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6779D">
        <w:rPr>
          <w:rFonts w:hint="eastAsia"/>
          <w:sz w:val="28"/>
          <w:szCs w:val="28"/>
        </w:rPr>
        <w:t>采购10KV配电室直流屏</w:t>
      </w:r>
      <w:r w:rsidR="0016779D">
        <w:rPr>
          <w:sz w:val="28"/>
          <w:szCs w:val="28"/>
        </w:rPr>
        <w:t>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16779D">
        <w:rPr>
          <w:sz w:val="28"/>
          <w:szCs w:val="28"/>
        </w:rPr>
        <w:t>86</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6779D">
        <w:rPr>
          <w:rFonts w:hint="eastAsia"/>
          <w:sz w:val="28"/>
          <w:szCs w:val="28"/>
        </w:rPr>
        <w:t>采购10KV配电室直流屏</w:t>
      </w:r>
      <w:r w:rsidR="0016779D">
        <w:rPr>
          <w:sz w:val="28"/>
          <w:szCs w:val="28"/>
        </w:rPr>
        <w:t>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09102A">
        <w:rPr>
          <w:color w:val="FF0000"/>
          <w:sz w:val="28"/>
          <w:szCs w:val="28"/>
        </w:rPr>
        <w:t>11</w:t>
      </w:r>
      <w:r w:rsidRPr="003D5E50">
        <w:rPr>
          <w:rFonts w:hint="eastAsia"/>
          <w:color w:val="FF0000"/>
          <w:sz w:val="28"/>
          <w:szCs w:val="28"/>
        </w:rPr>
        <w:t>月</w:t>
      </w:r>
      <w:r w:rsidR="007B08B7">
        <w:rPr>
          <w:color w:val="FF0000"/>
          <w:sz w:val="28"/>
          <w:szCs w:val="28"/>
        </w:rPr>
        <w:t>8</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09102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09102A" w:rsidRDefault="005A7EA2" w:rsidP="005A7EA2">
      <w:pPr>
        <w:pStyle w:val="a5"/>
        <w:shd w:val="clear" w:color="auto" w:fill="FFFFFF"/>
        <w:spacing w:before="0" w:beforeAutospacing="0" w:after="0" w:afterAutospacing="0"/>
        <w:ind w:firstLineChars="200" w:firstLine="560"/>
        <w:rPr>
          <w:sz w:val="28"/>
          <w:szCs w:val="28"/>
        </w:rPr>
        <w:sectPr w:rsidR="0009102A"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09102A" w:rsidRPr="0009102A">
        <w:rPr>
          <w:sz w:val="28"/>
          <w:szCs w:val="28"/>
        </w:rPr>
        <w:t>0717-6484946 13997695077/0717-6486583 13872605679</w:t>
      </w:r>
    </w:p>
    <w:p w:rsidR="0009102A" w:rsidRDefault="0009102A" w:rsidP="0009102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09102A" w:rsidRDefault="0016779D" w:rsidP="0009102A">
      <w:pPr>
        <w:jc w:val="center"/>
        <w:rPr>
          <w:rFonts w:ascii="黑体" w:eastAsia="黑体" w:cs="Times New Roman"/>
          <w:sz w:val="44"/>
          <w:szCs w:val="44"/>
        </w:rPr>
      </w:pPr>
      <w:r>
        <w:rPr>
          <w:rFonts w:ascii="黑体" w:eastAsia="黑体" w:cs="黑体" w:hint="eastAsia"/>
          <w:sz w:val="44"/>
          <w:szCs w:val="44"/>
        </w:rPr>
        <w:t>采购</w:t>
      </w:r>
      <w:r w:rsidR="0009102A">
        <w:rPr>
          <w:rFonts w:ascii="黑体" w:eastAsia="黑体" w:cs="黑体" w:hint="eastAsia"/>
          <w:sz w:val="44"/>
          <w:szCs w:val="44"/>
        </w:rPr>
        <w:t>文件</w:t>
      </w:r>
    </w:p>
    <w:p w:rsidR="0009102A" w:rsidRDefault="0009102A" w:rsidP="0009102A">
      <w:pPr>
        <w:rPr>
          <w:rFonts w:ascii="宋体" w:cs="Times New Roman"/>
          <w:b/>
          <w:bCs/>
          <w:sz w:val="28"/>
          <w:szCs w:val="28"/>
        </w:rPr>
      </w:pPr>
      <w:r>
        <w:rPr>
          <w:rFonts w:ascii="宋体" w:hAnsi="宋体" w:cs="宋体" w:hint="eastAsia"/>
          <w:b/>
          <w:bCs/>
          <w:sz w:val="28"/>
          <w:szCs w:val="28"/>
        </w:rPr>
        <w:t>一、采购内容</w:t>
      </w:r>
    </w:p>
    <w:p w:rsidR="0009102A" w:rsidRDefault="0009102A" w:rsidP="0009102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6779D">
        <w:rPr>
          <w:rFonts w:ascii="宋体" w:hAnsi="宋体" w:cs="宋体"/>
          <w:sz w:val="28"/>
          <w:szCs w:val="28"/>
        </w:rPr>
        <w:t>YCZXYYZB-YN-2019-86</w:t>
      </w:r>
    </w:p>
    <w:p w:rsidR="0009102A" w:rsidRDefault="0009102A" w:rsidP="0009102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6779D" w:rsidRPr="0016779D">
        <w:rPr>
          <w:rFonts w:hint="eastAsia"/>
          <w:sz w:val="28"/>
          <w:szCs w:val="28"/>
        </w:rPr>
        <w:t>采购</w:t>
      </w:r>
      <w:r w:rsidR="0016779D" w:rsidRPr="0016779D">
        <w:rPr>
          <w:rFonts w:hint="eastAsia"/>
          <w:sz w:val="28"/>
          <w:szCs w:val="28"/>
        </w:rPr>
        <w:t>10KV</w:t>
      </w:r>
      <w:r w:rsidR="0016779D" w:rsidRPr="0016779D">
        <w:rPr>
          <w:rFonts w:hint="eastAsia"/>
          <w:sz w:val="28"/>
          <w:szCs w:val="28"/>
        </w:rPr>
        <w:t>配电室直流屏项目</w:t>
      </w:r>
    </w:p>
    <w:p w:rsidR="0016779D" w:rsidRDefault="0016779D" w:rsidP="0016779D">
      <w:pPr>
        <w:widowControl/>
        <w:spacing w:line="500" w:lineRule="exact"/>
        <w:ind w:firstLineChars="200" w:firstLine="560"/>
        <w:jc w:val="left"/>
        <w:rPr>
          <w:rFonts w:ascii="宋体" w:hAnsi="宋体" w:cs="宋体"/>
          <w:kern w:val="0"/>
          <w:sz w:val="28"/>
          <w:szCs w:val="28"/>
        </w:rP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ascii="宋体" w:hAnsi="宋体" w:cs="宋体"/>
          <w:kern w:val="0"/>
          <w:sz w:val="28"/>
          <w:szCs w:val="28"/>
        </w:rPr>
        <w:t>3</w:t>
      </w:r>
      <w:r>
        <w:rPr>
          <w:rFonts w:ascii="宋体" w:hAnsi="宋体" w:cs="宋体" w:hint="eastAsia"/>
          <w:kern w:val="0"/>
          <w:sz w:val="28"/>
          <w:szCs w:val="28"/>
        </w:rPr>
        <w:t>、项目预算：57500元，超过此价格为无效投标。投标人进行一次报价，资格性和符合性审查合格后，以最低价确定产品供应商及供应价格。投标人报价为合同包干价，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779D" w:rsidRDefault="0016779D" w:rsidP="0016779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6779D" w:rsidRDefault="0016779D" w:rsidP="0016779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16779D" w:rsidRDefault="0016779D" w:rsidP="0016779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16779D" w:rsidRDefault="0016779D" w:rsidP="0016779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16779D" w:rsidRDefault="0016779D" w:rsidP="001677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16779D" w:rsidRDefault="0016779D" w:rsidP="001677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6779D" w:rsidRDefault="0016779D" w:rsidP="0016779D">
      <w:pPr>
        <w:widowControl/>
        <w:spacing w:line="500" w:lineRule="exact"/>
        <w:ind w:firstLineChars="200" w:firstLine="560"/>
        <w:jc w:val="left"/>
        <w:rPr>
          <w:rFonts w:ascii="宋体" w:hAnsi="宋体" w:cs="宋体"/>
          <w:bCs/>
          <w:kern w:val="0"/>
          <w:sz w:val="28"/>
          <w:szCs w:val="28"/>
        </w:rPr>
      </w:pPr>
      <w:r>
        <w:rPr>
          <w:rFonts w:ascii="宋体" w:hAnsi="宋体" w:cs="宋体" w:hint="eastAsia"/>
          <w:sz w:val="28"/>
          <w:szCs w:val="28"/>
        </w:rPr>
        <w:t>宜昌市中心人民医院</w:t>
      </w:r>
      <w:r>
        <w:rPr>
          <w:rFonts w:hint="eastAsia"/>
          <w:sz w:val="28"/>
          <w:szCs w:val="28"/>
        </w:rPr>
        <w:t>采购</w:t>
      </w:r>
      <w:r>
        <w:rPr>
          <w:rFonts w:hint="eastAsia"/>
          <w:sz w:val="28"/>
          <w:szCs w:val="28"/>
        </w:rPr>
        <w:t>1</w:t>
      </w:r>
      <w:r>
        <w:rPr>
          <w:rFonts w:hint="eastAsia"/>
          <w:sz w:val="28"/>
          <w:szCs w:val="28"/>
        </w:rPr>
        <w:t>套</w:t>
      </w:r>
      <w:r>
        <w:rPr>
          <w:rFonts w:hint="eastAsia"/>
          <w:sz w:val="28"/>
          <w:szCs w:val="28"/>
        </w:rPr>
        <w:t>10KV</w:t>
      </w:r>
      <w:r>
        <w:rPr>
          <w:rFonts w:hint="eastAsia"/>
          <w:sz w:val="28"/>
          <w:szCs w:val="28"/>
        </w:rPr>
        <w:t>配电室直流屏，按要求进行免费更换，安装调试到位、检测合格后投入运行</w:t>
      </w:r>
      <w:r>
        <w:rPr>
          <w:rFonts w:ascii="宋体" w:hAnsi="宋体" w:cs="宋体"/>
          <w:bCs/>
          <w:kern w:val="0"/>
          <w:sz w:val="28"/>
          <w:szCs w:val="28"/>
        </w:rPr>
        <w:t>。</w:t>
      </w:r>
    </w:p>
    <w:p w:rsidR="0016779D" w:rsidRDefault="0016779D" w:rsidP="001677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16779D" w:rsidRDefault="0016779D" w:rsidP="0016779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041"/>
        <w:gridCol w:w="1659"/>
        <w:gridCol w:w="1330"/>
        <w:gridCol w:w="1910"/>
      </w:tblGrid>
      <w:tr w:rsidR="0016779D" w:rsidTr="00723CE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备注</w:t>
            </w:r>
          </w:p>
        </w:tc>
      </w:tr>
      <w:tr w:rsidR="0016779D" w:rsidTr="00723CE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直流屏</w:t>
            </w:r>
          </w:p>
        </w:tc>
        <w:tc>
          <w:tcPr>
            <w:tcW w:w="1659" w:type="dxa"/>
            <w:tcBorders>
              <w:top w:val="nil"/>
              <w:left w:val="nil"/>
              <w:bottom w:val="single" w:sz="4" w:space="0" w:color="auto"/>
              <w:right w:val="single" w:sz="4" w:space="0" w:color="auto"/>
            </w:tcBorders>
            <w:shd w:val="clear" w:color="000000" w:fill="FFFFFF"/>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6779D" w:rsidRPr="00740722" w:rsidRDefault="0016779D" w:rsidP="00723CEF">
            <w:pPr>
              <w:pStyle w:val="aa"/>
              <w:tabs>
                <w:tab w:val="left" w:pos="3300"/>
                <w:tab w:val="left" w:pos="3630"/>
              </w:tabs>
              <w:contextualSpacing/>
              <w:jc w:val="center"/>
              <w:rPr>
                <w:rFonts w:hAnsi="宋体" w:cs="Courier New"/>
                <w:spacing w:val="2"/>
                <w:sz w:val="28"/>
                <w:szCs w:val="28"/>
              </w:rPr>
            </w:pPr>
            <w:r w:rsidRPr="00DF3DC9">
              <w:rPr>
                <w:rFonts w:hAnsi="宋体" w:cs="Courier New" w:hint="eastAsia"/>
                <w:spacing w:val="2"/>
                <w:sz w:val="28"/>
                <w:szCs w:val="28"/>
              </w:rPr>
              <w:t xml:space="preserve">　</w:t>
            </w:r>
          </w:p>
        </w:tc>
      </w:tr>
    </w:tbl>
    <w:p w:rsidR="0016779D" w:rsidRDefault="0016779D" w:rsidP="0016779D">
      <w:pPr>
        <w:numPr>
          <w:ilvl w:val="0"/>
          <w:numId w:val="4"/>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p w:rsidR="0016779D" w:rsidRPr="0016779D" w:rsidRDefault="0016779D" w:rsidP="0016779D">
      <w:pPr>
        <w:pStyle w:val="ac"/>
        <w:spacing w:line="300" w:lineRule="auto"/>
        <w:ind w:firstLineChars="200" w:firstLine="562"/>
        <w:rPr>
          <w:rFonts w:ascii="宋体" w:hAnsi="宋体" w:cs="宋体"/>
          <w:b/>
          <w:color w:val="000000"/>
          <w:sz w:val="28"/>
          <w:szCs w:val="28"/>
        </w:rPr>
      </w:pPr>
      <w:r w:rsidRPr="0016779D">
        <w:rPr>
          <w:rFonts w:ascii="宋体" w:hAnsi="宋体" w:cs="宋体" w:hint="eastAsia"/>
          <w:b/>
          <w:color w:val="000000"/>
          <w:sz w:val="28"/>
          <w:szCs w:val="28"/>
        </w:rPr>
        <w:t>1应遵循的主要现行标准</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lastRenderedPageBreak/>
        <w:t>下列标准所包含的条文，通过在本标准中引用而构成为本标准的条文。本标准出版时，所示版本均为有效。有新标准颁布时,执行新标准。</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GB/T3859.l-1993</w:t>
      </w:r>
      <w:r w:rsidRPr="0016779D">
        <w:rPr>
          <w:rFonts w:ascii="宋体" w:hAnsi="宋体" w:cs="宋体" w:hint="eastAsia"/>
          <w:color w:val="000000"/>
          <w:sz w:val="28"/>
          <w:szCs w:val="28"/>
        </w:rPr>
        <w:tab/>
        <w:t xml:space="preserve">   《半导体变流器基本要求的规定》</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GB/T7261-1987</w:t>
      </w:r>
      <w:r w:rsidRPr="0016779D">
        <w:rPr>
          <w:rFonts w:ascii="宋体" w:hAnsi="宋体" w:cs="宋体" w:hint="eastAsia"/>
          <w:color w:val="000000"/>
          <w:sz w:val="28"/>
          <w:szCs w:val="28"/>
        </w:rPr>
        <w:tab/>
        <w:t xml:space="preserve">   《继电器及继电器保护装置基本试验方法》</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GB/17478-1998</w:t>
      </w:r>
      <w:r w:rsidRPr="0016779D">
        <w:rPr>
          <w:rFonts w:ascii="宋体" w:hAnsi="宋体" w:cs="宋体" w:hint="eastAsia"/>
          <w:color w:val="000000"/>
          <w:sz w:val="28"/>
          <w:szCs w:val="28"/>
        </w:rPr>
        <w:tab/>
        <w:t xml:space="preserve">   《低压直流设备的特性及安全要求》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JB/T8456-1996</w:t>
      </w:r>
      <w:r w:rsidRPr="0016779D">
        <w:rPr>
          <w:rFonts w:ascii="宋体" w:hAnsi="宋体" w:cs="宋体" w:hint="eastAsia"/>
          <w:color w:val="000000"/>
          <w:sz w:val="28"/>
          <w:szCs w:val="28"/>
        </w:rPr>
        <w:tab/>
        <w:t xml:space="preserve">   《低压直流开关设备》</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JB/T8948-1999</w:t>
      </w:r>
      <w:r w:rsidRPr="0016779D">
        <w:rPr>
          <w:rFonts w:ascii="宋体" w:hAnsi="宋体" w:cs="宋体" w:hint="eastAsia"/>
          <w:color w:val="000000"/>
          <w:sz w:val="28"/>
          <w:szCs w:val="28"/>
        </w:rPr>
        <w:tab/>
        <w:t xml:space="preserve">   《电控设备用低压直流电源》</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DL/T5136-2001      《火力发电厂、风电场二次接线设计技术规程》</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DL/T459-2000</w:t>
      </w:r>
      <w:r w:rsidRPr="0016779D">
        <w:rPr>
          <w:rFonts w:ascii="宋体" w:hAnsi="宋体" w:cs="宋体" w:hint="eastAsia"/>
          <w:color w:val="000000"/>
          <w:sz w:val="28"/>
          <w:szCs w:val="28"/>
        </w:rPr>
        <w:tab/>
        <w:t xml:space="preserve">       《电力系统直流电源柜订货技术条件》 </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DL/T 5044-2004     《电力工程直流系统设计技术规程》</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DL/T5137-2001</w:t>
      </w:r>
      <w:r w:rsidRPr="0016779D">
        <w:rPr>
          <w:rFonts w:ascii="宋体" w:hAnsi="宋体" w:cs="宋体" w:hint="eastAsia"/>
          <w:color w:val="000000"/>
          <w:sz w:val="28"/>
          <w:szCs w:val="28"/>
        </w:rPr>
        <w:tab/>
        <w:t xml:space="preserve">   《电测量及电能计量装置设计技术规程》</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GB 11920-89</w:t>
      </w:r>
      <w:r w:rsidRPr="0016779D">
        <w:rPr>
          <w:rFonts w:ascii="宋体" w:hAnsi="宋体" w:cs="宋体" w:hint="eastAsia"/>
          <w:color w:val="000000"/>
          <w:sz w:val="28"/>
          <w:szCs w:val="28"/>
        </w:rPr>
        <w:tab/>
      </w:r>
      <w:r w:rsidRPr="0016779D">
        <w:rPr>
          <w:rFonts w:ascii="宋体" w:hAnsi="宋体" w:cs="宋体" w:hint="eastAsia"/>
          <w:color w:val="000000"/>
          <w:sz w:val="28"/>
          <w:szCs w:val="28"/>
        </w:rPr>
        <w:tab/>
        <w:t xml:space="preserve">   《电站电气部分集中控制装置通用技术条件》</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GB 7261</w:t>
      </w:r>
      <w:r w:rsidRPr="0016779D">
        <w:rPr>
          <w:rFonts w:ascii="宋体" w:hAnsi="宋体" w:cs="宋体" w:hint="eastAsia"/>
          <w:color w:val="000000"/>
          <w:sz w:val="28"/>
          <w:szCs w:val="28"/>
        </w:rPr>
        <w:tab/>
      </w:r>
      <w:r w:rsidRPr="0016779D">
        <w:rPr>
          <w:rFonts w:ascii="宋体" w:hAnsi="宋体" w:cs="宋体" w:hint="eastAsia"/>
          <w:color w:val="000000"/>
          <w:sz w:val="28"/>
          <w:szCs w:val="28"/>
        </w:rPr>
        <w:tab/>
      </w:r>
      <w:r w:rsidRPr="0016779D">
        <w:rPr>
          <w:rFonts w:ascii="宋体" w:hAnsi="宋体" w:cs="宋体" w:hint="eastAsia"/>
          <w:color w:val="000000"/>
          <w:sz w:val="28"/>
          <w:szCs w:val="28"/>
        </w:rPr>
        <w:tab/>
        <w:t xml:space="preserve">   《继电器及继电保护装置基本试验方法》</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2</w:t>
      </w:r>
      <w:r w:rsidRPr="0016779D">
        <w:rPr>
          <w:rFonts w:ascii="宋体" w:hAnsi="宋体" w:cs="宋体" w:hint="eastAsia"/>
          <w:b/>
          <w:color w:val="000000"/>
          <w:sz w:val="28"/>
          <w:szCs w:val="28"/>
        </w:rPr>
        <w:tab/>
        <w:t>项目条件</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2.1项目概况</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 xml:space="preserve">  拆旧换新，利用原设备基础安装，基础尺寸为1600*600</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2.2.2直流系统概况</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1、直流系统电压：220 V</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2、直流系统接线：单母线（控制、合闸母线单独设置）</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lastRenderedPageBreak/>
        <w:t>3、蓄电池组数：1 组</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4、蓄电池型号：JR-6FMD阀控式铅酸免维护蓄电池</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5、蓄电池容量：80AH</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6、蓄电池数量：共1组，数量18只</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7、蓄电池单体电压：12V</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8、蓄电池运行方式：浮充电</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9、蓄电池安装方式：采用组屏安装方式，电池放在电池柜内</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3直流成套装置基本性能及配置</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3.1直流成套装置主要技术参数</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交流输入电压：380 V± 15％</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交流电源频率：50Hz</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稳流精度：   ＜±1％</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稳压精度：   ＜±0.5％</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纹波系数：   ＜0.5％</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效率：       ＞93％</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噪声：  距装置1m处＜55dB</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通信接口：  RS485/RS232通讯口</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屏柜尺寸（mm）：2260*800*600（高*宽*深）</w:t>
      </w:r>
    </w:p>
    <w:p w:rsidR="0016779D" w:rsidRPr="0016779D" w:rsidRDefault="0016779D" w:rsidP="0016779D">
      <w:pPr>
        <w:pStyle w:val="ac"/>
        <w:spacing w:line="300" w:lineRule="auto"/>
        <w:ind w:firstLineChars="100" w:firstLine="280"/>
        <w:rPr>
          <w:rFonts w:ascii="宋体" w:hAnsi="宋体" w:cs="宋体"/>
          <w:color w:val="000000"/>
          <w:sz w:val="28"/>
          <w:szCs w:val="28"/>
        </w:rPr>
      </w:pPr>
      <w:r w:rsidRPr="0016779D">
        <w:rPr>
          <w:rFonts w:ascii="宋体" w:hAnsi="宋体" w:cs="宋体" w:hint="eastAsia"/>
          <w:color w:val="000000"/>
          <w:sz w:val="28"/>
          <w:szCs w:val="28"/>
        </w:rPr>
        <w:t>3.2  成套装置主要技术性能</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1、本工程设1组蓄电池，1组充电装置。</w:t>
      </w:r>
    </w:p>
    <w:p w:rsidR="0016779D" w:rsidRPr="0016779D" w:rsidRDefault="0016779D" w:rsidP="0016779D">
      <w:pPr>
        <w:pStyle w:val="ac"/>
        <w:spacing w:line="300" w:lineRule="auto"/>
        <w:ind w:firstLineChars="200" w:firstLine="560"/>
        <w:rPr>
          <w:rFonts w:ascii="宋体" w:hAnsi="宋体" w:cs="宋体"/>
          <w:color w:val="000000"/>
          <w:sz w:val="28"/>
          <w:szCs w:val="28"/>
        </w:rPr>
      </w:pPr>
      <w:r w:rsidRPr="0016779D">
        <w:rPr>
          <w:rFonts w:ascii="宋体" w:hAnsi="宋体" w:cs="宋体" w:hint="eastAsia"/>
          <w:color w:val="000000"/>
          <w:sz w:val="28"/>
          <w:szCs w:val="28"/>
        </w:rPr>
        <w:t>交流电源进线采用双回AC380V交流电源进线，且自动互投的供电方式，采用国际一线品牌的ATS互投装置。原直流屏只有1回AC380V</w:t>
      </w:r>
      <w:r w:rsidRPr="0016779D">
        <w:rPr>
          <w:rFonts w:ascii="宋体" w:hAnsi="宋体" w:cs="宋体" w:hint="eastAsia"/>
          <w:color w:val="000000"/>
          <w:sz w:val="28"/>
          <w:szCs w:val="28"/>
        </w:rPr>
        <w:lastRenderedPageBreak/>
        <w:t>交流电源进线，本次改造时应接入双回AC380V交流电源进线，电源进线电缆型号为YJV-5*10。</w:t>
      </w:r>
    </w:p>
    <w:p w:rsidR="0016779D" w:rsidRPr="0016779D" w:rsidRDefault="0016779D" w:rsidP="0016779D">
      <w:pPr>
        <w:pStyle w:val="ac"/>
        <w:spacing w:line="300" w:lineRule="auto"/>
        <w:ind w:firstLineChars="301" w:firstLine="843"/>
        <w:rPr>
          <w:rFonts w:ascii="宋体" w:hAnsi="宋体" w:cs="宋体"/>
          <w:color w:val="000000"/>
          <w:sz w:val="28"/>
          <w:szCs w:val="28"/>
        </w:rPr>
      </w:pPr>
      <w:r w:rsidRPr="0016779D">
        <w:rPr>
          <w:rFonts w:ascii="宋体" w:hAnsi="宋体" w:cs="宋体" w:hint="eastAsia"/>
          <w:color w:val="000000"/>
          <w:sz w:val="28"/>
          <w:szCs w:val="28"/>
        </w:rPr>
        <w:t>交流电源进线加装1只C级浪涌保护器。</w:t>
      </w:r>
    </w:p>
    <w:p w:rsidR="0016779D" w:rsidRPr="0016779D" w:rsidRDefault="0016779D" w:rsidP="0016779D">
      <w:pPr>
        <w:pStyle w:val="ac"/>
        <w:spacing w:line="300" w:lineRule="auto"/>
        <w:ind w:firstLineChars="301" w:firstLine="843"/>
        <w:rPr>
          <w:rFonts w:ascii="宋体" w:hAnsi="宋体" w:cs="宋体"/>
          <w:color w:val="000000"/>
          <w:sz w:val="28"/>
          <w:szCs w:val="28"/>
        </w:rPr>
      </w:pPr>
      <w:r w:rsidRPr="0016779D">
        <w:rPr>
          <w:rFonts w:ascii="宋体" w:hAnsi="宋体" w:cs="宋体" w:hint="eastAsia"/>
          <w:color w:val="000000"/>
          <w:sz w:val="28"/>
          <w:szCs w:val="28"/>
        </w:rPr>
        <w:t>电池出口加装1只蓄电池出口开关，并加装报警点；</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2、高频开关电源模块采用JR230D10NZ模块，每组2块，共1组。充电模块采用微机控制，控制方式具有自动和手动两套独立单元，当自动控制故障或检修时，转入手动控制。</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3、直流系统设独立的降压装置，降压装置硅链JRZY-20A/35V 5级调压。</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4、直流系统配置微机绝缘监测，监测系统母线绝缘状态。</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5、直流系统采用蓄电池自动管理。</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6、通信接口能满足变电所自动化的要求。</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7、总监控单元采用触摸式液晶汉显监控单元JR070SW-ZL，7寸彩色显示屏。系统具有完善的保护报警信号和人机对话等功能。</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8、采用模块化屏架结构，功能单元分隔布置。</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9、直流电源的馈线回路选用直流断路器，数量为10只，其中合闸32A/2P共5只，控制16A/2P共5只。</w:t>
      </w:r>
    </w:p>
    <w:p w:rsidR="0016779D" w:rsidRPr="0016779D" w:rsidRDefault="0016779D" w:rsidP="0016779D">
      <w:pPr>
        <w:pStyle w:val="ac"/>
        <w:spacing w:line="300" w:lineRule="auto"/>
        <w:ind w:leftChars="128" w:left="269"/>
        <w:rPr>
          <w:rFonts w:ascii="宋体" w:hAnsi="宋体" w:cs="宋体"/>
          <w:color w:val="000000"/>
          <w:sz w:val="28"/>
          <w:szCs w:val="28"/>
        </w:rPr>
      </w:pPr>
      <w:r w:rsidRPr="0016779D">
        <w:rPr>
          <w:rFonts w:ascii="宋体" w:hAnsi="宋体" w:cs="宋体" w:hint="eastAsia"/>
          <w:color w:val="000000"/>
          <w:sz w:val="28"/>
          <w:szCs w:val="28"/>
        </w:rPr>
        <w:t>10.直流馈线电缆采用KVVP-4*2.5型号，如原电缆不符合本技术要求，应在安装中更换。</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4  高频开关电源充电装置主要技术性能和要求：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高频开关电源充电装置应满足直流系统各种运行方式下的充放电要求。</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lastRenderedPageBreak/>
        <w:t>4.1高频开关电源装置的基本技术参数</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充电装置额定电流 20A</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充电装置额定电压 220V</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充电装置电压调节范围：180~300V</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高频开关频率：20～300 kHz</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高频模块输出电流不均衡度：＜3％</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 xml:space="preserve">功率因数：≥0.90 </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振荡波抗扰度:应能承受GB/T 17626.12-1998表2中规定的三级的振荡波抗扰度。</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静电放电抗扰度：应能承受GB/T 17626.2-1998 表2中规定的三级的静电放电抗扰度。</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模块冷却方式：自冷/风冷</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4.2  高频开关电源模块主要性能要求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1、模块的主要功能是将交流电源变换为高品质的直流电源。</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2、采用JR230D10NZ型高频开关电源模块，采用N+1备份工作模式，配置充电机2台。多块模块并列运行时，应具有良好均流性能，在任何工况下，均流不平衡度应小于±3％。</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3、每个模块内部应具有监控功能，能不依赖总监控单元，独立工作。正常工作时，模块应与总监控单元通信，接受监控装置的指令。</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4、模块应具有过电压、过电流保护和自动限流、报警等功能。</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5、模块采用PWM调制制式，模块工作频率：20～300kHz。</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4.3  总监控单元</w:t>
      </w:r>
    </w:p>
    <w:p w:rsidR="0016779D" w:rsidRPr="0016779D" w:rsidRDefault="0016779D" w:rsidP="0016779D">
      <w:pPr>
        <w:pStyle w:val="ac"/>
        <w:spacing w:line="300" w:lineRule="auto"/>
        <w:ind w:firstLineChars="201" w:firstLine="563"/>
        <w:rPr>
          <w:rFonts w:ascii="宋体" w:hAnsi="宋体" w:cs="宋体"/>
          <w:color w:val="000000"/>
          <w:sz w:val="28"/>
          <w:szCs w:val="28"/>
        </w:rPr>
      </w:pPr>
      <w:r w:rsidRPr="0016779D">
        <w:rPr>
          <w:rFonts w:ascii="宋体" w:hAnsi="宋体" w:cs="宋体" w:hint="eastAsia"/>
          <w:color w:val="000000"/>
          <w:sz w:val="28"/>
          <w:szCs w:val="28"/>
        </w:rPr>
        <w:lastRenderedPageBreak/>
        <w:t>采用JR070SW-ZL彩色触摸式微机液晶显示监控单元，主监控单元是高频开关电源及其成套装置的监控、测量、信号和管理系统的核心部分。装置能根据直流系统运行状态，综合分析各种数据和信息，对整个系统实施控制和管理。装置能适应直流系统各种运行方式。具备人机对话功能，与成套装置中各子系统通信，并可与上位机通信。</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4.4  蓄电池管理单元</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其主要功能是：检测蓄电池组运行工况，对蓄电池组充、放电进行动态管理；并能在线监视电池电流、容量，异常时发出报警信号。</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4.5  直流系统绝缘检测装置</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直流系统绝缘监测装置主要功能是：在线检测直流系统的每一个支路绝缘，异常时发出告警并显示。</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5  直流柜技术要求</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5.1  直流柜的型式应根据充电装置和蓄电池的型式确定，应相互协调，便于安装和维护。</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1、直流柜采用柜式结构，前门为内嵌大玻璃门，后门为双开门。</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2、直流柜柜体尺寸：2260mm*800mm*600 mm（高*宽*深），防护等级不低于IP30，柜内设备自然冷却。</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3、直流柜颜色：海灰色</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4、直流柜柜体应有足够的强度和刚度，应能承受所安装元件及短路时所产生的动、热稳定。同时不因设备的吊装、运输等情况而影响设备的性能。</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5、装于直流柜内的继电器应能防止设备正常操作的振动而引起的</w:t>
      </w:r>
      <w:r w:rsidRPr="0016779D">
        <w:rPr>
          <w:rFonts w:ascii="宋体" w:hAnsi="宋体" w:cs="宋体" w:hint="eastAsia"/>
          <w:color w:val="000000"/>
          <w:sz w:val="28"/>
          <w:szCs w:val="28"/>
        </w:rPr>
        <w:lastRenderedPageBreak/>
        <w:t>误动作。</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6、直流柜背面应设置防止直接接触带电元件的面板。</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7、直流柜内回路与回路之间应有隔板，以防止事故的扩大。</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8、屏内使用的电器元件，如开关、按钮等应操作灵活，测量仪表满足精度要求，各类声光指示信号应能正确反映各元件的工作状况。</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9、主母线和分支母线及接头，应能满足长期通过电流的要求，母线应选用绝缘铜母线或镀锡紫铜排，屏内线缆应采用绝缘铜软线（BVR）。</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10、汇流排和主电路导线的相序和颜色应符合有关规定。</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11、可以检查每只蓄电池电压；具备电池检测单元；蓄电池出口回路、直流馈线回路等，应装设保护电器。空气开关容量应满足长期工作电流的要求，且满足各级选择性的要求。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12、柜体上应有截面不小于25×4mm</w:t>
      </w:r>
      <w:r w:rsidRPr="0016779D">
        <w:rPr>
          <w:rFonts w:ascii="宋体" w:hAnsi="宋体" w:cs="宋体" w:hint="eastAsia"/>
          <w:color w:val="000000"/>
          <w:sz w:val="28"/>
          <w:szCs w:val="28"/>
          <w:vertAlign w:val="superscript"/>
        </w:rPr>
        <w:t>2</w:t>
      </w:r>
      <w:r w:rsidRPr="0016779D">
        <w:rPr>
          <w:rFonts w:ascii="宋体" w:hAnsi="宋体" w:cs="宋体" w:hint="eastAsia"/>
          <w:color w:val="000000"/>
          <w:sz w:val="28"/>
          <w:szCs w:val="28"/>
        </w:rPr>
        <w:t>与柜体绝缘的接地铜排，要求采用镀锡紫铜排，与配电室接地系统良好接地，接地电阻应≤4Ω。</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13、屏内安装的元器件应具有产品合格证。屏柜的元件选型和布置等应符合设计图纸要求。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14、屏内元件的布置应便于安装和维护。</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6  技术服务</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设备供货时应提供下列资料</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1、电气原理图：包括装置原理图、系统接线图和端子排等。</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2、基础尺寸图：屏柜尺寸、基础螺栓的位置和尺寸等。</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3、屏柜布置图：外型尺寸、设备布置、设备型号、屏柜正面布置、</w:t>
      </w:r>
      <w:r w:rsidRPr="0016779D">
        <w:rPr>
          <w:rFonts w:ascii="宋体" w:hAnsi="宋体" w:cs="宋体" w:hint="eastAsia"/>
          <w:color w:val="000000"/>
          <w:sz w:val="28"/>
          <w:szCs w:val="28"/>
        </w:rPr>
        <w:lastRenderedPageBreak/>
        <w:t>背面布置。</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4、供方提供的技术文件应满足需方提出的技术要求。</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5、权威部门提供的有效型式试验报告和主管部门提供的同类产品鉴定证书。</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6、设备开箱资料；</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7、安装、维护说明书；</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8、工厂试验报告；</w:t>
      </w:r>
    </w:p>
    <w:p w:rsidR="0016779D" w:rsidRPr="0016779D" w:rsidRDefault="0016779D" w:rsidP="0016779D">
      <w:pPr>
        <w:pStyle w:val="ac"/>
        <w:spacing w:line="300" w:lineRule="auto"/>
        <w:ind w:firstLine="425"/>
        <w:rPr>
          <w:rFonts w:ascii="宋体" w:hAnsi="宋体" w:cs="宋体"/>
          <w:color w:val="000000"/>
          <w:sz w:val="28"/>
          <w:szCs w:val="28"/>
        </w:rPr>
      </w:pPr>
      <w:r w:rsidRPr="0016779D">
        <w:rPr>
          <w:rFonts w:ascii="宋体" w:hAnsi="宋体" w:cs="宋体" w:hint="eastAsia"/>
          <w:color w:val="000000"/>
          <w:sz w:val="28"/>
          <w:szCs w:val="28"/>
        </w:rPr>
        <w:t>9、产品合格证。</w:t>
      </w:r>
    </w:p>
    <w:p w:rsidR="0016779D" w:rsidRPr="0016779D" w:rsidRDefault="0016779D" w:rsidP="0016779D">
      <w:pPr>
        <w:pStyle w:val="ac"/>
        <w:spacing w:line="300" w:lineRule="auto"/>
        <w:rPr>
          <w:rFonts w:ascii="宋体" w:hAnsi="宋体" w:cs="宋体"/>
          <w:b/>
          <w:color w:val="000000"/>
          <w:sz w:val="28"/>
          <w:szCs w:val="28"/>
        </w:rPr>
      </w:pPr>
      <w:r w:rsidRPr="0016779D">
        <w:rPr>
          <w:rFonts w:ascii="宋体" w:hAnsi="宋体" w:cs="宋体" w:hint="eastAsia"/>
          <w:b/>
          <w:color w:val="000000"/>
          <w:sz w:val="28"/>
          <w:szCs w:val="28"/>
        </w:rPr>
        <w:t>7  质量保证和试验</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  设备性能保证</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7.1.1  产品除应满足本技术规范书外，还应提供产品的鉴定证书。</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7.1.2  供方应保证制造过程中的所有工艺、材料等（包括供方的外购件在内）均应符合本技术规范书的规定。</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7.1.3  供方应具备国家认证并正常运转的ISO9001-GB/T19001质量保证体系。</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7.1.4  供方应遵守本技术规范书中各条款。装在充电及浮充电装置柜内的元件，应选择具有生产许可证的专业制造厂家的合格产品。</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7.1.5  元件的额定电压、额定电流、使用寿命、接通和分断能力、短路电流承受能力等参数应符合元件额定参数的要求，对强制认证的元件应具有认证标志。</w:t>
      </w:r>
    </w:p>
    <w:p w:rsidR="0016779D" w:rsidRPr="0016779D" w:rsidRDefault="0016779D" w:rsidP="0016779D">
      <w:pPr>
        <w:pStyle w:val="ac"/>
        <w:spacing w:line="300" w:lineRule="auto"/>
        <w:rPr>
          <w:rFonts w:ascii="宋体" w:hAnsi="宋体" w:cs="宋体"/>
          <w:color w:val="000000"/>
          <w:sz w:val="28"/>
          <w:szCs w:val="28"/>
        </w:rPr>
      </w:pPr>
      <w:r w:rsidRPr="0016779D">
        <w:rPr>
          <w:rFonts w:ascii="宋体" w:hAnsi="宋体" w:cs="宋体" w:hint="eastAsia"/>
          <w:color w:val="000000"/>
          <w:sz w:val="28"/>
          <w:szCs w:val="28"/>
        </w:rPr>
        <w:t>7.2  安装调试完成后，供方应提供国家电网当地供电公司出具的直流系统试验检测合格报告和系统接地电阻检测报告，作为直流系统安</w:t>
      </w:r>
      <w:r w:rsidRPr="0016779D">
        <w:rPr>
          <w:rFonts w:ascii="宋体" w:hAnsi="宋体" w:cs="宋体" w:hint="eastAsia"/>
          <w:color w:val="000000"/>
          <w:sz w:val="28"/>
          <w:szCs w:val="28"/>
        </w:rPr>
        <w:lastRenderedPageBreak/>
        <w:t>装调试合格的证明。</w:t>
      </w:r>
    </w:p>
    <w:p w:rsidR="0016779D" w:rsidRDefault="0016779D" w:rsidP="0016779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16779D" w:rsidRDefault="0016779D" w:rsidP="0016779D">
      <w:pPr>
        <w:ind w:firstLineChars="200" w:firstLine="568"/>
        <w:jc w:val="left"/>
        <w:rPr>
          <w:rFonts w:ascii="宋体" w:hAnsi="宋体" w:cs="Courier New"/>
          <w:spacing w:val="2"/>
          <w:sz w:val="28"/>
          <w:szCs w:val="28"/>
        </w:rPr>
      </w:pPr>
      <w:r>
        <w:rPr>
          <w:rFonts w:ascii="宋体" w:hAnsi="宋体" w:cs="Courier New" w:hint="eastAsia"/>
          <w:spacing w:val="2"/>
          <w:sz w:val="28"/>
          <w:szCs w:val="28"/>
        </w:rPr>
        <w:t>1.本项目要求投标人进行现场踏勘，</w:t>
      </w:r>
      <w:r>
        <w:rPr>
          <w:rFonts w:ascii="宋体" w:hAnsi="宋体" w:cs="仿宋" w:hint="eastAsia"/>
          <w:kern w:val="0"/>
          <w:sz w:val="28"/>
          <w:szCs w:val="28"/>
        </w:rPr>
        <w:t>没有进行现场踏勘的单位参与本项目投标的，所造成的后果投标人自行承担</w:t>
      </w:r>
      <w:r>
        <w:rPr>
          <w:rFonts w:ascii="宋体" w:hAnsi="宋体" w:cs="Courier New" w:hint="eastAsia"/>
          <w:spacing w:val="2"/>
          <w:sz w:val="28"/>
          <w:szCs w:val="28"/>
        </w:rPr>
        <w:t>。</w:t>
      </w:r>
    </w:p>
    <w:p w:rsidR="0016779D" w:rsidRDefault="0016779D" w:rsidP="0016779D">
      <w:pPr>
        <w:ind w:firstLineChars="200" w:firstLine="568"/>
        <w:jc w:val="left"/>
        <w:rPr>
          <w:rFonts w:ascii="宋体" w:hAnsi="宋体" w:cs="Courier New"/>
          <w:spacing w:val="2"/>
          <w:sz w:val="28"/>
          <w:szCs w:val="28"/>
        </w:rPr>
      </w:pPr>
      <w:r>
        <w:rPr>
          <w:rFonts w:ascii="宋体" w:hAnsi="宋体" w:cs="Courier New" w:hint="eastAsia"/>
          <w:spacing w:val="2"/>
          <w:sz w:val="28"/>
          <w:szCs w:val="28"/>
        </w:rPr>
        <w:t>2.直流屏更换时间为夜间0点至4点。需要中标供应商进行工作前，需方提前1天通知采购人协商，确定时间后中标供应商不得以任何理由推迟或迟到；若采购人当天安排的检修时段临时不能停电则中标供应商应听从安排；</w:t>
      </w:r>
    </w:p>
    <w:p w:rsidR="0016779D" w:rsidRDefault="0016779D" w:rsidP="0016779D">
      <w:pPr>
        <w:ind w:firstLineChars="200" w:firstLine="568"/>
        <w:jc w:val="left"/>
        <w:rPr>
          <w:rFonts w:ascii="宋体" w:hAnsi="宋体" w:cs="Courier New"/>
          <w:spacing w:val="2"/>
          <w:sz w:val="28"/>
          <w:szCs w:val="28"/>
        </w:rPr>
      </w:pPr>
      <w:r>
        <w:rPr>
          <w:rFonts w:ascii="宋体" w:hAnsi="宋体" w:cs="Courier New" w:hint="eastAsia"/>
          <w:spacing w:val="2"/>
          <w:sz w:val="28"/>
          <w:szCs w:val="28"/>
        </w:rPr>
        <w:t>3.中标供应商在合同生效20天内应及时采购设备配送至采购人指定地点；</w:t>
      </w:r>
    </w:p>
    <w:p w:rsidR="0016779D" w:rsidRDefault="0016779D" w:rsidP="0016779D">
      <w:pPr>
        <w:ind w:firstLineChars="200" w:firstLine="568"/>
        <w:rPr>
          <w:rFonts w:ascii="宋体" w:hAnsi="宋体" w:cs="Courier New"/>
          <w:spacing w:val="2"/>
          <w:sz w:val="28"/>
          <w:szCs w:val="28"/>
        </w:rPr>
      </w:pPr>
      <w:r>
        <w:rPr>
          <w:rFonts w:ascii="宋体" w:hAnsi="宋体" w:cs="Courier New" w:hint="eastAsia"/>
          <w:spacing w:val="2"/>
          <w:sz w:val="28"/>
          <w:szCs w:val="28"/>
        </w:rPr>
        <w:t>4.投标人报价应综合考虑本项目的人工费、辅材费等，</w:t>
      </w:r>
      <w:r>
        <w:rPr>
          <w:rFonts w:ascii="宋体" w:hAnsi="宋体" w:hint="eastAsia"/>
          <w:sz w:val="28"/>
          <w:szCs w:val="28"/>
        </w:rPr>
        <w:t>如</w:t>
      </w:r>
      <w:r>
        <w:rPr>
          <w:rFonts w:ascii="宋体" w:hAnsi="宋体"/>
          <w:sz w:val="28"/>
          <w:szCs w:val="28"/>
        </w:rPr>
        <w:t>需要增加的其它费用全部由</w:t>
      </w:r>
      <w:r>
        <w:rPr>
          <w:rFonts w:ascii="宋体" w:hAnsi="宋体" w:hint="eastAsia"/>
          <w:sz w:val="28"/>
          <w:szCs w:val="28"/>
        </w:rPr>
        <w:t>中标</w:t>
      </w:r>
      <w:r>
        <w:rPr>
          <w:rFonts w:ascii="宋体" w:hAnsi="宋体"/>
          <w:sz w:val="28"/>
          <w:szCs w:val="28"/>
        </w:rPr>
        <w:t>供应商自行解决，采购人不再追加价款</w:t>
      </w:r>
      <w:r>
        <w:rPr>
          <w:rFonts w:ascii="宋体" w:hAnsi="宋体" w:cs="Courier New" w:hint="eastAsia"/>
          <w:spacing w:val="2"/>
          <w:sz w:val="28"/>
          <w:szCs w:val="28"/>
        </w:rPr>
        <w:t>。</w:t>
      </w:r>
    </w:p>
    <w:p w:rsidR="0016779D" w:rsidRDefault="0016779D" w:rsidP="0016779D">
      <w:pPr>
        <w:ind w:firstLineChars="200" w:firstLine="568"/>
        <w:jc w:val="left"/>
        <w:rPr>
          <w:rFonts w:ascii="宋体" w:hAnsi="宋体" w:cs="宋体"/>
          <w:kern w:val="0"/>
          <w:sz w:val="28"/>
          <w:szCs w:val="28"/>
        </w:rPr>
      </w:pPr>
      <w:r>
        <w:rPr>
          <w:rFonts w:ascii="宋体" w:hAnsi="宋体" w:cs="Courier New" w:hint="eastAsia"/>
          <w:spacing w:val="2"/>
          <w:sz w:val="28"/>
          <w:szCs w:val="28"/>
        </w:rPr>
        <w:t>5.中标供应商在执行合同期间和产品质保期一年内，应随时保持通讯畅通，在需要中标供应商现场解决相关问题时，应1小时内到达现场并解决问题。</w:t>
      </w:r>
    </w:p>
    <w:p w:rsidR="0016779D" w:rsidRDefault="0016779D" w:rsidP="0016779D">
      <w:pPr>
        <w:ind w:firstLineChars="200" w:firstLine="560"/>
        <w:jc w:val="left"/>
        <w:rPr>
          <w:rFonts w:ascii="宋体" w:hAnsi="宋体" w:cs="宋体"/>
          <w:kern w:val="0"/>
          <w:sz w:val="28"/>
          <w:szCs w:val="28"/>
        </w:rPr>
      </w:pPr>
      <w:r>
        <w:rPr>
          <w:rFonts w:ascii="宋体" w:hAnsi="宋体" w:cs="宋体" w:hint="eastAsia"/>
          <w:kern w:val="0"/>
          <w:sz w:val="28"/>
          <w:szCs w:val="28"/>
        </w:rPr>
        <w:t>6.付款条件及方式：货到验收合格，维修安装验收合格后支付95%合同款项，留5%作质保金</w:t>
      </w:r>
    </w:p>
    <w:p w:rsidR="0016779D" w:rsidRDefault="0016779D" w:rsidP="0016779D">
      <w:pPr>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6779D" w:rsidTr="00723CEF">
        <w:tc>
          <w:tcPr>
            <w:tcW w:w="3936" w:type="dxa"/>
            <w:gridSpan w:val="2"/>
            <w:tcBorders>
              <w:top w:val="single" w:sz="4" w:space="0" w:color="auto"/>
              <w:left w:val="single" w:sz="4" w:space="0" w:color="auto"/>
              <w:right w:val="single" w:sz="4" w:space="0" w:color="auto"/>
            </w:tcBorders>
            <w:vAlign w:val="center"/>
          </w:tcPr>
          <w:p w:rsidR="0016779D" w:rsidRDefault="0016779D" w:rsidP="00723CE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6779D" w:rsidRDefault="0016779D" w:rsidP="00723CEF">
            <w:pPr>
              <w:spacing w:line="460" w:lineRule="exact"/>
              <w:jc w:val="center"/>
              <w:rPr>
                <w:rFonts w:ascii="宋体" w:hAnsi="宋体"/>
                <w:b/>
                <w:sz w:val="24"/>
                <w:szCs w:val="24"/>
              </w:rPr>
            </w:pPr>
            <w:r>
              <w:rPr>
                <w:rFonts w:ascii="宋体" w:hAnsi="宋体" w:hint="eastAsia"/>
                <w:b/>
                <w:sz w:val="24"/>
                <w:szCs w:val="24"/>
              </w:rPr>
              <w:t>评审因素</w:t>
            </w:r>
          </w:p>
        </w:tc>
      </w:tr>
      <w:tr w:rsidR="0016779D" w:rsidTr="00723CEF">
        <w:tc>
          <w:tcPr>
            <w:tcW w:w="534" w:type="dxa"/>
            <w:vMerge w:val="restart"/>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lastRenderedPageBreak/>
              <w:t>营业执照</w:t>
            </w:r>
          </w:p>
        </w:tc>
        <w:tc>
          <w:tcPr>
            <w:tcW w:w="4586" w:type="dxa"/>
            <w:tcBorders>
              <w:lef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具有合法有效的营业执照</w:t>
            </w:r>
          </w:p>
        </w:tc>
      </w:tr>
      <w:tr w:rsidR="0016779D" w:rsidTr="00723CEF">
        <w:tc>
          <w:tcPr>
            <w:tcW w:w="534" w:type="dxa"/>
            <w:vMerge/>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w:t>
            </w:r>
            <w:r>
              <w:rPr>
                <w:rFonts w:ascii="宋体" w:hAnsi="宋体" w:hint="eastAsia"/>
                <w:sz w:val="24"/>
                <w:szCs w:val="24"/>
              </w:rPr>
              <w:lastRenderedPageBreak/>
              <w:t>询无任何不良记录。</w:t>
            </w:r>
          </w:p>
        </w:tc>
      </w:tr>
      <w:tr w:rsidR="0016779D" w:rsidTr="00723CEF">
        <w:tc>
          <w:tcPr>
            <w:tcW w:w="534" w:type="dxa"/>
            <w:vMerge/>
            <w:tcBorders>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本项目不接受联合体投标</w:t>
            </w:r>
          </w:p>
        </w:tc>
      </w:tr>
      <w:tr w:rsidR="0016779D" w:rsidTr="00723CEF">
        <w:tc>
          <w:tcPr>
            <w:tcW w:w="534" w:type="dxa"/>
            <w:vMerge w:val="restart"/>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与营业执照等其他证件一致</w:t>
            </w:r>
          </w:p>
        </w:tc>
      </w:tr>
      <w:tr w:rsidR="0016779D" w:rsidTr="00723CEF">
        <w:tc>
          <w:tcPr>
            <w:tcW w:w="534" w:type="dxa"/>
            <w:vMerge/>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16779D" w:rsidTr="00723CEF">
        <w:tc>
          <w:tcPr>
            <w:tcW w:w="534" w:type="dxa"/>
            <w:vMerge/>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16779D" w:rsidTr="00723CEF">
        <w:tc>
          <w:tcPr>
            <w:tcW w:w="534" w:type="dxa"/>
            <w:vMerge/>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16779D" w:rsidTr="00723CEF">
        <w:tc>
          <w:tcPr>
            <w:tcW w:w="534" w:type="dxa"/>
            <w:vMerge/>
            <w:tcBorders>
              <w:left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360" w:lineRule="exact"/>
              <w:jc w:val="left"/>
              <w:rPr>
                <w:rFonts w:ascii="宋体" w:hAnsi="宋体"/>
                <w:sz w:val="24"/>
              </w:rPr>
            </w:pPr>
            <w:r>
              <w:rPr>
                <w:rFonts w:ascii="宋体" w:hAnsi="宋体" w:hint="eastAsia"/>
                <w:sz w:val="24"/>
              </w:rPr>
              <w:t>符合采购文件要求</w:t>
            </w:r>
          </w:p>
        </w:tc>
      </w:tr>
      <w:tr w:rsidR="0016779D" w:rsidTr="00723CEF">
        <w:tc>
          <w:tcPr>
            <w:tcW w:w="534" w:type="dxa"/>
            <w:vMerge/>
            <w:tcBorders>
              <w:left w:val="single" w:sz="4" w:space="0" w:color="auto"/>
              <w:bottom w:val="single" w:sz="4" w:space="0" w:color="auto"/>
              <w:right w:val="single" w:sz="4" w:space="0" w:color="auto"/>
            </w:tcBorders>
            <w:vAlign w:val="center"/>
          </w:tcPr>
          <w:p w:rsidR="0016779D" w:rsidRDefault="0016779D" w:rsidP="00723CEF">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6779D" w:rsidRDefault="0016779D" w:rsidP="00723CEF">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16779D" w:rsidRDefault="0016779D" w:rsidP="0016779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6779D" w:rsidRDefault="0016779D" w:rsidP="0016779D">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16779D" w:rsidRDefault="0016779D" w:rsidP="0016779D">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16779D" w:rsidRDefault="0016779D" w:rsidP="001677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6779D" w:rsidRDefault="0016779D" w:rsidP="0016779D">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、投标人认为需要提供的其他资料。</w:t>
      </w:r>
    </w:p>
    <w:p w:rsidR="0016779D" w:rsidRDefault="0016779D" w:rsidP="001677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rsidR="0016779D" w:rsidRDefault="0016779D" w:rsidP="0016779D">
      <w:pPr>
        <w:widowControl/>
        <w:shd w:val="clear" w:color="auto" w:fill="FFFFFF"/>
        <w:spacing w:line="500" w:lineRule="exact"/>
        <w:ind w:firstLineChars="200" w:firstLine="560"/>
        <w:jc w:val="left"/>
        <w:rPr>
          <w:rFonts w:ascii="宋体" w:hAnsi="宋体" w:cs="宋体"/>
          <w:color w:val="FF0000"/>
          <w:kern w:val="0"/>
          <w:sz w:val="28"/>
          <w:szCs w:val="28"/>
        </w:rPr>
        <w:sectPr w:rsidR="0016779D" w:rsidSect="00116FC5">
          <w:pgSz w:w="11906" w:h="16838"/>
          <w:pgMar w:top="1440" w:right="1800" w:bottom="1440" w:left="1800" w:header="851" w:footer="992" w:gutter="0"/>
          <w:cols w:space="720"/>
          <w:docGrid w:type="lines" w:linePitch="312"/>
        </w:sect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6036C2" w:rsidRPr="00A71A57" w:rsidRDefault="006036C2" w:rsidP="0016779D">
      <w:pPr>
        <w:pStyle w:val="1"/>
        <w:jc w:val="center"/>
      </w:pPr>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6036C2" w:rsidRPr="00A71A57" w:rsidRDefault="006036C2" w:rsidP="006036C2">
      <w:pPr>
        <w:rPr>
          <w:rFonts w:ascii="宋体" w:hAnsi="宋体"/>
        </w:rPr>
      </w:pPr>
    </w:p>
    <w:p w:rsidR="006036C2" w:rsidRPr="00A71A57" w:rsidRDefault="006036C2" w:rsidP="006036C2">
      <w:pPr>
        <w:pStyle w:val="4"/>
        <w:jc w:val="center"/>
        <w:rPr>
          <w:rFonts w:ascii="黑体" w:eastAsia="黑体" w:hAnsi="黑体"/>
          <w:b/>
          <w:bCs/>
          <w:sz w:val="44"/>
          <w:szCs w:val="44"/>
        </w:rPr>
      </w:pPr>
    </w:p>
    <w:p w:rsidR="006036C2" w:rsidRPr="00A71A57" w:rsidRDefault="006036C2" w:rsidP="006036C2">
      <w:pPr>
        <w:pStyle w:val="4"/>
        <w:jc w:val="center"/>
        <w:rPr>
          <w:rFonts w:ascii="黑体" w:eastAsia="黑体" w:hAnsi="黑体"/>
          <w:b/>
          <w:bCs/>
          <w:sz w:val="44"/>
          <w:szCs w:val="44"/>
        </w:rPr>
      </w:pPr>
    </w:p>
    <w:p w:rsidR="006036C2" w:rsidRPr="00A71A57" w:rsidRDefault="006036C2" w:rsidP="006036C2">
      <w:pPr>
        <w:pStyle w:val="4"/>
        <w:rPr>
          <w:rFonts w:ascii="楷体_GB2312" w:eastAsia="楷体_GB2312"/>
          <w:b/>
          <w:bCs/>
          <w:sz w:val="54"/>
        </w:rPr>
      </w:pPr>
    </w:p>
    <w:p w:rsidR="006036C2" w:rsidRPr="00A71A57" w:rsidRDefault="006036C2" w:rsidP="006036C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6036C2" w:rsidRPr="00A71A57" w:rsidRDefault="006036C2" w:rsidP="006036C2">
      <w:pPr>
        <w:pStyle w:val="4"/>
        <w:spacing w:line="500" w:lineRule="exact"/>
        <w:rPr>
          <w:rFonts w:ascii="楷体_GB2312" w:eastAsia="楷体_GB2312"/>
          <w:b/>
          <w:sz w:val="32"/>
          <w:szCs w:val="32"/>
        </w:rPr>
      </w:pPr>
    </w:p>
    <w:p w:rsidR="006036C2" w:rsidRPr="00A71A57" w:rsidRDefault="006036C2" w:rsidP="006036C2">
      <w:pPr>
        <w:pStyle w:val="4"/>
        <w:spacing w:line="500" w:lineRule="exact"/>
        <w:ind w:firstLineChars="200" w:firstLine="562"/>
        <w:rPr>
          <w:rFonts w:ascii="楷体_GB2312" w:eastAsia="楷体_GB2312"/>
          <w:b/>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500" w:lineRule="exact"/>
        <w:ind w:firstLineChars="200" w:firstLine="560"/>
        <w:rPr>
          <w:rFonts w:ascii="楷体_GB2312" w:eastAsia="楷体_GB2312"/>
          <w:sz w:val="28"/>
        </w:rPr>
      </w:pPr>
    </w:p>
    <w:p w:rsidR="006036C2" w:rsidRPr="00A71A57" w:rsidRDefault="006036C2" w:rsidP="006036C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036C2" w:rsidRPr="00A71A57" w:rsidRDefault="006036C2" w:rsidP="006036C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036C2" w:rsidRPr="00A71A57" w:rsidRDefault="006036C2" w:rsidP="006036C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036C2" w:rsidRPr="00A71A57" w:rsidRDefault="006036C2" w:rsidP="006036C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036C2" w:rsidRDefault="006036C2" w:rsidP="006036C2">
      <w:pPr>
        <w:ind w:leftChars="-67" w:left="-141" w:rightChars="-94" w:right="-197" w:firstLineChars="200" w:firstLine="883"/>
        <w:jc w:val="center"/>
        <w:rPr>
          <w:rFonts w:ascii="宋体" w:hAnsi="宋体"/>
          <w:b/>
          <w:sz w:val="44"/>
        </w:rPr>
      </w:pPr>
    </w:p>
    <w:p w:rsidR="006036C2" w:rsidRDefault="006036C2" w:rsidP="006036C2">
      <w:pPr>
        <w:ind w:leftChars="-67" w:left="-141" w:rightChars="-94" w:right="-197" w:firstLineChars="200" w:firstLine="883"/>
        <w:jc w:val="center"/>
        <w:rPr>
          <w:rFonts w:ascii="宋体" w:hAnsi="宋体"/>
          <w:b/>
          <w:sz w:val="44"/>
        </w:rPr>
      </w:pPr>
    </w:p>
    <w:p w:rsidR="006036C2" w:rsidRDefault="006036C2" w:rsidP="006036C2">
      <w:pPr>
        <w:ind w:leftChars="-67" w:left="-141" w:rightChars="-94" w:right="-197" w:firstLineChars="200" w:firstLine="883"/>
        <w:jc w:val="center"/>
        <w:rPr>
          <w:rFonts w:ascii="宋体" w:hAnsi="宋体"/>
          <w:b/>
          <w:sz w:val="44"/>
        </w:rPr>
      </w:pPr>
    </w:p>
    <w:p w:rsidR="00244494" w:rsidRDefault="00244494" w:rsidP="006036C2">
      <w:pPr>
        <w:ind w:leftChars="-67" w:left="-141" w:rightChars="-94" w:right="-197" w:firstLineChars="200" w:firstLine="883"/>
        <w:jc w:val="center"/>
        <w:rPr>
          <w:rFonts w:ascii="宋体" w:hAnsi="宋体"/>
          <w:b/>
          <w:sz w:val="44"/>
        </w:rPr>
      </w:pPr>
    </w:p>
    <w:p w:rsidR="006036C2" w:rsidRDefault="006036C2" w:rsidP="006036C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t>响应函</w:t>
      </w:r>
    </w:p>
    <w:p w:rsidR="006036C2" w:rsidRDefault="006036C2" w:rsidP="006036C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6036C2" w:rsidRDefault="006036C2" w:rsidP="006036C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6036C2" w:rsidRDefault="006036C2" w:rsidP="006036C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6036C2" w:rsidRDefault="006036C2" w:rsidP="006036C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6036C2" w:rsidRDefault="006036C2" w:rsidP="006036C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6036C2" w:rsidRDefault="006036C2" w:rsidP="006036C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6036C2" w:rsidRDefault="006036C2" w:rsidP="006036C2">
      <w:pPr>
        <w:spacing w:line="360" w:lineRule="auto"/>
        <w:rPr>
          <w:rFonts w:ascii="宋体" w:hAnsi="宋体"/>
          <w:sz w:val="28"/>
          <w:szCs w:val="28"/>
        </w:rPr>
      </w:pPr>
      <w:r>
        <w:rPr>
          <w:rFonts w:ascii="宋体" w:hAnsi="宋体" w:hint="eastAsia"/>
          <w:sz w:val="28"/>
          <w:szCs w:val="28"/>
        </w:rPr>
        <w:t xml:space="preserve">                        </w:t>
      </w:r>
    </w:p>
    <w:p w:rsidR="006036C2" w:rsidRDefault="006036C2" w:rsidP="006036C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6036C2" w:rsidRDefault="006036C2" w:rsidP="006036C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6036C2" w:rsidRDefault="006036C2" w:rsidP="006036C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6036C2" w:rsidRDefault="006036C2" w:rsidP="006036C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6036C2" w:rsidRDefault="006036C2" w:rsidP="006036C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6036C2" w:rsidRDefault="006036C2" w:rsidP="006036C2">
      <w:pPr>
        <w:snapToGrid w:val="0"/>
        <w:spacing w:line="360" w:lineRule="auto"/>
        <w:rPr>
          <w:rFonts w:ascii="宋体" w:hAnsi="宋体"/>
          <w:color w:val="000000"/>
          <w:spacing w:val="20"/>
          <w:sz w:val="28"/>
          <w:szCs w:val="28"/>
        </w:rPr>
      </w:pPr>
    </w:p>
    <w:p w:rsidR="006036C2" w:rsidRDefault="006036C2" w:rsidP="006036C2">
      <w:pPr>
        <w:snapToGrid w:val="0"/>
        <w:spacing w:line="360" w:lineRule="auto"/>
        <w:rPr>
          <w:rFonts w:ascii="宋体" w:hAnsi="宋体"/>
          <w:color w:val="000000"/>
          <w:spacing w:val="20"/>
          <w:sz w:val="28"/>
          <w:szCs w:val="28"/>
        </w:rPr>
      </w:pPr>
    </w:p>
    <w:p w:rsidR="006036C2" w:rsidRDefault="006036C2" w:rsidP="006036C2">
      <w:pPr>
        <w:snapToGrid w:val="0"/>
        <w:spacing w:line="360" w:lineRule="auto"/>
        <w:rPr>
          <w:rFonts w:ascii="宋体" w:hAnsi="宋体"/>
          <w:color w:val="000000"/>
          <w:spacing w:val="20"/>
          <w:sz w:val="28"/>
          <w:szCs w:val="28"/>
        </w:rPr>
      </w:pPr>
    </w:p>
    <w:p w:rsidR="006036C2" w:rsidRDefault="006036C2" w:rsidP="006036C2">
      <w:pPr>
        <w:snapToGrid w:val="0"/>
        <w:spacing w:line="360" w:lineRule="auto"/>
        <w:rPr>
          <w:rFonts w:ascii="宋体" w:hAnsi="宋体"/>
          <w:color w:val="000000"/>
          <w:spacing w:val="20"/>
          <w:sz w:val="28"/>
          <w:szCs w:val="28"/>
        </w:rPr>
      </w:pPr>
    </w:p>
    <w:p w:rsidR="006036C2" w:rsidRDefault="006036C2" w:rsidP="006036C2">
      <w:pPr>
        <w:snapToGrid w:val="0"/>
        <w:spacing w:line="360" w:lineRule="auto"/>
        <w:rPr>
          <w:rFonts w:ascii="宋体" w:hAnsi="宋体"/>
          <w:color w:val="000000"/>
          <w:spacing w:val="20"/>
          <w:sz w:val="28"/>
          <w:szCs w:val="28"/>
        </w:rPr>
      </w:pPr>
    </w:p>
    <w:p w:rsidR="006036C2" w:rsidRDefault="006036C2" w:rsidP="006036C2">
      <w:pPr>
        <w:spacing w:line="360" w:lineRule="auto"/>
        <w:jc w:val="center"/>
        <w:rPr>
          <w:rFonts w:ascii="宋体" w:hAnsi="宋体"/>
          <w:b/>
          <w:sz w:val="28"/>
          <w:szCs w:val="24"/>
        </w:rPr>
      </w:pPr>
      <w:r>
        <w:rPr>
          <w:rFonts w:ascii="宋体" w:hAnsi="宋体" w:hint="eastAsia"/>
          <w:b/>
          <w:sz w:val="28"/>
          <w:szCs w:val="24"/>
        </w:rPr>
        <w:t>法定代表人资格证明书</w:t>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6036C2" w:rsidRDefault="006036C2" w:rsidP="006036C2">
      <w:pPr>
        <w:spacing w:line="360" w:lineRule="auto"/>
        <w:rPr>
          <w:rFonts w:ascii="宋体" w:hAnsi="宋体"/>
          <w:sz w:val="24"/>
          <w:szCs w:val="24"/>
        </w:rPr>
      </w:pPr>
    </w:p>
    <w:p w:rsidR="006036C2" w:rsidRDefault="006036C2" w:rsidP="006036C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6036C2" w:rsidRDefault="006036C2" w:rsidP="006036C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6036C2" w:rsidTr="007106A1">
        <w:trPr>
          <w:trHeight w:val="4406"/>
        </w:trPr>
        <w:tc>
          <w:tcPr>
            <w:tcW w:w="8296" w:type="dxa"/>
          </w:tcPr>
          <w:p w:rsidR="006036C2" w:rsidRDefault="006036C2" w:rsidP="007106A1">
            <w:pPr>
              <w:spacing w:line="360" w:lineRule="auto"/>
              <w:rPr>
                <w:rFonts w:ascii="宋体" w:hAnsi="宋体"/>
                <w:sz w:val="24"/>
                <w:szCs w:val="24"/>
              </w:rPr>
            </w:pPr>
            <w:r>
              <w:rPr>
                <w:rFonts w:ascii="宋体" w:hAnsi="宋体" w:hint="eastAsia"/>
                <w:sz w:val="24"/>
                <w:szCs w:val="24"/>
              </w:rPr>
              <w:t>附法人身份证扫描件：</w:t>
            </w:r>
          </w:p>
        </w:tc>
      </w:tr>
    </w:tbl>
    <w:p w:rsidR="006036C2" w:rsidRDefault="006036C2" w:rsidP="006036C2">
      <w:pPr>
        <w:spacing w:line="360" w:lineRule="auto"/>
        <w:rPr>
          <w:rFonts w:ascii="宋体" w:hAnsi="宋体"/>
          <w:sz w:val="24"/>
          <w:szCs w:val="24"/>
        </w:rPr>
      </w:pPr>
    </w:p>
    <w:p w:rsidR="006036C2" w:rsidRDefault="006036C2" w:rsidP="006036C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6036C2" w:rsidRDefault="006036C2" w:rsidP="006036C2">
      <w:pPr>
        <w:spacing w:line="360" w:lineRule="auto"/>
        <w:rPr>
          <w:rFonts w:ascii="宋体" w:hAnsi="宋体"/>
          <w:sz w:val="24"/>
          <w:szCs w:val="24"/>
        </w:rPr>
      </w:pPr>
    </w:p>
    <w:p w:rsidR="006036C2" w:rsidRDefault="006036C2" w:rsidP="006036C2">
      <w:pPr>
        <w:spacing w:line="360" w:lineRule="auto"/>
        <w:jc w:val="right"/>
        <w:rPr>
          <w:rFonts w:ascii="宋体" w:hAnsi="宋体"/>
          <w:sz w:val="24"/>
          <w:szCs w:val="24"/>
        </w:rPr>
      </w:pPr>
      <w:r>
        <w:rPr>
          <w:rFonts w:ascii="宋体" w:hAnsi="宋体" w:hint="eastAsia"/>
          <w:sz w:val="24"/>
          <w:szCs w:val="24"/>
        </w:rPr>
        <w:lastRenderedPageBreak/>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036C2" w:rsidRDefault="006036C2" w:rsidP="006036C2">
      <w:pPr>
        <w:spacing w:line="360" w:lineRule="auto"/>
        <w:jc w:val="center"/>
        <w:rPr>
          <w:rFonts w:ascii="宋体" w:hAnsi="宋体"/>
          <w:b/>
          <w:sz w:val="28"/>
          <w:szCs w:val="24"/>
        </w:rPr>
      </w:pPr>
      <w:r>
        <w:rPr>
          <w:rFonts w:ascii="宋体" w:hAnsi="宋体" w:hint="eastAsia"/>
          <w:b/>
          <w:sz w:val="28"/>
          <w:szCs w:val="24"/>
        </w:rPr>
        <w:t>法定代表人授权委托书</w:t>
      </w:r>
    </w:p>
    <w:p w:rsidR="006036C2" w:rsidRDefault="006036C2" w:rsidP="006036C2">
      <w:pPr>
        <w:spacing w:line="360" w:lineRule="auto"/>
        <w:rPr>
          <w:rFonts w:ascii="宋体" w:hAnsi="宋体"/>
          <w:sz w:val="24"/>
          <w:szCs w:val="24"/>
        </w:rPr>
      </w:pPr>
    </w:p>
    <w:p w:rsidR="006036C2" w:rsidRDefault="006036C2" w:rsidP="006036C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6036C2" w:rsidRDefault="006036C2" w:rsidP="006036C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6036C2" w:rsidRDefault="006036C2" w:rsidP="006036C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6036C2" w:rsidRDefault="006036C2" w:rsidP="006036C2">
      <w:pPr>
        <w:spacing w:line="360" w:lineRule="auto"/>
        <w:rPr>
          <w:rFonts w:ascii="宋体" w:hAnsi="宋体"/>
          <w:sz w:val="24"/>
          <w:szCs w:val="24"/>
        </w:rPr>
      </w:pPr>
    </w:p>
    <w:p w:rsidR="006036C2" w:rsidRDefault="006036C2" w:rsidP="006036C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6036C2" w:rsidRDefault="006036C2" w:rsidP="006036C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6036C2" w:rsidRDefault="006036C2" w:rsidP="006036C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6036C2" w:rsidRDefault="006036C2" w:rsidP="006036C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6036C2" w:rsidRDefault="006036C2" w:rsidP="006036C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6036C2" w:rsidRDefault="006036C2" w:rsidP="006036C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6036C2" w:rsidTr="007106A1">
        <w:trPr>
          <w:trHeight w:val="4923"/>
        </w:trPr>
        <w:tc>
          <w:tcPr>
            <w:tcW w:w="8296" w:type="dxa"/>
          </w:tcPr>
          <w:p w:rsidR="006036C2" w:rsidRDefault="006036C2" w:rsidP="007106A1">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6036C2" w:rsidRDefault="006036C2" w:rsidP="007106A1">
            <w:pPr>
              <w:spacing w:line="360" w:lineRule="auto"/>
              <w:rPr>
                <w:rFonts w:ascii="宋体" w:hAnsi="宋体"/>
                <w:sz w:val="24"/>
                <w:szCs w:val="24"/>
              </w:rPr>
            </w:pPr>
          </w:p>
          <w:p w:rsidR="006036C2" w:rsidRDefault="006036C2" w:rsidP="007106A1">
            <w:pPr>
              <w:spacing w:line="360" w:lineRule="auto"/>
              <w:rPr>
                <w:rFonts w:ascii="宋体" w:hAnsi="宋体"/>
                <w:sz w:val="24"/>
                <w:szCs w:val="24"/>
              </w:rPr>
            </w:pPr>
          </w:p>
          <w:p w:rsidR="006036C2" w:rsidRDefault="006036C2" w:rsidP="007106A1">
            <w:pPr>
              <w:spacing w:line="360" w:lineRule="auto"/>
              <w:rPr>
                <w:rFonts w:ascii="宋体" w:hAnsi="宋体"/>
                <w:sz w:val="24"/>
                <w:szCs w:val="24"/>
              </w:rPr>
            </w:pPr>
          </w:p>
          <w:p w:rsidR="006036C2" w:rsidRDefault="006036C2" w:rsidP="007106A1">
            <w:pPr>
              <w:spacing w:line="360" w:lineRule="auto"/>
              <w:rPr>
                <w:rFonts w:ascii="宋体" w:hAnsi="宋体"/>
                <w:sz w:val="24"/>
                <w:szCs w:val="24"/>
              </w:rPr>
            </w:pPr>
          </w:p>
          <w:p w:rsidR="006036C2" w:rsidRDefault="006036C2" w:rsidP="007106A1">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6036C2" w:rsidRDefault="005A7EA2" w:rsidP="0009102A">
      <w:pPr>
        <w:pStyle w:val="a5"/>
        <w:shd w:val="clear" w:color="auto" w:fill="FFFFFF"/>
        <w:spacing w:before="0" w:beforeAutospacing="0" w:after="0" w:afterAutospacing="0"/>
        <w:rPr>
          <w:sz w:val="28"/>
          <w:szCs w:val="28"/>
        </w:rPr>
      </w:pPr>
    </w:p>
    <w:sectPr w:rsidR="005A7EA2" w:rsidRPr="006036C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17" w:rsidRDefault="00B53417" w:rsidP="00D3588F">
      <w:pPr>
        <w:rPr>
          <w:rFonts w:cs="Times New Roman"/>
        </w:rPr>
      </w:pPr>
      <w:r>
        <w:rPr>
          <w:rFonts w:cs="Times New Roman"/>
        </w:rPr>
        <w:separator/>
      </w:r>
    </w:p>
  </w:endnote>
  <w:endnote w:type="continuationSeparator" w:id="0">
    <w:p w:rsidR="00B53417" w:rsidRDefault="00B5341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17" w:rsidRDefault="00B53417" w:rsidP="00D3588F">
      <w:pPr>
        <w:rPr>
          <w:rFonts w:cs="Times New Roman"/>
        </w:rPr>
      </w:pPr>
      <w:r>
        <w:rPr>
          <w:rFonts w:cs="Times New Roman"/>
        </w:rPr>
        <w:separator/>
      </w:r>
    </w:p>
  </w:footnote>
  <w:footnote w:type="continuationSeparator" w:id="0">
    <w:p w:rsidR="00B53417" w:rsidRDefault="00B5341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5B2"/>
    <w:multiLevelType w:val="singleLevel"/>
    <w:tmpl w:val="01F015B2"/>
    <w:lvl w:ilvl="0">
      <w:start w:val="2"/>
      <w:numFmt w:val="chineseCounting"/>
      <w:suff w:val="nothing"/>
      <w:lvlText w:val="（%1）"/>
      <w:lvlJc w:val="left"/>
      <w:rPr>
        <w:rFonts w:hint="eastAsia"/>
      </w:r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102A"/>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6779D"/>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4494"/>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26D90"/>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36C2"/>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08B7"/>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3417"/>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0E32"/>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147B3"/>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styleId="ac">
    <w:name w:val="Body Text Indent"/>
    <w:basedOn w:val="a"/>
    <w:link w:val="Char5"/>
    <w:qFormat/>
    <w:rsid w:val="0016779D"/>
    <w:pPr>
      <w:spacing w:line="360" w:lineRule="atLeast"/>
      <w:jc w:val="left"/>
    </w:pPr>
    <w:rPr>
      <w:sz w:val="24"/>
    </w:rPr>
  </w:style>
  <w:style w:type="character" w:customStyle="1" w:styleId="Char5">
    <w:name w:val="正文文本缩进 Char"/>
    <w:link w:val="ac"/>
    <w:rsid w:val="0016779D"/>
    <w:rPr>
      <w:rFonts w:cs="Calibri"/>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8F2E-0C9C-43C9-8E88-7FC31D54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1087</Words>
  <Characters>6198</Characters>
  <Application>Microsoft Office Word</Application>
  <DocSecurity>0</DocSecurity>
  <Lines>51</Lines>
  <Paragraphs>14</Paragraphs>
  <ScaleCrop>false</ScaleCrop>
  <Company>Microsoft</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2019-01-17T03:05:00Z</cp:lastPrinted>
  <dcterms:created xsi:type="dcterms:W3CDTF">2019-01-17T03:10:00Z</dcterms:created>
  <dcterms:modified xsi:type="dcterms:W3CDTF">2019-11-01T07:46:00Z</dcterms:modified>
</cp:coreProperties>
</file>