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4C8D" w14:textId="36064A3F" w:rsidR="0016564A" w:rsidRDefault="0016564A" w:rsidP="0016564A">
      <w:pPr>
        <w:pStyle w:val="a8"/>
        <w:shd w:val="clear" w:color="auto" w:fill="FFFFFF"/>
        <w:spacing w:before="0" w:beforeAutospacing="0" w:after="0" w:afterAutospacing="0"/>
        <w:jc w:val="center"/>
        <w:rPr>
          <w:rStyle w:val="ab"/>
          <w:rFonts w:ascii="黑体" w:eastAsia="黑体" w:hAnsi="黑体" w:cs="黑体"/>
          <w:sz w:val="44"/>
          <w:szCs w:val="44"/>
        </w:rPr>
      </w:pPr>
      <w:bookmarkStart w:id="0" w:name="_GoBack"/>
      <w:bookmarkEnd w:id="0"/>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63A8587" w14:textId="77777777" w:rsidR="0016564A" w:rsidRDefault="0016564A" w:rsidP="0016564A">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E2170BE" w14:textId="27DED5BA" w:rsidR="0016564A" w:rsidRDefault="0016564A" w:rsidP="0016564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16564A">
        <w:rPr>
          <w:rFonts w:asciiTheme="minorEastAsia" w:eastAsiaTheme="minorEastAsia" w:hAnsiTheme="minorEastAsia" w:hint="eastAsia"/>
          <w:sz w:val="28"/>
          <w:szCs w:val="28"/>
        </w:rPr>
        <w:t>信息安全等级保护测评工作项目</w:t>
      </w:r>
      <w:r>
        <w:rPr>
          <w:rFonts w:hint="eastAsia"/>
          <w:sz w:val="28"/>
          <w:szCs w:val="28"/>
        </w:rPr>
        <w:t>进行院内采购，欢迎广大符合条件的投标人踊跃投标。</w:t>
      </w:r>
    </w:p>
    <w:p w14:paraId="13EF2E06" w14:textId="77777777" w:rsidR="0016564A" w:rsidRDefault="0016564A" w:rsidP="0016564A">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9C55F8A" w14:textId="24B6DB76" w:rsidR="0016564A" w:rsidRDefault="0016564A" w:rsidP="0016564A">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D52350">
        <w:rPr>
          <w:rFonts w:hint="eastAsia"/>
          <w:sz w:val="28"/>
          <w:szCs w:val="28"/>
        </w:rPr>
        <w:t>：</w:t>
      </w:r>
      <w:r w:rsidRPr="00D52350">
        <w:rPr>
          <w:sz w:val="28"/>
          <w:szCs w:val="28"/>
        </w:rPr>
        <w:t>YCZXYYZB-YN-20</w:t>
      </w:r>
      <w:r w:rsidRPr="00D52350">
        <w:rPr>
          <w:rFonts w:hint="eastAsia"/>
          <w:sz w:val="28"/>
          <w:szCs w:val="28"/>
        </w:rPr>
        <w:t>20</w:t>
      </w:r>
      <w:r w:rsidRPr="00D52350">
        <w:rPr>
          <w:sz w:val="28"/>
          <w:szCs w:val="28"/>
        </w:rPr>
        <w:t>-</w:t>
      </w:r>
      <w:r>
        <w:rPr>
          <w:sz w:val="28"/>
          <w:szCs w:val="28"/>
        </w:rPr>
        <w:t>33</w:t>
      </w:r>
      <w:r w:rsidR="00E33FF0">
        <w:rPr>
          <w:rFonts w:hint="eastAsia"/>
          <w:sz w:val="28"/>
          <w:szCs w:val="28"/>
        </w:rPr>
        <w:t>（</w:t>
      </w:r>
      <w:r w:rsidR="00762724">
        <w:rPr>
          <w:sz w:val="28"/>
          <w:szCs w:val="28"/>
        </w:rPr>
        <w:t>3</w:t>
      </w:r>
      <w:r w:rsidR="00E33FF0">
        <w:rPr>
          <w:sz w:val="28"/>
          <w:szCs w:val="28"/>
        </w:rPr>
        <w:t>）</w:t>
      </w:r>
    </w:p>
    <w:p w14:paraId="03EF164A" w14:textId="56A49B8F" w:rsidR="0016564A" w:rsidRDefault="0016564A" w:rsidP="0016564A">
      <w:pPr>
        <w:ind w:firstLineChars="200" w:firstLine="560"/>
        <w:rPr>
          <w:rFonts w:ascii="宋体"/>
          <w:sz w:val="28"/>
          <w:szCs w:val="28"/>
        </w:rPr>
      </w:pPr>
      <w:r>
        <w:rPr>
          <w:sz w:val="28"/>
          <w:szCs w:val="28"/>
        </w:rPr>
        <w:t>2</w:t>
      </w:r>
      <w:r>
        <w:rPr>
          <w:rFonts w:hint="eastAsia"/>
          <w:sz w:val="28"/>
          <w:szCs w:val="28"/>
        </w:rPr>
        <w:t>、项目名称：</w:t>
      </w:r>
      <w:r>
        <w:rPr>
          <w:rFonts w:asciiTheme="minorEastAsia" w:eastAsiaTheme="minorEastAsia" w:hAnsiTheme="minorEastAsia" w:cs="宋体" w:hint="eastAsia"/>
          <w:sz w:val="28"/>
          <w:szCs w:val="28"/>
        </w:rPr>
        <w:t>宜昌市</w:t>
      </w:r>
      <w:r>
        <w:rPr>
          <w:rFonts w:asciiTheme="minorEastAsia" w:eastAsiaTheme="minorEastAsia" w:hAnsiTheme="minorEastAsia" w:cs="宋体"/>
          <w:sz w:val="28"/>
          <w:szCs w:val="28"/>
        </w:rPr>
        <w:t>中心人民医院</w:t>
      </w:r>
      <w:r w:rsidRPr="0016564A">
        <w:rPr>
          <w:rFonts w:asciiTheme="minorEastAsia" w:eastAsiaTheme="minorEastAsia" w:hAnsiTheme="minorEastAsia" w:hint="eastAsia"/>
          <w:sz w:val="28"/>
          <w:szCs w:val="28"/>
        </w:rPr>
        <w:t>信息安全等级保护测评工作项目</w:t>
      </w:r>
      <w:r w:rsidR="00E33FF0">
        <w:rPr>
          <w:rFonts w:asciiTheme="minorEastAsia" w:eastAsiaTheme="minorEastAsia" w:hAnsiTheme="minorEastAsia" w:hint="eastAsia"/>
          <w:sz w:val="28"/>
          <w:szCs w:val="28"/>
        </w:rPr>
        <w:t>(第</w:t>
      </w:r>
      <w:r w:rsidR="00762724">
        <w:rPr>
          <w:rFonts w:asciiTheme="minorEastAsia" w:eastAsiaTheme="minorEastAsia" w:hAnsiTheme="minorEastAsia"/>
          <w:sz w:val="28"/>
          <w:szCs w:val="28"/>
        </w:rPr>
        <w:t>3</w:t>
      </w:r>
      <w:r w:rsidR="00E33FF0">
        <w:rPr>
          <w:rFonts w:asciiTheme="minorEastAsia" w:eastAsiaTheme="minorEastAsia" w:hAnsiTheme="minorEastAsia" w:hint="eastAsia"/>
          <w:sz w:val="28"/>
          <w:szCs w:val="28"/>
        </w:rPr>
        <w:t>次</w:t>
      </w:r>
      <w:r w:rsidR="00E33FF0">
        <w:rPr>
          <w:rFonts w:asciiTheme="minorEastAsia" w:eastAsiaTheme="minorEastAsia" w:hAnsiTheme="minorEastAsia"/>
          <w:sz w:val="28"/>
          <w:szCs w:val="28"/>
        </w:rPr>
        <w:t>采购</w:t>
      </w:r>
      <w:r w:rsidR="00E33FF0">
        <w:rPr>
          <w:rFonts w:asciiTheme="minorEastAsia" w:eastAsiaTheme="minorEastAsia" w:hAnsiTheme="minorEastAsia" w:hint="eastAsia"/>
          <w:sz w:val="28"/>
          <w:szCs w:val="28"/>
        </w:rPr>
        <w:t>)</w:t>
      </w:r>
    </w:p>
    <w:p w14:paraId="0636D09B"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二、采购文件获取</w:t>
      </w:r>
    </w:p>
    <w:p w14:paraId="7FED74DD" w14:textId="77777777" w:rsidR="0016564A" w:rsidRDefault="0016564A" w:rsidP="0016564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53A94915"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三、投标文件递交</w:t>
      </w:r>
    </w:p>
    <w:p w14:paraId="20657BC7" w14:textId="19D6A30E"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sidR="00E33FF0">
        <w:rPr>
          <w:color w:val="FF0000"/>
          <w:sz w:val="28"/>
          <w:szCs w:val="28"/>
        </w:rPr>
        <w:t>9</w:t>
      </w:r>
      <w:r>
        <w:rPr>
          <w:rFonts w:hint="eastAsia"/>
          <w:color w:val="FF0000"/>
          <w:sz w:val="28"/>
          <w:szCs w:val="28"/>
        </w:rPr>
        <w:t>月</w:t>
      </w:r>
      <w:r w:rsidR="00086D2E">
        <w:rPr>
          <w:color w:val="FF0000"/>
          <w:sz w:val="28"/>
          <w:szCs w:val="28"/>
        </w:rPr>
        <w:t>18</w:t>
      </w:r>
      <w:r>
        <w:rPr>
          <w:rFonts w:hint="eastAsia"/>
          <w:color w:val="FF0000"/>
          <w:sz w:val="28"/>
          <w:szCs w:val="28"/>
        </w:rPr>
        <w:t>日</w:t>
      </w:r>
      <w:r>
        <w:rPr>
          <w:color w:val="FF0000"/>
          <w:sz w:val="28"/>
          <w:szCs w:val="28"/>
        </w:rPr>
        <w:t>09:30</w:t>
      </w:r>
      <w:r>
        <w:rPr>
          <w:rFonts w:hint="eastAsia"/>
          <w:sz w:val="28"/>
          <w:szCs w:val="28"/>
        </w:rPr>
        <w:t>。</w:t>
      </w:r>
    </w:p>
    <w:p w14:paraId="704A5044" w14:textId="77777777" w:rsidR="0016564A" w:rsidRDefault="0016564A" w:rsidP="0016564A">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DF62BC6" w14:textId="77777777" w:rsidR="0016564A" w:rsidRDefault="0016564A" w:rsidP="0016564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7FA3A80" w14:textId="77777777" w:rsidR="0016564A" w:rsidRDefault="0016564A" w:rsidP="0016564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5A305CE" w14:textId="77777777" w:rsidR="0016564A" w:rsidRDefault="0016564A" w:rsidP="0016564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A22B0B7" w14:textId="77777777" w:rsidR="0016564A" w:rsidRDefault="0016564A" w:rsidP="0016564A">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14:paraId="6FE22023"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color w:val="000000"/>
          <w:sz w:val="28"/>
          <w:szCs w:val="28"/>
          <w:u w:val="single"/>
          <w:shd w:val="clear" w:color="auto" w:fill="FFFFFF"/>
        </w:rPr>
        <w:t>投标地点：宜昌市中心人民医院招标办（</w:t>
      </w:r>
      <w:r>
        <w:rPr>
          <w:rFonts w:hint="eastAsia"/>
          <w:b/>
          <w:bCs/>
          <w:color w:val="000000"/>
          <w:sz w:val="28"/>
          <w:szCs w:val="28"/>
          <w:u w:val="single"/>
          <w:shd w:val="clear" w:color="auto" w:fill="FFFFFF"/>
        </w:rPr>
        <w:t>中心医院惠尔佳超市右边楼房2楼</w:t>
      </w:r>
      <w:r>
        <w:rPr>
          <w:rFonts w:hint="eastAsia"/>
          <w:color w:val="000000"/>
          <w:sz w:val="28"/>
          <w:szCs w:val="28"/>
          <w:u w:val="single"/>
          <w:shd w:val="clear" w:color="auto" w:fill="FFFFFF"/>
        </w:rPr>
        <w:t>）（工作日上午8:00～12:00、下午14:30～17:30受理投标工作，节假日除外）。</w:t>
      </w:r>
    </w:p>
    <w:p w14:paraId="50F7DFBE"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504F4DC5"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四、发布公告媒介</w:t>
      </w:r>
    </w:p>
    <w:p w14:paraId="0D675EED" w14:textId="77777777" w:rsidR="0016564A" w:rsidRDefault="0016564A" w:rsidP="0016564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51B17433"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五、联系方式</w:t>
      </w:r>
    </w:p>
    <w:p w14:paraId="1FC3BB05"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A7746"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7EE84B4" w14:textId="3E6658E8" w:rsidR="0016564A" w:rsidRPr="00710443" w:rsidRDefault="0016564A" w:rsidP="0016564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sidRPr="00710443">
        <w:rPr>
          <w:sz w:val="28"/>
          <w:szCs w:val="28"/>
        </w:rPr>
        <w:t xml:space="preserve"> </w:t>
      </w:r>
      <w:r w:rsidRPr="00710443">
        <w:rPr>
          <w:rFonts w:hint="eastAsia"/>
          <w:sz w:val="28"/>
          <w:szCs w:val="28"/>
        </w:rPr>
        <w:t>人：赵老师</w:t>
      </w:r>
      <w:r w:rsidRPr="00710443">
        <w:rPr>
          <w:sz w:val="28"/>
          <w:szCs w:val="28"/>
        </w:rPr>
        <w:t>/</w:t>
      </w:r>
      <w:r w:rsidRPr="00710443">
        <w:rPr>
          <w:rFonts w:hint="eastAsia"/>
          <w:sz w:val="28"/>
          <w:szCs w:val="28"/>
        </w:rPr>
        <w:t>周老师</w:t>
      </w:r>
    </w:p>
    <w:p w14:paraId="4465EA25" w14:textId="75A3946C" w:rsidR="0016564A" w:rsidRPr="00710443" w:rsidRDefault="0016564A" w:rsidP="0016564A">
      <w:pPr>
        <w:ind w:firstLineChars="200" w:firstLine="560"/>
        <w:jc w:val="left"/>
        <w:rPr>
          <w:rFonts w:ascii="宋体" w:hAnsi="宋体" w:cs="黑体"/>
          <w:sz w:val="44"/>
          <w:szCs w:val="44"/>
        </w:rPr>
        <w:sectPr w:rsidR="0016564A" w:rsidRPr="00710443">
          <w:pgSz w:w="11906" w:h="16838"/>
          <w:pgMar w:top="1440" w:right="1800" w:bottom="1440" w:left="1800" w:header="851" w:footer="992" w:gutter="0"/>
          <w:cols w:space="720"/>
          <w:docGrid w:type="lines" w:linePitch="312"/>
        </w:sectPr>
      </w:pPr>
      <w:r w:rsidRPr="00710443">
        <w:rPr>
          <w:rFonts w:ascii="宋体" w:hAnsi="宋体" w:hint="eastAsia"/>
          <w:sz w:val="28"/>
          <w:szCs w:val="28"/>
        </w:rPr>
        <w:t>联系电话：</w:t>
      </w:r>
      <w:r w:rsidRPr="00710443">
        <w:rPr>
          <w:rFonts w:ascii="宋体" w:hAnsi="宋体"/>
          <w:sz w:val="28"/>
          <w:szCs w:val="28"/>
        </w:rPr>
        <w:t xml:space="preserve">0717-6483506 </w:t>
      </w:r>
      <w:r w:rsidR="00710443" w:rsidRPr="00710443">
        <w:rPr>
          <w:rFonts w:ascii="宋体" w:hAnsi="宋体"/>
          <w:sz w:val="28"/>
          <w:szCs w:val="28"/>
        </w:rPr>
        <w:t>18671748880</w:t>
      </w:r>
      <w:r w:rsidRPr="00710443">
        <w:rPr>
          <w:rFonts w:ascii="宋体" w:hAnsi="宋体"/>
          <w:sz w:val="28"/>
          <w:szCs w:val="28"/>
        </w:rPr>
        <w:t>/0717-6486583 13872605679</w:t>
      </w:r>
    </w:p>
    <w:p w14:paraId="152BFB61" w14:textId="472B6D48" w:rsidR="00026A09" w:rsidRPr="0016564A" w:rsidRDefault="00775DAB" w:rsidP="0016564A">
      <w:pPr>
        <w:jc w:val="center"/>
        <w:rPr>
          <w:rFonts w:ascii="黑体" w:eastAsia="黑体" w:hAnsi="Times New Roman" w:cs="黑体"/>
          <w:sz w:val="44"/>
          <w:szCs w:val="44"/>
        </w:rPr>
      </w:pPr>
      <w:r w:rsidRPr="0016564A">
        <w:rPr>
          <w:rFonts w:ascii="黑体" w:eastAsia="黑体" w:hAnsi="Times New Roman" w:cs="黑体" w:hint="eastAsia"/>
          <w:sz w:val="44"/>
          <w:szCs w:val="44"/>
        </w:rPr>
        <w:lastRenderedPageBreak/>
        <w:t>宜昌市中心人民医院</w:t>
      </w:r>
    </w:p>
    <w:p w14:paraId="53576DD0" w14:textId="77777777" w:rsidR="00026A09" w:rsidRPr="0016564A" w:rsidRDefault="00775DAB" w:rsidP="0016564A">
      <w:pPr>
        <w:jc w:val="center"/>
        <w:rPr>
          <w:rFonts w:ascii="黑体" w:eastAsia="黑体" w:hAnsi="Times New Roman" w:cs="黑体"/>
          <w:sz w:val="44"/>
          <w:szCs w:val="44"/>
        </w:rPr>
      </w:pPr>
      <w:r w:rsidRPr="0016564A">
        <w:rPr>
          <w:rFonts w:ascii="黑体" w:eastAsia="黑体" w:hAnsi="Times New Roman" w:cs="黑体" w:hint="eastAsia"/>
          <w:sz w:val="44"/>
          <w:szCs w:val="44"/>
        </w:rPr>
        <w:t>采购文件</w:t>
      </w:r>
    </w:p>
    <w:p w14:paraId="5C1C9988" w14:textId="77777777" w:rsidR="00026A09" w:rsidRDefault="00775DAB">
      <w:pPr>
        <w:pStyle w:val="1"/>
        <w:spacing w:before="156" w:after="0"/>
        <w:rPr>
          <w:rStyle w:val="NEW"/>
        </w:rPr>
      </w:pPr>
      <w:r>
        <w:rPr>
          <w:rStyle w:val="NEW"/>
          <w:rFonts w:hint="eastAsia"/>
        </w:rPr>
        <w:t>一、采购内容</w:t>
      </w:r>
    </w:p>
    <w:p w14:paraId="503ACF7F" w14:textId="7F169B25" w:rsidR="00026A09" w:rsidRDefault="00775DAB">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YCZXYYZB-YN-20</w:t>
      </w:r>
      <w:r>
        <w:rPr>
          <w:rFonts w:asciiTheme="minorEastAsia" w:eastAsiaTheme="minorEastAsia" w:hAnsiTheme="minorEastAsia" w:cs="宋体" w:hint="eastAsia"/>
          <w:sz w:val="28"/>
          <w:szCs w:val="28"/>
        </w:rPr>
        <w:t>20</w:t>
      </w:r>
      <w:r>
        <w:rPr>
          <w:rFonts w:asciiTheme="minorEastAsia" w:eastAsiaTheme="minorEastAsia" w:hAnsiTheme="minorEastAsia" w:cs="宋体"/>
          <w:sz w:val="28"/>
          <w:szCs w:val="28"/>
        </w:rPr>
        <w:t>-</w:t>
      </w:r>
      <w:r w:rsidR="0016564A">
        <w:rPr>
          <w:rFonts w:asciiTheme="minorEastAsia" w:eastAsiaTheme="minorEastAsia" w:hAnsiTheme="minorEastAsia" w:cs="宋体"/>
          <w:sz w:val="28"/>
          <w:szCs w:val="28"/>
        </w:rPr>
        <w:t>33</w:t>
      </w:r>
      <w:r w:rsidR="00E33FF0">
        <w:rPr>
          <w:rFonts w:asciiTheme="minorEastAsia" w:eastAsiaTheme="minorEastAsia" w:hAnsiTheme="minorEastAsia" w:cs="宋体" w:hint="eastAsia"/>
          <w:sz w:val="28"/>
          <w:szCs w:val="28"/>
        </w:rPr>
        <w:t>（</w:t>
      </w:r>
      <w:r w:rsidR="00762724">
        <w:rPr>
          <w:rFonts w:asciiTheme="minorEastAsia" w:eastAsiaTheme="minorEastAsia" w:hAnsiTheme="minorEastAsia" w:cs="宋体"/>
          <w:sz w:val="28"/>
          <w:szCs w:val="28"/>
        </w:rPr>
        <w:t>3</w:t>
      </w:r>
      <w:r w:rsidR="00E33FF0">
        <w:rPr>
          <w:rFonts w:asciiTheme="minorEastAsia" w:eastAsiaTheme="minorEastAsia" w:hAnsiTheme="minorEastAsia" w:cs="宋体"/>
          <w:sz w:val="28"/>
          <w:szCs w:val="28"/>
        </w:rPr>
        <w:t>）</w:t>
      </w:r>
    </w:p>
    <w:p w14:paraId="7B3713D9" w14:textId="4CA4E0DD" w:rsidR="00026A09" w:rsidRDefault="00775DAB">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2</w:t>
      </w:r>
      <w:r>
        <w:rPr>
          <w:rFonts w:asciiTheme="minorEastAsia" w:eastAsiaTheme="minorEastAsia" w:hAnsiTheme="minorEastAsia" w:cs="宋体" w:hint="eastAsia"/>
          <w:sz w:val="28"/>
          <w:szCs w:val="28"/>
        </w:rPr>
        <w:t>、项目名称：</w:t>
      </w:r>
      <w:r w:rsidR="0016564A">
        <w:rPr>
          <w:rFonts w:asciiTheme="minorEastAsia" w:eastAsiaTheme="minorEastAsia" w:hAnsiTheme="minorEastAsia" w:cs="宋体" w:hint="eastAsia"/>
          <w:sz w:val="28"/>
          <w:szCs w:val="28"/>
        </w:rPr>
        <w:t>宜昌市</w:t>
      </w:r>
      <w:r w:rsidR="0016564A">
        <w:rPr>
          <w:rFonts w:asciiTheme="minorEastAsia" w:eastAsiaTheme="minorEastAsia" w:hAnsiTheme="minorEastAsia" w:cs="宋体"/>
          <w:sz w:val="28"/>
          <w:szCs w:val="28"/>
        </w:rPr>
        <w:t>中心人民医院</w:t>
      </w:r>
      <w:r w:rsidR="0016564A" w:rsidRPr="0016564A">
        <w:rPr>
          <w:rFonts w:asciiTheme="minorEastAsia" w:eastAsiaTheme="minorEastAsia" w:hAnsiTheme="minorEastAsia" w:hint="eastAsia"/>
          <w:sz w:val="28"/>
          <w:szCs w:val="28"/>
        </w:rPr>
        <w:t>信息安全等级保护测评工作项目</w:t>
      </w:r>
      <w:r w:rsidR="00E33FF0">
        <w:rPr>
          <w:rFonts w:asciiTheme="minorEastAsia" w:eastAsiaTheme="minorEastAsia" w:hAnsiTheme="minorEastAsia" w:hint="eastAsia"/>
          <w:sz w:val="28"/>
          <w:szCs w:val="28"/>
        </w:rPr>
        <w:t>（第</w:t>
      </w:r>
      <w:r w:rsidR="00762724">
        <w:rPr>
          <w:rFonts w:asciiTheme="minorEastAsia" w:eastAsiaTheme="minorEastAsia" w:hAnsiTheme="minorEastAsia"/>
          <w:sz w:val="28"/>
          <w:szCs w:val="28"/>
        </w:rPr>
        <w:t>3</w:t>
      </w:r>
      <w:r w:rsidR="00E33FF0">
        <w:rPr>
          <w:rFonts w:asciiTheme="minorEastAsia" w:eastAsiaTheme="minorEastAsia" w:hAnsiTheme="minorEastAsia" w:hint="eastAsia"/>
          <w:sz w:val="28"/>
          <w:szCs w:val="28"/>
        </w:rPr>
        <w:t>次</w:t>
      </w:r>
      <w:r w:rsidR="00E33FF0">
        <w:rPr>
          <w:rFonts w:asciiTheme="minorEastAsia" w:eastAsiaTheme="minorEastAsia" w:hAnsiTheme="minorEastAsia"/>
          <w:sz w:val="28"/>
          <w:szCs w:val="28"/>
        </w:rPr>
        <w:t>采购）</w:t>
      </w:r>
    </w:p>
    <w:p w14:paraId="0B016E70" w14:textId="66F94280"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、项目预算：</w:t>
      </w:r>
      <w:r w:rsidR="007B69DB" w:rsidRPr="007B69DB">
        <w:rPr>
          <w:rFonts w:asciiTheme="minorEastAsia" w:eastAsiaTheme="minorEastAsia" w:hAnsiTheme="minorEastAsia" w:cs="宋体"/>
          <w:color w:val="000000" w:themeColor="text1"/>
          <w:kern w:val="0"/>
          <w:sz w:val="28"/>
          <w:szCs w:val="28"/>
        </w:rPr>
        <w:t>15</w:t>
      </w:r>
      <w:r w:rsidRPr="007B69DB">
        <w:rPr>
          <w:rFonts w:asciiTheme="minorEastAsia" w:eastAsiaTheme="minorEastAsia" w:hAnsiTheme="minorEastAsia" w:cs="宋体" w:hint="eastAsia"/>
          <w:color w:val="000000" w:themeColor="text1"/>
          <w:kern w:val="0"/>
          <w:sz w:val="28"/>
          <w:szCs w:val="28"/>
        </w:rPr>
        <w:t>万元</w:t>
      </w:r>
      <w:r>
        <w:rPr>
          <w:rFonts w:asciiTheme="minorEastAsia" w:eastAsiaTheme="minorEastAsia" w:hAnsiTheme="minorEastAsia" w:cs="宋体" w:hint="eastAsia"/>
          <w:kern w:val="0"/>
          <w:sz w:val="28"/>
          <w:szCs w:val="28"/>
        </w:rPr>
        <w:t>，超过此价格为无效投标。</w:t>
      </w:r>
      <w:r w:rsidRPr="0016564A">
        <w:rPr>
          <w:rFonts w:ascii="宋体" w:hAnsi="宋体" w:cs="宋体" w:hint="eastAsia"/>
          <w:b/>
          <w:kern w:val="0"/>
          <w:sz w:val="28"/>
          <w:szCs w:val="28"/>
        </w:rPr>
        <w:t>投标人进行一次报价，资格性和符合性审查合格后，以最低价确定产品供应商及供应价格</w:t>
      </w:r>
      <w:r w:rsidRPr="0016564A">
        <w:rPr>
          <w:rFonts w:asciiTheme="minorEastAsia" w:eastAsiaTheme="minorEastAsia" w:hAnsiTheme="minorEastAsia" w:cs="宋体"/>
          <w:b/>
          <w:kern w:val="0"/>
          <w:sz w:val="28"/>
          <w:szCs w:val="28"/>
        </w:rPr>
        <w:t>。</w:t>
      </w:r>
      <w:r>
        <w:rPr>
          <w:rFonts w:asciiTheme="minorEastAsia" w:eastAsiaTheme="minorEastAsia" w:hAnsiTheme="minorEastAsia" w:cs="宋体" w:hint="eastAsia"/>
          <w:kern w:val="0"/>
          <w:sz w:val="28"/>
          <w:szCs w:val="28"/>
        </w:rPr>
        <w:t>投标人报价为合同包干价，</w:t>
      </w:r>
      <w:r>
        <w:rPr>
          <w:rFonts w:asciiTheme="minorEastAsia" w:eastAsiaTheme="minorEastAsia" w:hAnsiTheme="minorEastAsia" w:cs="宋体"/>
          <w:kern w:val="0"/>
          <w:sz w:val="28"/>
          <w:szCs w:val="28"/>
        </w:rPr>
        <w:t>需考虑项目执行中</w:t>
      </w:r>
      <w:r>
        <w:rPr>
          <w:rFonts w:asciiTheme="minorEastAsia" w:eastAsiaTheme="minorEastAsia" w:hAnsiTheme="minorEastAsia" w:cs="宋体" w:hint="eastAsia"/>
          <w:kern w:val="0"/>
          <w:sz w:val="28"/>
          <w:szCs w:val="28"/>
        </w:rPr>
        <w:t>可能发生</w:t>
      </w:r>
      <w:r>
        <w:rPr>
          <w:rFonts w:asciiTheme="minorEastAsia" w:eastAsiaTheme="minorEastAsia" w:hAnsiTheme="minorEastAsia" w:cs="宋体"/>
          <w:kern w:val="0"/>
          <w:sz w:val="28"/>
          <w:szCs w:val="28"/>
        </w:rPr>
        <w:t>事宜</w:t>
      </w:r>
      <w:r>
        <w:rPr>
          <w:rFonts w:asciiTheme="minorEastAsia" w:eastAsiaTheme="minorEastAsia" w:hAnsiTheme="minorEastAsia" w:cs="宋体" w:hint="eastAsia"/>
          <w:kern w:val="0"/>
          <w:sz w:val="28"/>
          <w:szCs w:val="28"/>
        </w:rPr>
        <w:t>的费用</w:t>
      </w:r>
      <w:r>
        <w:rPr>
          <w:rFonts w:asciiTheme="minorEastAsia" w:eastAsiaTheme="minorEastAsia" w:hAnsiTheme="minorEastAsia" w:cs="宋体"/>
          <w:kern w:val="0"/>
          <w:sz w:val="28"/>
          <w:szCs w:val="28"/>
        </w:rPr>
        <w:t>，</w:t>
      </w:r>
      <w:r>
        <w:rPr>
          <w:rFonts w:asciiTheme="minorEastAsia" w:eastAsiaTheme="minorEastAsia" w:hAnsiTheme="minorEastAsia" w:cs="宋体" w:hint="eastAsia"/>
          <w:kern w:val="0"/>
          <w:sz w:val="28"/>
          <w:szCs w:val="28"/>
        </w:rPr>
        <w:t>项目执行过程中不再增加任何费用。</w:t>
      </w:r>
    </w:p>
    <w:p w14:paraId="50F662E1" w14:textId="77777777" w:rsidR="00026A09" w:rsidRDefault="00775DAB">
      <w:pPr>
        <w:pStyle w:val="1"/>
        <w:spacing w:beforeLines="50" w:before="156" w:after="0"/>
        <w:rPr>
          <w:rStyle w:val="NEW"/>
          <w:szCs w:val="22"/>
        </w:rPr>
      </w:pPr>
      <w:r>
        <w:rPr>
          <w:rStyle w:val="NEW"/>
          <w:rFonts w:hint="eastAsia"/>
          <w:szCs w:val="22"/>
        </w:rPr>
        <w:t>二、项目资格要求</w:t>
      </w:r>
    </w:p>
    <w:p w14:paraId="173C2151" w14:textId="77777777" w:rsidR="00026A09" w:rsidRDefault="00775DAB">
      <w:pPr>
        <w:widowControl/>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1</w:t>
      </w:r>
      <w:r>
        <w:rPr>
          <w:rFonts w:asciiTheme="minorEastAsia" w:eastAsiaTheme="minorEastAsia" w:hAnsiTheme="minorEastAsia" w:cs="宋体" w:hint="eastAsia"/>
          <w:kern w:val="0"/>
          <w:sz w:val="28"/>
          <w:szCs w:val="28"/>
        </w:rPr>
        <w:t>、投标人应具备合法有效的工商营业执照，</w:t>
      </w:r>
      <w:r>
        <w:rPr>
          <w:rFonts w:asciiTheme="minorEastAsia" w:eastAsiaTheme="minorEastAsia" w:hAnsiTheme="minorEastAsia" w:cs="宋体"/>
          <w:kern w:val="0"/>
          <w:sz w:val="28"/>
          <w:szCs w:val="28"/>
        </w:rPr>
        <w:t>具备独立法人资格</w:t>
      </w:r>
      <w:r>
        <w:rPr>
          <w:rFonts w:asciiTheme="minorEastAsia" w:eastAsiaTheme="minorEastAsia" w:hAnsiTheme="minorEastAsia" w:cs="宋体" w:hint="eastAsia"/>
          <w:kern w:val="0"/>
          <w:sz w:val="28"/>
          <w:szCs w:val="28"/>
        </w:rPr>
        <w:t>。</w:t>
      </w:r>
    </w:p>
    <w:p w14:paraId="78D6D027" w14:textId="77777777" w:rsidR="00026A09" w:rsidRDefault="00775DAB">
      <w:pPr>
        <w:widowControl/>
        <w:spacing w:line="50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14:paraId="63FC5D0E" w14:textId="22BE0D07"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sidR="003B5EB6">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kern w:val="0"/>
          <w:sz w:val="28"/>
          <w:szCs w:val="28"/>
        </w:rPr>
        <w:t>必须具有国家网络安全等级保护工作协调小组办公室颁发的《网络安全等级保护测评机构推荐证书》。省外等保测评机构须在湖北省网络安全等</w:t>
      </w:r>
      <w:r w:rsidR="003B5EB6">
        <w:rPr>
          <w:rFonts w:asciiTheme="minorEastAsia" w:eastAsiaTheme="minorEastAsia" w:hAnsiTheme="minorEastAsia" w:cs="宋体" w:hint="eastAsia"/>
          <w:kern w:val="0"/>
          <w:sz w:val="28"/>
          <w:szCs w:val="28"/>
        </w:rPr>
        <w:t>级</w:t>
      </w:r>
      <w:r>
        <w:rPr>
          <w:rFonts w:asciiTheme="minorEastAsia" w:eastAsiaTheme="minorEastAsia" w:hAnsiTheme="minorEastAsia" w:cs="宋体" w:hint="eastAsia"/>
          <w:kern w:val="0"/>
          <w:sz w:val="28"/>
          <w:szCs w:val="28"/>
        </w:rPr>
        <w:t>保</w:t>
      </w:r>
      <w:r w:rsidR="003B5EB6">
        <w:rPr>
          <w:rFonts w:asciiTheme="minorEastAsia" w:eastAsiaTheme="minorEastAsia" w:hAnsiTheme="minorEastAsia" w:cs="宋体" w:hint="eastAsia"/>
          <w:kern w:val="0"/>
          <w:sz w:val="28"/>
          <w:szCs w:val="28"/>
        </w:rPr>
        <w:t>护</w:t>
      </w:r>
      <w:r>
        <w:rPr>
          <w:rFonts w:asciiTheme="minorEastAsia" w:eastAsiaTheme="minorEastAsia" w:hAnsiTheme="minorEastAsia" w:cs="宋体" w:hint="eastAsia"/>
          <w:kern w:val="0"/>
          <w:sz w:val="28"/>
          <w:szCs w:val="28"/>
        </w:rPr>
        <w:t>领导小组办理异地测评备案手续。</w:t>
      </w:r>
    </w:p>
    <w:p w14:paraId="638AC9B6" w14:textId="58D5C4F6"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bookmarkStart w:id="1" w:name="_Hlk50448251"/>
      <w:r w:rsidR="003B5EB6">
        <w:rPr>
          <w:rFonts w:asciiTheme="minorEastAsia" w:eastAsiaTheme="minorEastAsia" w:hAnsiTheme="minorEastAsia" w:cs="宋体" w:hint="eastAsia"/>
          <w:kern w:val="0"/>
          <w:sz w:val="28"/>
          <w:szCs w:val="28"/>
        </w:rPr>
        <w:t>投标人</w:t>
      </w:r>
      <w:r w:rsidR="00762724" w:rsidRPr="00762724">
        <w:rPr>
          <w:rFonts w:asciiTheme="minorEastAsia" w:eastAsiaTheme="minorEastAsia" w:hAnsiTheme="minorEastAsia" w:cs="宋体" w:hint="eastAsia"/>
          <w:kern w:val="0"/>
          <w:sz w:val="28"/>
          <w:szCs w:val="28"/>
        </w:rPr>
        <w:t>需具有专业化的项目实施队伍或</w:t>
      </w:r>
      <w:r w:rsidR="00561330">
        <w:rPr>
          <w:rFonts w:asciiTheme="minorEastAsia" w:eastAsiaTheme="minorEastAsia" w:hAnsiTheme="minorEastAsia" w:cs="宋体" w:hint="eastAsia"/>
          <w:kern w:val="0"/>
          <w:sz w:val="28"/>
          <w:szCs w:val="28"/>
        </w:rPr>
        <w:t>具有院士专家工作站</w:t>
      </w:r>
      <w:r w:rsidR="009244A1">
        <w:rPr>
          <w:rFonts w:asciiTheme="minorEastAsia" w:eastAsiaTheme="minorEastAsia" w:hAnsiTheme="minorEastAsia" w:cs="宋体" w:hint="eastAsia"/>
          <w:kern w:val="0"/>
          <w:sz w:val="28"/>
          <w:szCs w:val="28"/>
        </w:rPr>
        <w:t>；</w:t>
      </w:r>
      <w:r w:rsidR="009244A1" w:rsidRPr="009244A1">
        <w:rPr>
          <w:rFonts w:asciiTheme="minorEastAsia" w:eastAsiaTheme="minorEastAsia" w:hAnsiTheme="minorEastAsia" w:cs="宋体" w:hint="eastAsia"/>
          <w:kern w:val="0"/>
          <w:sz w:val="28"/>
          <w:szCs w:val="28"/>
        </w:rPr>
        <w:t>项目实施负责人应具有等级保护高级测评师资质</w:t>
      </w:r>
      <w:r w:rsidR="009244A1">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项目实施人员必须具有等级测评师资质（DJCP），等级测评师不少于5人（提供相应证明文件）</w:t>
      </w:r>
      <w:r w:rsidR="009244A1">
        <w:rPr>
          <w:rFonts w:asciiTheme="minorEastAsia" w:eastAsiaTheme="minorEastAsia" w:hAnsiTheme="minorEastAsia" w:cs="宋体" w:hint="eastAsia"/>
          <w:kern w:val="0"/>
          <w:sz w:val="28"/>
          <w:szCs w:val="28"/>
        </w:rPr>
        <w:t>。</w:t>
      </w:r>
      <w:bookmarkEnd w:id="1"/>
    </w:p>
    <w:p w14:paraId="0D400FF4" w14:textId="3295990D" w:rsidR="003B5EB6"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sidR="003B5EB6">
        <w:rPr>
          <w:rFonts w:asciiTheme="minorEastAsia" w:eastAsiaTheme="minorEastAsia" w:hAnsiTheme="minorEastAsia" w:cs="宋体" w:hint="eastAsia"/>
          <w:kern w:val="0"/>
          <w:sz w:val="28"/>
          <w:szCs w:val="28"/>
        </w:rPr>
        <w:t>本项目需提供本地化服务（提供项目实施人员</w:t>
      </w:r>
      <w:r w:rsidR="008F41BA">
        <w:rPr>
          <w:rFonts w:asciiTheme="minorEastAsia" w:eastAsiaTheme="minorEastAsia" w:hAnsiTheme="minorEastAsia" w:cs="宋体" w:hint="eastAsia"/>
          <w:kern w:val="0"/>
          <w:sz w:val="28"/>
          <w:szCs w:val="28"/>
        </w:rPr>
        <w:t>湖北</w:t>
      </w:r>
      <w:r w:rsidR="003B5EB6">
        <w:rPr>
          <w:rFonts w:asciiTheme="minorEastAsia" w:eastAsiaTheme="minorEastAsia" w:hAnsiTheme="minorEastAsia" w:cs="宋体" w:hint="eastAsia"/>
          <w:kern w:val="0"/>
          <w:sz w:val="28"/>
          <w:szCs w:val="28"/>
        </w:rPr>
        <w:t>省内半年社保</w:t>
      </w:r>
      <w:r w:rsidR="008F41BA" w:rsidRPr="008F41BA">
        <w:rPr>
          <w:rFonts w:asciiTheme="minorEastAsia" w:eastAsiaTheme="minorEastAsia" w:hAnsiTheme="minorEastAsia" w:cs="宋体" w:hint="eastAsia"/>
          <w:kern w:val="0"/>
          <w:sz w:val="28"/>
          <w:szCs w:val="28"/>
        </w:rPr>
        <w:t>缴纳</w:t>
      </w:r>
      <w:r w:rsidR="003B5EB6">
        <w:rPr>
          <w:rFonts w:asciiTheme="minorEastAsia" w:eastAsiaTheme="minorEastAsia" w:hAnsiTheme="minorEastAsia" w:cs="宋体" w:hint="eastAsia"/>
          <w:kern w:val="0"/>
          <w:sz w:val="28"/>
          <w:szCs w:val="28"/>
        </w:rPr>
        <w:t>证明）。</w:t>
      </w:r>
    </w:p>
    <w:p w14:paraId="5E692CF9" w14:textId="2F230EEF" w:rsidR="00026A09" w:rsidRDefault="003B5EB6">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6</w:t>
      </w:r>
      <w:r>
        <w:rPr>
          <w:rFonts w:asciiTheme="minorEastAsia" w:eastAsiaTheme="minorEastAsia" w:hAnsiTheme="minorEastAsia" w:cs="宋体" w:hint="eastAsia"/>
          <w:kern w:val="0"/>
          <w:sz w:val="28"/>
          <w:szCs w:val="28"/>
        </w:rPr>
        <w:t>、</w:t>
      </w:r>
      <w:r w:rsidR="00775DAB">
        <w:rPr>
          <w:rFonts w:asciiTheme="minorEastAsia" w:eastAsiaTheme="minorEastAsia" w:hAnsiTheme="minorEastAsia" w:cs="宋体" w:hint="eastAsia"/>
          <w:kern w:val="0"/>
          <w:sz w:val="28"/>
          <w:szCs w:val="28"/>
        </w:rPr>
        <w:t>本项目不接受联合体参加投标，投标人</w:t>
      </w:r>
      <w:r w:rsidR="00775DAB">
        <w:rPr>
          <w:rFonts w:asciiTheme="minorEastAsia" w:eastAsiaTheme="minorEastAsia" w:hAnsiTheme="minorEastAsia" w:cs="宋体"/>
          <w:kern w:val="0"/>
          <w:sz w:val="28"/>
          <w:szCs w:val="28"/>
        </w:rPr>
        <w:t>中标后不允许分包</w:t>
      </w:r>
      <w:r w:rsidR="00775DAB">
        <w:rPr>
          <w:rFonts w:asciiTheme="minorEastAsia" w:eastAsiaTheme="minorEastAsia" w:hAnsiTheme="minorEastAsia" w:cs="宋体" w:hint="eastAsia"/>
          <w:kern w:val="0"/>
          <w:sz w:val="28"/>
          <w:szCs w:val="28"/>
        </w:rPr>
        <w:t>。</w:t>
      </w:r>
    </w:p>
    <w:p w14:paraId="03EF2ED8" w14:textId="77777777" w:rsidR="00026A09" w:rsidRDefault="00775DAB">
      <w:pPr>
        <w:pStyle w:val="1"/>
        <w:spacing w:beforeLines="50" w:before="156" w:after="0"/>
        <w:rPr>
          <w:rStyle w:val="NEW"/>
          <w:szCs w:val="22"/>
        </w:rPr>
      </w:pPr>
      <w:r>
        <w:rPr>
          <w:rStyle w:val="NEW"/>
          <w:rFonts w:hint="eastAsia"/>
          <w:szCs w:val="22"/>
        </w:rPr>
        <w:lastRenderedPageBreak/>
        <w:t>三、采购需求</w:t>
      </w:r>
    </w:p>
    <w:p w14:paraId="09E4B48B" w14:textId="77777777" w:rsidR="00026A09" w:rsidRDefault="00775DAB">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3.1项目概况</w:t>
      </w:r>
    </w:p>
    <w:p w14:paraId="25EEE215" w14:textId="7BB990A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宜昌市中心人民医院网络安全等级保护测评项目要求：参照《信息安全技术 网络安全等级保护基本要求》GB/T 22239-2019标准对宜昌市中心人民医院</w:t>
      </w:r>
      <w:r w:rsidR="0052644F">
        <w:rPr>
          <w:rFonts w:asciiTheme="minorEastAsia" w:eastAsiaTheme="minorEastAsia" w:hAnsiTheme="minorEastAsia" w:hint="eastAsia"/>
          <w:sz w:val="28"/>
          <w:szCs w:val="28"/>
        </w:rPr>
        <w:t>指定的</w:t>
      </w:r>
      <w:r>
        <w:rPr>
          <w:rFonts w:asciiTheme="minorEastAsia" w:eastAsiaTheme="minorEastAsia" w:hAnsiTheme="minorEastAsia" w:hint="eastAsia"/>
          <w:sz w:val="28"/>
          <w:szCs w:val="28"/>
        </w:rPr>
        <w:t>信息系统进行测评，对被测的信息系统提出建设整改建议和系统整改方案，协助其所有被测系统整改达到等级保护相应级别的标准和要求；整改完成后，开展二次测评，出具《宜昌市中心人民医院》信息安全等级测评报告；并对现有被测评的系统进行梳理，指导采购方撰写定级报告和备案表、协助到宜昌市公安局办理系统备案手续，使系统能够取得公安机关颁发的《信息安全等级保护备案证明》。</w:t>
      </w:r>
    </w:p>
    <w:p w14:paraId="58641233" w14:textId="77777777" w:rsidR="00026A09" w:rsidRDefault="00775DAB">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3.2项目清单、技术、服务要求</w:t>
      </w:r>
    </w:p>
    <w:p w14:paraId="121B0ED0" w14:textId="7777777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明确被测系统的安全等级是开展信息系统安全等级保护测评工作的首要步骤，依据《信息安全技术 网络安全等级保护定级指南》GB/T 22240-2020,结合科学的方法、规范的流程以及系统业务特性，实现对信息系统的安全定级。</w:t>
      </w:r>
    </w:p>
    <w:p w14:paraId="331404B3" w14:textId="7777777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信息系统定级服务主要包括：信息系统调查、定级对象分析、定级要素分析、撰写定级报告和协助定级备案五个组件。</w:t>
      </w:r>
    </w:p>
    <w:p w14:paraId="22051747" w14:textId="7777777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根据定级</w:t>
      </w:r>
      <w:r>
        <w:rPr>
          <w:rFonts w:asciiTheme="minorEastAsia" w:eastAsiaTheme="minorEastAsia" w:hAnsiTheme="minorEastAsia"/>
          <w:sz w:val="28"/>
          <w:szCs w:val="28"/>
        </w:rPr>
        <w:t>指南</w:t>
      </w:r>
      <w:r>
        <w:rPr>
          <w:rFonts w:asciiTheme="minorEastAsia" w:eastAsiaTheme="minorEastAsia" w:hAnsiTheme="minorEastAsia" w:hint="eastAsia"/>
          <w:sz w:val="28"/>
          <w:szCs w:val="28"/>
        </w:rPr>
        <w:t>要求，按</w:t>
      </w:r>
      <w:r>
        <w:rPr>
          <w:rFonts w:asciiTheme="minorEastAsia" w:eastAsiaTheme="minorEastAsia" w:hAnsiTheme="minorEastAsia"/>
          <w:sz w:val="28"/>
          <w:szCs w:val="28"/>
        </w:rPr>
        <w:t>上述步骤</w:t>
      </w:r>
      <w:r>
        <w:rPr>
          <w:rFonts w:asciiTheme="minorEastAsia" w:eastAsiaTheme="minorEastAsia" w:hAnsiTheme="minorEastAsia" w:hint="eastAsia"/>
          <w:sz w:val="28"/>
          <w:szCs w:val="28"/>
        </w:rPr>
        <w:t>，协助采购方完成</w:t>
      </w:r>
      <w:r>
        <w:rPr>
          <w:rFonts w:asciiTheme="minorEastAsia" w:eastAsiaTheme="minorEastAsia" w:hAnsiTheme="minorEastAsia"/>
          <w:sz w:val="28"/>
          <w:szCs w:val="28"/>
        </w:rPr>
        <w:t>被测</w:t>
      </w:r>
      <w:r>
        <w:rPr>
          <w:rFonts w:asciiTheme="minorEastAsia" w:eastAsiaTheme="minorEastAsia" w:hAnsiTheme="minorEastAsia" w:hint="eastAsia"/>
          <w:sz w:val="28"/>
          <w:szCs w:val="28"/>
        </w:rPr>
        <w:t>信息系统定级、指</w:t>
      </w:r>
      <w:r>
        <w:rPr>
          <w:rFonts w:asciiTheme="minorEastAsia" w:eastAsiaTheme="minorEastAsia" w:hAnsiTheme="minorEastAsia"/>
          <w:sz w:val="28"/>
          <w:szCs w:val="28"/>
        </w:rPr>
        <w:t>导</w:t>
      </w:r>
      <w:r>
        <w:rPr>
          <w:rFonts w:asciiTheme="minorEastAsia" w:eastAsiaTheme="minorEastAsia" w:hAnsiTheme="minorEastAsia" w:hint="eastAsia"/>
          <w:sz w:val="28"/>
          <w:szCs w:val="28"/>
        </w:rPr>
        <w:t>采购方编写定级、备案材料，配合</w:t>
      </w:r>
      <w:r>
        <w:rPr>
          <w:rFonts w:asciiTheme="minorEastAsia" w:eastAsiaTheme="minorEastAsia" w:hAnsiTheme="minorEastAsia"/>
          <w:sz w:val="28"/>
          <w:szCs w:val="28"/>
        </w:rPr>
        <w:t>采购方</w:t>
      </w:r>
      <w:r>
        <w:rPr>
          <w:rFonts w:asciiTheme="minorEastAsia" w:eastAsiaTheme="minorEastAsia" w:hAnsiTheme="minorEastAsia" w:hint="eastAsia"/>
          <w:sz w:val="28"/>
          <w:szCs w:val="28"/>
        </w:rPr>
        <w:t>到宜昌市公安局办理系统</w:t>
      </w:r>
      <w:r>
        <w:rPr>
          <w:rFonts w:asciiTheme="minorEastAsia" w:eastAsiaTheme="minorEastAsia" w:hAnsiTheme="minorEastAsia"/>
          <w:sz w:val="28"/>
          <w:szCs w:val="28"/>
        </w:rPr>
        <w:t>定级</w:t>
      </w:r>
      <w:r>
        <w:rPr>
          <w:rFonts w:asciiTheme="minorEastAsia" w:eastAsiaTheme="minorEastAsia" w:hAnsiTheme="minorEastAsia" w:hint="eastAsia"/>
          <w:sz w:val="28"/>
          <w:szCs w:val="28"/>
        </w:rPr>
        <w:t>、备案手续，确保信息系统安全保护等级定级准确、备案完整。</w:t>
      </w:r>
    </w:p>
    <w:p w14:paraId="385AC6E0" w14:textId="77777777" w:rsidR="00026A09" w:rsidRDefault="00775DAB">
      <w:pPr>
        <w:pStyle w:val="3"/>
        <w:numPr>
          <w:ilvl w:val="0"/>
          <w:numId w:val="1"/>
        </w:numPr>
        <w:spacing w:beforeLines="150" w:before="468" w:afterLines="50" w:after="156"/>
        <w:jc w:val="left"/>
      </w:pPr>
      <w:r>
        <w:rPr>
          <w:rFonts w:hint="eastAsia"/>
          <w:sz w:val="28"/>
          <w:szCs w:val="22"/>
        </w:rPr>
        <w:lastRenderedPageBreak/>
        <w:t>货物、服务需求一览表</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804"/>
        <w:gridCol w:w="6104"/>
      </w:tblGrid>
      <w:tr w:rsidR="00026A09" w14:paraId="2200F681" w14:textId="77777777">
        <w:trPr>
          <w:trHeight w:val="525"/>
          <w:tblHeader/>
          <w:jc w:val="center"/>
        </w:trPr>
        <w:tc>
          <w:tcPr>
            <w:tcW w:w="809" w:type="dxa"/>
            <w:shd w:val="clear" w:color="auto" w:fill="F2F2F2"/>
            <w:vAlign w:val="center"/>
          </w:tcPr>
          <w:p w14:paraId="0D8C4F2D" w14:textId="77777777" w:rsidR="00026A09" w:rsidRDefault="00775DAB">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序号</w:t>
            </w:r>
          </w:p>
        </w:tc>
        <w:tc>
          <w:tcPr>
            <w:tcW w:w="1804" w:type="dxa"/>
            <w:shd w:val="clear" w:color="auto" w:fill="F2F2F2"/>
            <w:vAlign w:val="center"/>
          </w:tcPr>
          <w:p w14:paraId="5AC635FB" w14:textId="77777777" w:rsidR="00026A09" w:rsidRDefault="00775DAB">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名称</w:t>
            </w:r>
          </w:p>
        </w:tc>
        <w:tc>
          <w:tcPr>
            <w:tcW w:w="6104" w:type="dxa"/>
            <w:shd w:val="clear" w:color="auto" w:fill="F2F2F2"/>
            <w:vAlign w:val="center"/>
          </w:tcPr>
          <w:p w14:paraId="0111C6B6" w14:textId="77777777" w:rsidR="00026A09" w:rsidRDefault="00775DAB">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达到目的</w:t>
            </w:r>
          </w:p>
        </w:tc>
      </w:tr>
      <w:tr w:rsidR="00026A09" w14:paraId="057F7271" w14:textId="77777777">
        <w:trPr>
          <w:trHeight w:val="1020"/>
          <w:jc w:val="center"/>
        </w:trPr>
        <w:tc>
          <w:tcPr>
            <w:tcW w:w="809" w:type="dxa"/>
            <w:vAlign w:val="center"/>
          </w:tcPr>
          <w:p w14:paraId="19FD8A29"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1804" w:type="dxa"/>
            <w:vAlign w:val="center"/>
          </w:tcPr>
          <w:p w14:paraId="2EA9F6F6"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定级、备案服务</w:t>
            </w:r>
          </w:p>
        </w:tc>
        <w:tc>
          <w:tcPr>
            <w:tcW w:w="6104" w:type="dxa"/>
            <w:vAlign w:val="center"/>
          </w:tcPr>
          <w:p w14:paraId="49741611" w14:textId="77777777"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对宜昌市中心人民医院指定的信息系统进行梳理，了解信息系统的基本情况，撰写定级报告、填写备案材料，协助采购方到宜昌市公安局办理信息系统的定级、备案证明。</w:t>
            </w:r>
          </w:p>
        </w:tc>
      </w:tr>
      <w:tr w:rsidR="00026A09" w14:paraId="7B5E5C64" w14:textId="77777777">
        <w:trPr>
          <w:trHeight w:val="1020"/>
          <w:jc w:val="center"/>
        </w:trPr>
        <w:tc>
          <w:tcPr>
            <w:tcW w:w="809" w:type="dxa"/>
            <w:vAlign w:val="center"/>
          </w:tcPr>
          <w:p w14:paraId="05561632"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1804" w:type="dxa"/>
            <w:vAlign w:val="center"/>
          </w:tcPr>
          <w:p w14:paraId="529E3808"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测评报告</w:t>
            </w:r>
          </w:p>
        </w:tc>
        <w:tc>
          <w:tcPr>
            <w:tcW w:w="6104" w:type="dxa"/>
            <w:vAlign w:val="center"/>
          </w:tcPr>
          <w:p w14:paraId="1AD869C5" w14:textId="77777777"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依据《网络安全等级保护测评报告模版（2019年版）》，出具符合格式要求的《网络安全等级保护测评报告》提交给采购方。</w:t>
            </w:r>
          </w:p>
        </w:tc>
      </w:tr>
      <w:tr w:rsidR="00026A09" w14:paraId="0D45E06F" w14:textId="77777777">
        <w:trPr>
          <w:trHeight w:val="1587"/>
          <w:jc w:val="center"/>
        </w:trPr>
        <w:tc>
          <w:tcPr>
            <w:tcW w:w="809" w:type="dxa"/>
            <w:vAlign w:val="center"/>
          </w:tcPr>
          <w:p w14:paraId="6E0B6083"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1804" w:type="dxa"/>
            <w:vAlign w:val="center"/>
          </w:tcPr>
          <w:p w14:paraId="458268EA"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编制信息安全管理制度</w:t>
            </w:r>
          </w:p>
        </w:tc>
        <w:tc>
          <w:tcPr>
            <w:tcW w:w="6104" w:type="dxa"/>
            <w:vAlign w:val="center"/>
          </w:tcPr>
          <w:p w14:paraId="36FFC56E" w14:textId="03F0AE52"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对现有的管理制度进行梳理，依据GB/T 22080-20</w:t>
            </w:r>
            <w:r>
              <w:rPr>
                <w:rFonts w:asciiTheme="minorEastAsia" w:eastAsiaTheme="minorEastAsia" w:hAnsiTheme="minorEastAsia" w:cs="宋体"/>
                <w:sz w:val="24"/>
                <w:szCs w:val="24"/>
              </w:rPr>
              <w:t>16</w:t>
            </w:r>
            <w:r w:rsidR="0052644F">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信息安全技术 信息安全管理体系要求》，由注册信息系统安全专家协助实施，完善现有的管理制度体系，具体内容包括：总体安全规划、机房安全、安全管理规范、组织架构、岗位设置、人员管理、应急响应和演练、安全培训、信息安全策略等管理制度体系的建设。</w:t>
            </w:r>
          </w:p>
        </w:tc>
      </w:tr>
      <w:tr w:rsidR="00026A09" w14:paraId="5AFAB4C5" w14:textId="77777777">
        <w:trPr>
          <w:trHeight w:val="2564"/>
          <w:jc w:val="center"/>
        </w:trPr>
        <w:tc>
          <w:tcPr>
            <w:tcW w:w="809" w:type="dxa"/>
            <w:vAlign w:val="center"/>
          </w:tcPr>
          <w:p w14:paraId="4CBFC323"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1804" w:type="dxa"/>
            <w:vAlign w:val="center"/>
          </w:tcPr>
          <w:p w14:paraId="73ADF41F"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安全建设整改方案</w:t>
            </w:r>
          </w:p>
        </w:tc>
        <w:tc>
          <w:tcPr>
            <w:tcW w:w="6104" w:type="dxa"/>
            <w:vAlign w:val="center"/>
          </w:tcPr>
          <w:p w14:paraId="737B445E" w14:textId="77777777"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依据《GB/T 22239-2019 信息安全技术 网络安全等级保护基本要求》、《GB/T 22080-2</w:t>
            </w:r>
            <w:r>
              <w:rPr>
                <w:rFonts w:asciiTheme="minorEastAsia" w:eastAsiaTheme="minorEastAsia" w:hAnsiTheme="minorEastAsia" w:cs="宋体"/>
                <w:sz w:val="24"/>
                <w:szCs w:val="24"/>
              </w:rPr>
              <w:t>016</w:t>
            </w:r>
            <w:r>
              <w:rPr>
                <w:rFonts w:asciiTheme="minorEastAsia" w:eastAsiaTheme="minorEastAsia" w:hAnsiTheme="minorEastAsia" w:cs="宋体" w:hint="eastAsia"/>
                <w:sz w:val="24"/>
                <w:szCs w:val="24"/>
              </w:rPr>
              <w:t>信息技术 安全技术 信息安全管理体系要求》、《GB/T 22081-20</w:t>
            </w:r>
            <w:r>
              <w:rPr>
                <w:rFonts w:asciiTheme="minorEastAsia" w:eastAsiaTheme="minorEastAsia" w:hAnsiTheme="minorEastAsia" w:cs="宋体"/>
                <w:sz w:val="24"/>
                <w:szCs w:val="24"/>
              </w:rPr>
              <w:t>16</w:t>
            </w:r>
            <w:r>
              <w:rPr>
                <w:rFonts w:asciiTheme="minorEastAsia" w:eastAsiaTheme="minorEastAsia" w:hAnsiTheme="minorEastAsia" w:cs="宋体" w:hint="eastAsia"/>
                <w:sz w:val="24"/>
                <w:szCs w:val="24"/>
              </w:rPr>
              <w:t>信息技术 安全技术 信息安全管理实用规则》等标准规范的第三级要求，对被测评系统提出整体的安全建设整改方案，协助采购方进行安全整改，确保</w:t>
            </w:r>
            <w:r>
              <w:rPr>
                <w:rFonts w:asciiTheme="minorEastAsia" w:eastAsiaTheme="minorEastAsia" w:hAnsiTheme="minorEastAsia" w:cs="宋体"/>
                <w:sz w:val="24"/>
                <w:szCs w:val="24"/>
              </w:rPr>
              <w:t>使用</w:t>
            </w:r>
            <w:r>
              <w:rPr>
                <w:rFonts w:asciiTheme="minorEastAsia" w:eastAsiaTheme="minorEastAsia" w:hAnsiTheme="minorEastAsia" w:cs="宋体" w:hint="eastAsia"/>
                <w:sz w:val="24"/>
                <w:szCs w:val="24"/>
              </w:rPr>
              <w:t>的网</w:t>
            </w:r>
            <w:r>
              <w:rPr>
                <w:rFonts w:asciiTheme="minorEastAsia" w:eastAsiaTheme="minorEastAsia" w:hAnsiTheme="minorEastAsia" w:cs="宋体"/>
                <w:sz w:val="24"/>
                <w:szCs w:val="24"/>
              </w:rPr>
              <w:t>络</w:t>
            </w:r>
            <w:r>
              <w:rPr>
                <w:rFonts w:asciiTheme="minorEastAsia" w:eastAsiaTheme="minorEastAsia" w:hAnsiTheme="minorEastAsia" w:cs="宋体" w:hint="eastAsia"/>
                <w:sz w:val="24"/>
                <w:szCs w:val="24"/>
              </w:rPr>
              <w:t>、边界</w:t>
            </w:r>
            <w:r>
              <w:rPr>
                <w:rFonts w:asciiTheme="minorEastAsia" w:eastAsiaTheme="minorEastAsia" w:hAnsiTheme="minorEastAsia" w:cs="宋体"/>
                <w:sz w:val="24"/>
                <w:szCs w:val="24"/>
              </w:rPr>
              <w:t>安全</w:t>
            </w:r>
            <w:r>
              <w:rPr>
                <w:rFonts w:asciiTheme="minorEastAsia" w:eastAsiaTheme="minorEastAsia" w:hAnsiTheme="minorEastAsia" w:cs="宋体" w:hint="eastAsia"/>
                <w:sz w:val="24"/>
                <w:szCs w:val="24"/>
              </w:rPr>
              <w:t>、主</w:t>
            </w:r>
            <w:r>
              <w:rPr>
                <w:rFonts w:asciiTheme="minorEastAsia" w:eastAsiaTheme="minorEastAsia" w:hAnsiTheme="minorEastAsia" w:cs="宋体"/>
                <w:sz w:val="24"/>
                <w:szCs w:val="24"/>
              </w:rPr>
              <w:t>机</w:t>
            </w:r>
            <w:r>
              <w:rPr>
                <w:rFonts w:asciiTheme="minorEastAsia" w:eastAsiaTheme="minorEastAsia" w:hAnsiTheme="minorEastAsia" w:cs="宋体" w:hint="eastAsia"/>
                <w:sz w:val="24"/>
                <w:szCs w:val="24"/>
              </w:rPr>
              <w:t>应用</w:t>
            </w:r>
            <w:r>
              <w:rPr>
                <w:rFonts w:asciiTheme="minorEastAsia" w:eastAsiaTheme="minorEastAsia" w:hAnsiTheme="minorEastAsia" w:cs="宋体"/>
                <w:sz w:val="24"/>
                <w:szCs w:val="24"/>
              </w:rPr>
              <w:t>和数据库等</w:t>
            </w:r>
            <w:r>
              <w:rPr>
                <w:rFonts w:asciiTheme="minorEastAsia" w:eastAsiaTheme="minorEastAsia" w:hAnsiTheme="minorEastAsia" w:cs="宋体" w:hint="eastAsia"/>
                <w:sz w:val="24"/>
                <w:szCs w:val="24"/>
              </w:rPr>
              <w:t>相关安全</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能够满足等级保护标准基本要求，使被测系统达</w:t>
            </w:r>
            <w:r>
              <w:rPr>
                <w:rFonts w:asciiTheme="minorEastAsia" w:eastAsiaTheme="minorEastAsia" w:hAnsiTheme="minorEastAsia" w:cs="宋体"/>
                <w:sz w:val="24"/>
                <w:szCs w:val="24"/>
              </w:rPr>
              <w:t>到</w:t>
            </w:r>
            <w:r>
              <w:rPr>
                <w:rFonts w:asciiTheme="minorEastAsia" w:eastAsiaTheme="minorEastAsia" w:hAnsiTheme="minorEastAsia" w:cs="宋体" w:hint="eastAsia"/>
                <w:sz w:val="24"/>
                <w:szCs w:val="24"/>
              </w:rPr>
              <w:t>相应级别的安全防护能力。</w:t>
            </w:r>
          </w:p>
        </w:tc>
      </w:tr>
    </w:tbl>
    <w:p w14:paraId="5EF5D5B0" w14:textId="77777777" w:rsidR="00026A09" w:rsidRDefault="00775DAB">
      <w:pPr>
        <w:pStyle w:val="3"/>
        <w:spacing w:beforeLines="100" w:before="312" w:afterLines="0"/>
        <w:jc w:val="left"/>
        <w:rPr>
          <w:rFonts w:asciiTheme="minorEastAsia" w:eastAsiaTheme="minorEastAsia" w:hAnsiTheme="minorEastAsia"/>
          <w:sz w:val="28"/>
          <w:szCs w:val="22"/>
        </w:rPr>
      </w:pPr>
      <w:r>
        <w:rPr>
          <w:rFonts w:asciiTheme="minorEastAsia" w:eastAsiaTheme="minorEastAsia" w:hAnsiTheme="minorEastAsia" w:hint="eastAsia"/>
          <w:sz w:val="32"/>
          <w:szCs w:val="32"/>
        </w:rPr>
        <w:t>（二）</w:t>
      </w:r>
      <w:r>
        <w:rPr>
          <w:rFonts w:asciiTheme="minorEastAsia" w:eastAsiaTheme="minorEastAsia" w:hAnsiTheme="minorEastAsia" w:hint="eastAsia"/>
          <w:sz w:val="28"/>
          <w:szCs w:val="22"/>
        </w:rPr>
        <w:t>参数要求：</w:t>
      </w:r>
    </w:p>
    <w:p w14:paraId="18139EE6" w14:textId="77777777" w:rsidR="00026A09" w:rsidRDefault="00775DAB">
      <w:pPr>
        <w:pStyle w:val="41"/>
        <w:rPr>
          <w:b/>
          <w:bCs/>
          <w:iCs/>
          <w:sz w:val="28"/>
          <w:szCs w:val="28"/>
          <w:lang w:eastAsia="zh-CN"/>
        </w:rPr>
      </w:pPr>
      <w:r>
        <w:rPr>
          <w:rFonts w:hint="eastAsia"/>
          <w:b/>
          <w:bCs/>
          <w:sz w:val="28"/>
          <w:szCs w:val="28"/>
          <w:lang w:eastAsia="zh-CN"/>
        </w:rPr>
        <w:t>1</w:t>
      </w:r>
      <w:r>
        <w:rPr>
          <w:rFonts w:hint="eastAsia"/>
          <w:b/>
          <w:bCs/>
          <w:sz w:val="28"/>
          <w:szCs w:val="28"/>
          <w:lang w:eastAsia="zh-CN"/>
        </w:rPr>
        <w:t>、安全物理环境</w:t>
      </w:r>
    </w:p>
    <w:p w14:paraId="43C3AEDA"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测评对象主要为主机房，涉及工作单元10个，具体如下表：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5566C317" w14:textId="77777777">
        <w:tc>
          <w:tcPr>
            <w:tcW w:w="817" w:type="dxa"/>
            <w:tcBorders>
              <w:top w:val="single" w:sz="4" w:space="0" w:color="auto"/>
              <w:left w:val="single" w:sz="4" w:space="0" w:color="auto"/>
              <w:bottom w:val="single" w:sz="4" w:space="0" w:color="auto"/>
              <w:right w:val="single" w:sz="4" w:space="0" w:color="auto"/>
            </w:tcBorders>
            <w:vAlign w:val="center"/>
          </w:tcPr>
          <w:p w14:paraId="4517BE1B" w14:textId="77777777" w:rsidR="00026A09" w:rsidRDefault="00775DAB">
            <w:pPr>
              <w:spacing w:line="560" w:lineRule="exact"/>
              <w:jc w:val="center"/>
              <w:textAlignment w:val="bottom"/>
              <w:rPr>
                <w:rFonts w:ascii="宋体" w:hAnsi="宋体" w:cs="仿宋"/>
                <w:sz w:val="24"/>
                <w:szCs w:val="24"/>
              </w:rPr>
            </w:pPr>
            <w:r>
              <w:rPr>
                <w:rFonts w:ascii="宋体" w:hAnsi="宋体" w:cs="仿宋" w:hint="eastAsia"/>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3AE4F4A4" w14:textId="77777777" w:rsidR="00026A09" w:rsidRDefault="00775DAB">
            <w:pPr>
              <w:spacing w:line="560" w:lineRule="exact"/>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7C8A0174" w14:textId="77777777" w:rsidR="00026A09" w:rsidRDefault="00775DAB">
            <w:pPr>
              <w:spacing w:line="560" w:lineRule="exact"/>
              <w:jc w:val="center"/>
              <w:textAlignment w:val="bottom"/>
              <w:rPr>
                <w:rFonts w:ascii="宋体" w:hAnsi="宋体" w:cs="仿宋"/>
                <w:sz w:val="24"/>
                <w:szCs w:val="24"/>
              </w:rPr>
            </w:pPr>
            <w:r>
              <w:rPr>
                <w:rFonts w:ascii="宋体" w:hAnsi="宋体" w:cs="仿宋" w:hint="eastAsia"/>
                <w:sz w:val="24"/>
                <w:szCs w:val="24"/>
              </w:rPr>
              <w:t>测评指标</w:t>
            </w:r>
          </w:p>
        </w:tc>
      </w:tr>
      <w:tr w:rsidR="00026A09" w14:paraId="55E94E31" w14:textId="77777777">
        <w:tc>
          <w:tcPr>
            <w:tcW w:w="817" w:type="dxa"/>
            <w:vMerge w:val="restart"/>
            <w:tcBorders>
              <w:top w:val="nil"/>
              <w:left w:val="single" w:sz="4" w:space="0" w:color="auto"/>
              <w:bottom w:val="single" w:sz="4" w:space="0" w:color="auto"/>
              <w:right w:val="single" w:sz="4" w:space="0" w:color="auto"/>
            </w:tcBorders>
            <w:vAlign w:val="center"/>
          </w:tcPr>
          <w:p w14:paraId="62571E3F"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43304F5F"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物理位置选择</w:t>
            </w:r>
          </w:p>
        </w:tc>
        <w:tc>
          <w:tcPr>
            <w:tcW w:w="6095" w:type="dxa"/>
            <w:tcBorders>
              <w:top w:val="single" w:sz="4" w:space="0" w:color="auto"/>
              <w:left w:val="nil"/>
              <w:bottom w:val="single" w:sz="4" w:space="0" w:color="auto"/>
              <w:right w:val="single" w:sz="4" w:space="0" w:color="auto"/>
            </w:tcBorders>
            <w:vAlign w:val="center"/>
          </w:tcPr>
          <w:p w14:paraId="2F61CC59" w14:textId="77777777" w:rsidR="00026A09" w:rsidRDefault="00775DAB">
            <w:pPr>
              <w:adjustRightInd w:val="0"/>
              <w:ind w:firstLineChars="200" w:firstLine="480"/>
              <w:textAlignment w:val="baseline"/>
              <w:rPr>
                <w:rFonts w:ascii="宋体" w:hAnsi="宋体" w:cs="仿宋"/>
                <w:sz w:val="24"/>
                <w:szCs w:val="24"/>
              </w:rPr>
            </w:pPr>
            <w:r>
              <w:rPr>
                <w:rFonts w:ascii="宋体" w:hAnsi="宋体" w:cs="仿宋" w:hint="eastAsia"/>
                <w:sz w:val="24"/>
                <w:szCs w:val="24"/>
              </w:rPr>
              <w:t>a）机房场地应选择在具有防震、防风和防雨等能力的建筑内。</w:t>
            </w:r>
          </w:p>
        </w:tc>
      </w:tr>
      <w:tr w:rsidR="00026A09" w14:paraId="0FE7E996" w14:textId="77777777">
        <w:tc>
          <w:tcPr>
            <w:tcW w:w="817" w:type="dxa"/>
            <w:vMerge/>
            <w:tcBorders>
              <w:top w:val="nil"/>
              <w:left w:val="single" w:sz="4" w:space="0" w:color="auto"/>
              <w:bottom w:val="single" w:sz="4" w:space="0" w:color="auto"/>
              <w:right w:val="single" w:sz="4" w:space="0" w:color="auto"/>
            </w:tcBorders>
            <w:vAlign w:val="center"/>
          </w:tcPr>
          <w:p w14:paraId="7269A229"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597F027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88E8DE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机房场地应避免设在建筑物的顶层或地下室，否则应加强防水和防潮措施。</w:t>
            </w:r>
          </w:p>
        </w:tc>
      </w:tr>
      <w:tr w:rsidR="00026A09" w14:paraId="35B9A90B" w14:textId="77777777">
        <w:tc>
          <w:tcPr>
            <w:tcW w:w="817" w:type="dxa"/>
            <w:tcBorders>
              <w:top w:val="single" w:sz="4" w:space="0" w:color="auto"/>
              <w:left w:val="single" w:sz="4" w:space="0" w:color="auto"/>
              <w:bottom w:val="single" w:sz="4" w:space="0" w:color="auto"/>
              <w:right w:val="single" w:sz="4" w:space="0" w:color="auto"/>
            </w:tcBorders>
            <w:vAlign w:val="center"/>
          </w:tcPr>
          <w:p w14:paraId="4EF8D85D"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14:paraId="3B913C74"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物理访问控制</w:t>
            </w:r>
          </w:p>
        </w:tc>
        <w:tc>
          <w:tcPr>
            <w:tcW w:w="6095" w:type="dxa"/>
            <w:tcBorders>
              <w:top w:val="single" w:sz="4" w:space="0" w:color="auto"/>
              <w:left w:val="nil"/>
              <w:bottom w:val="single" w:sz="4" w:space="0" w:color="auto"/>
              <w:right w:val="single" w:sz="4" w:space="0" w:color="auto"/>
            </w:tcBorders>
            <w:vAlign w:val="center"/>
          </w:tcPr>
          <w:p w14:paraId="4DC911B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机房出入口应配置电子门禁系统，控制、鉴别和记录进入的人员。</w:t>
            </w:r>
          </w:p>
        </w:tc>
      </w:tr>
      <w:tr w:rsidR="00026A09" w14:paraId="6DDCA649" w14:textId="77777777">
        <w:tc>
          <w:tcPr>
            <w:tcW w:w="817" w:type="dxa"/>
            <w:vMerge w:val="restart"/>
            <w:tcBorders>
              <w:top w:val="nil"/>
              <w:left w:val="single" w:sz="4" w:space="0" w:color="auto"/>
              <w:bottom w:val="single" w:sz="4" w:space="0" w:color="auto"/>
              <w:right w:val="single" w:sz="4" w:space="0" w:color="auto"/>
            </w:tcBorders>
            <w:vAlign w:val="center"/>
          </w:tcPr>
          <w:p w14:paraId="2E96E5BC"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6DF835DC"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防盗窃和防破</w:t>
            </w:r>
            <w:r>
              <w:rPr>
                <w:rFonts w:ascii="宋体" w:hAnsi="宋体" w:cs="仿宋" w:hint="eastAsia"/>
                <w:sz w:val="24"/>
                <w:szCs w:val="24"/>
              </w:rPr>
              <w:lastRenderedPageBreak/>
              <w:t>坏</w:t>
            </w:r>
          </w:p>
        </w:tc>
        <w:tc>
          <w:tcPr>
            <w:tcW w:w="6095" w:type="dxa"/>
            <w:tcBorders>
              <w:top w:val="single" w:sz="4" w:space="0" w:color="auto"/>
              <w:left w:val="nil"/>
              <w:bottom w:val="single" w:sz="4" w:space="0" w:color="auto"/>
              <w:right w:val="single" w:sz="4" w:space="0" w:color="auto"/>
            </w:tcBorders>
            <w:vAlign w:val="center"/>
          </w:tcPr>
          <w:p w14:paraId="66372D9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lastRenderedPageBreak/>
              <w:t>a) 应将设备或主要部件进行固定，并设置明显的不易除去的标识。</w:t>
            </w:r>
          </w:p>
        </w:tc>
      </w:tr>
      <w:tr w:rsidR="00026A09" w14:paraId="794BEF68" w14:textId="77777777">
        <w:tc>
          <w:tcPr>
            <w:tcW w:w="817" w:type="dxa"/>
            <w:vMerge/>
            <w:tcBorders>
              <w:top w:val="nil"/>
              <w:left w:val="single" w:sz="4" w:space="0" w:color="auto"/>
              <w:bottom w:val="single" w:sz="4" w:space="0" w:color="auto"/>
              <w:right w:val="single" w:sz="4" w:space="0" w:color="auto"/>
            </w:tcBorders>
            <w:vAlign w:val="center"/>
          </w:tcPr>
          <w:p w14:paraId="44E433B5"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1A083E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5F0933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b）应将通信线缆铺设在隐蔽安全处。</w:t>
            </w:r>
          </w:p>
        </w:tc>
      </w:tr>
      <w:tr w:rsidR="00026A09" w14:paraId="480A50F5" w14:textId="77777777">
        <w:tc>
          <w:tcPr>
            <w:tcW w:w="817" w:type="dxa"/>
            <w:vMerge/>
            <w:tcBorders>
              <w:top w:val="nil"/>
              <w:left w:val="single" w:sz="4" w:space="0" w:color="auto"/>
              <w:bottom w:val="single" w:sz="4" w:space="0" w:color="auto"/>
              <w:right w:val="single" w:sz="4" w:space="0" w:color="auto"/>
            </w:tcBorders>
            <w:vAlign w:val="center"/>
          </w:tcPr>
          <w:p w14:paraId="712C52FC"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C78853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69B1F3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应设置机房防盗报警系统或设置有专人值守的视频监控系统。</w:t>
            </w:r>
          </w:p>
        </w:tc>
      </w:tr>
      <w:tr w:rsidR="00026A09" w14:paraId="34AD914B" w14:textId="77777777">
        <w:tc>
          <w:tcPr>
            <w:tcW w:w="817" w:type="dxa"/>
            <w:vMerge w:val="restart"/>
            <w:tcBorders>
              <w:top w:val="nil"/>
              <w:left w:val="single" w:sz="4" w:space="0" w:color="auto"/>
              <w:bottom w:val="single" w:sz="4" w:space="0" w:color="auto"/>
              <w:right w:val="single" w:sz="4" w:space="0" w:color="auto"/>
            </w:tcBorders>
            <w:vAlign w:val="center"/>
          </w:tcPr>
          <w:p w14:paraId="4ED0B320"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3774B096"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防雷击</w:t>
            </w:r>
          </w:p>
        </w:tc>
        <w:tc>
          <w:tcPr>
            <w:tcW w:w="6095" w:type="dxa"/>
            <w:tcBorders>
              <w:top w:val="single" w:sz="4" w:space="0" w:color="auto"/>
              <w:left w:val="nil"/>
              <w:bottom w:val="single" w:sz="4" w:space="0" w:color="auto"/>
              <w:right w:val="single" w:sz="4" w:space="0" w:color="auto"/>
            </w:tcBorders>
            <w:vAlign w:val="center"/>
          </w:tcPr>
          <w:p w14:paraId="12A73BC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应将各类机柜、设施和设备等通过接地系统安全接地。</w:t>
            </w:r>
          </w:p>
        </w:tc>
      </w:tr>
      <w:tr w:rsidR="00026A09" w14:paraId="41A0EF5D" w14:textId="77777777">
        <w:tc>
          <w:tcPr>
            <w:tcW w:w="817" w:type="dxa"/>
            <w:vMerge/>
            <w:tcBorders>
              <w:top w:val="nil"/>
              <w:left w:val="single" w:sz="4" w:space="0" w:color="auto"/>
              <w:bottom w:val="single" w:sz="4" w:space="0" w:color="auto"/>
              <w:right w:val="single" w:sz="4" w:space="0" w:color="auto"/>
            </w:tcBorders>
            <w:vAlign w:val="center"/>
          </w:tcPr>
          <w:p w14:paraId="01ABCD15"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36E7422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0E1630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应采取措施防止感应雷，例如设置防雷保安器或过压保护装置等。</w:t>
            </w:r>
          </w:p>
        </w:tc>
      </w:tr>
      <w:tr w:rsidR="00026A09" w14:paraId="31C56244" w14:textId="77777777">
        <w:tc>
          <w:tcPr>
            <w:tcW w:w="817" w:type="dxa"/>
            <w:vMerge w:val="restart"/>
            <w:tcBorders>
              <w:top w:val="nil"/>
              <w:left w:val="single" w:sz="4" w:space="0" w:color="auto"/>
              <w:bottom w:val="single" w:sz="4" w:space="0" w:color="auto"/>
              <w:right w:val="single" w:sz="4" w:space="0" w:color="auto"/>
            </w:tcBorders>
            <w:vAlign w:val="center"/>
          </w:tcPr>
          <w:p w14:paraId="560BAB3C"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18B4FE95"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防火</w:t>
            </w:r>
          </w:p>
        </w:tc>
        <w:tc>
          <w:tcPr>
            <w:tcW w:w="6095" w:type="dxa"/>
            <w:tcBorders>
              <w:top w:val="single" w:sz="4" w:space="0" w:color="auto"/>
              <w:left w:val="nil"/>
              <w:bottom w:val="single" w:sz="4" w:space="0" w:color="auto"/>
              <w:right w:val="single" w:sz="4" w:space="0" w:color="auto"/>
            </w:tcBorders>
            <w:vAlign w:val="center"/>
          </w:tcPr>
          <w:p w14:paraId="72974F2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机房应设置火灾自动消防系统，能够自动检测火情、自动报警，并自动灭火。</w:t>
            </w:r>
          </w:p>
        </w:tc>
      </w:tr>
      <w:tr w:rsidR="00026A09" w14:paraId="1E7C2E7C" w14:textId="77777777">
        <w:tc>
          <w:tcPr>
            <w:tcW w:w="817" w:type="dxa"/>
            <w:vMerge/>
            <w:tcBorders>
              <w:top w:val="nil"/>
              <w:left w:val="single" w:sz="4" w:space="0" w:color="auto"/>
              <w:bottom w:val="single" w:sz="4" w:space="0" w:color="auto"/>
              <w:right w:val="single" w:sz="4" w:space="0" w:color="auto"/>
            </w:tcBorders>
            <w:vAlign w:val="center"/>
          </w:tcPr>
          <w:p w14:paraId="7C579A59"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7C94BC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06C1C0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机房及相关的工作房间和辅助房应采用具有耐火等级的建筑材料。</w:t>
            </w:r>
          </w:p>
        </w:tc>
      </w:tr>
      <w:tr w:rsidR="00026A09" w14:paraId="51E03A14" w14:textId="77777777">
        <w:tc>
          <w:tcPr>
            <w:tcW w:w="817" w:type="dxa"/>
            <w:vMerge/>
            <w:tcBorders>
              <w:top w:val="nil"/>
              <w:left w:val="single" w:sz="4" w:space="0" w:color="auto"/>
              <w:bottom w:val="single" w:sz="4" w:space="0" w:color="auto"/>
              <w:right w:val="single" w:sz="4" w:space="0" w:color="auto"/>
            </w:tcBorders>
            <w:vAlign w:val="center"/>
          </w:tcPr>
          <w:p w14:paraId="1D0FFAC7"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91472D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85A38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应对机房划分区域进行管理，区域和区域之间设置隔离防火措施。</w:t>
            </w:r>
          </w:p>
        </w:tc>
      </w:tr>
      <w:tr w:rsidR="00026A09" w14:paraId="425442A6" w14:textId="77777777">
        <w:tc>
          <w:tcPr>
            <w:tcW w:w="817" w:type="dxa"/>
            <w:vMerge w:val="restart"/>
            <w:tcBorders>
              <w:top w:val="nil"/>
              <w:left w:val="single" w:sz="4" w:space="0" w:color="auto"/>
              <w:bottom w:val="single" w:sz="4" w:space="0" w:color="auto"/>
              <w:right w:val="single" w:sz="4" w:space="0" w:color="auto"/>
            </w:tcBorders>
            <w:vAlign w:val="center"/>
          </w:tcPr>
          <w:p w14:paraId="2220F3CC"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6535AD7A"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防水和防潮</w:t>
            </w:r>
          </w:p>
        </w:tc>
        <w:tc>
          <w:tcPr>
            <w:tcW w:w="6095" w:type="dxa"/>
            <w:tcBorders>
              <w:top w:val="single" w:sz="4" w:space="0" w:color="auto"/>
              <w:left w:val="nil"/>
              <w:bottom w:val="single" w:sz="4" w:space="0" w:color="auto"/>
              <w:right w:val="single" w:sz="4" w:space="0" w:color="auto"/>
            </w:tcBorders>
            <w:vAlign w:val="center"/>
          </w:tcPr>
          <w:p w14:paraId="574D0F6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应采取措施防止雨水通过机房窗户、屋顶和墙壁渗透。</w:t>
            </w:r>
          </w:p>
        </w:tc>
      </w:tr>
      <w:tr w:rsidR="00026A09" w14:paraId="32CB26B4" w14:textId="77777777">
        <w:tc>
          <w:tcPr>
            <w:tcW w:w="817" w:type="dxa"/>
            <w:vMerge/>
            <w:tcBorders>
              <w:top w:val="nil"/>
              <w:left w:val="single" w:sz="4" w:space="0" w:color="auto"/>
              <w:bottom w:val="single" w:sz="4" w:space="0" w:color="auto"/>
              <w:right w:val="single" w:sz="4" w:space="0" w:color="auto"/>
            </w:tcBorders>
            <w:vAlign w:val="center"/>
          </w:tcPr>
          <w:p w14:paraId="358DB38C"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82DC22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E7DFFC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应采取措施防止机房内水蒸气结露和地下积水的转移与渗透。</w:t>
            </w:r>
          </w:p>
        </w:tc>
      </w:tr>
      <w:tr w:rsidR="00026A09" w14:paraId="2029F80F" w14:textId="77777777">
        <w:tc>
          <w:tcPr>
            <w:tcW w:w="817" w:type="dxa"/>
            <w:vMerge/>
            <w:tcBorders>
              <w:top w:val="nil"/>
              <w:left w:val="single" w:sz="4" w:space="0" w:color="auto"/>
              <w:bottom w:val="single" w:sz="4" w:space="0" w:color="auto"/>
              <w:right w:val="single" w:sz="4" w:space="0" w:color="auto"/>
            </w:tcBorders>
            <w:vAlign w:val="center"/>
          </w:tcPr>
          <w:p w14:paraId="369888F4"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4CAD00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39AAEA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应安装对水敏感的检测仪表或元件，对机房进行防水检测和报警。</w:t>
            </w:r>
          </w:p>
        </w:tc>
      </w:tr>
      <w:tr w:rsidR="00026A09" w14:paraId="7EDFC13B" w14:textId="77777777">
        <w:tc>
          <w:tcPr>
            <w:tcW w:w="817" w:type="dxa"/>
            <w:vMerge w:val="restart"/>
            <w:tcBorders>
              <w:top w:val="nil"/>
              <w:left w:val="single" w:sz="4" w:space="0" w:color="auto"/>
              <w:bottom w:val="single" w:sz="4" w:space="0" w:color="auto"/>
              <w:right w:val="single" w:sz="4" w:space="0" w:color="auto"/>
            </w:tcBorders>
            <w:vAlign w:val="center"/>
          </w:tcPr>
          <w:p w14:paraId="051E1951"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6EBDDEF0"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防静电</w:t>
            </w:r>
          </w:p>
        </w:tc>
        <w:tc>
          <w:tcPr>
            <w:tcW w:w="6095" w:type="dxa"/>
            <w:tcBorders>
              <w:top w:val="single" w:sz="4" w:space="0" w:color="auto"/>
              <w:left w:val="nil"/>
              <w:bottom w:val="single" w:sz="4" w:space="0" w:color="auto"/>
              <w:right w:val="single" w:sz="4" w:space="0" w:color="auto"/>
            </w:tcBorders>
            <w:vAlign w:val="center"/>
          </w:tcPr>
          <w:p w14:paraId="051E84F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应采用防静电地板或地面并采用必要的接地防静电措施。</w:t>
            </w:r>
          </w:p>
        </w:tc>
      </w:tr>
      <w:tr w:rsidR="00026A09" w14:paraId="48A8BE9A" w14:textId="77777777">
        <w:tc>
          <w:tcPr>
            <w:tcW w:w="817" w:type="dxa"/>
            <w:vMerge/>
            <w:tcBorders>
              <w:top w:val="nil"/>
              <w:left w:val="single" w:sz="4" w:space="0" w:color="auto"/>
              <w:bottom w:val="single" w:sz="4" w:space="0" w:color="auto"/>
              <w:right w:val="single" w:sz="4" w:space="0" w:color="auto"/>
            </w:tcBorders>
            <w:vAlign w:val="center"/>
          </w:tcPr>
          <w:p w14:paraId="6904FBE7"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7F40B65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A0173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应采取措施防止静电的产生，例如采用静电消除器、佩戴防静电手环等。</w:t>
            </w:r>
          </w:p>
        </w:tc>
      </w:tr>
      <w:tr w:rsidR="00026A09" w14:paraId="6CD51042" w14:textId="77777777">
        <w:tc>
          <w:tcPr>
            <w:tcW w:w="817" w:type="dxa"/>
            <w:tcBorders>
              <w:top w:val="single" w:sz="4" w:space="0" w:color="auto"/>
              <w:left w:val="single" w:sz="4" w:space="0" w:color="auto"/>
              <w:bottom w:val="single" w:sz="4" w:space="0" w:color="auto"/>
              <w:right w:val="single" w:sz="4" w:space="0" w:color="auto"/>
            </w:tcBorders>
            <w:vAlign w:val="center"/>
          </w:tcPr>
          <w:p w14:paraId="0CA4F762"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14:paraId="2FB3317C"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温湿度控制</w:t>
            </w:r>
          </w:p>
        </w:tc>
        <w:tc>
          <w:tcPr>
            <w:tcW w:w="6095" w:type="dxa"/>
            <w:tcBorders>
              <w:top w:val="single" w:sz="4" w:space="0" w:color="auto"/>
              <w:left w:val="nil"/>
              <w:bottom w:val="single" w:sz="4" w:space="0" w:color="auto"/>
              <w:right w:val="single" w:sz="4" w:space="0" w:color="auto"/>
            </w:tcBorders>
            <w:vAlign w:val="center"/>
          </w:tcPr>
          <w:p w14:paraId="087E3572" w14:textId="14AB4259"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应设置温、湿度自动</w:t>
            </w:r>
            <w:r w:rsidR="0052644F">
              <w:rPr>
                <w:rFonts w:ascii="宋体" w:hAnsi="宋体" w:cs="仿宋" w:hint="eastAsia"/>
                <w:sz w:val="24"/>
                <w:szCs w:val="24"/>
              </w:rPr>
              <w:t>调</w:t>
            </w:r>
            <w:r>
              <w:rPr>
                <w:rFonts w:ascii="宋体" w:hAnsi="宋体" w:cs="仿宋" w:hint="eastAsia"/>
                <w:sz w:val="24"/>
                <w:szCs w:val="24"/>
              </w:rPr>
              <w:t>节设施，使机房温、湿度的变化在设备运行所允许的范围之内。</w:t>
            </w:r>
          </w:p>
        </w:tc>
      </w:tr>
      <w:tr w:rsidR="00026A09" w14:paraId="616A0A18" w14:textId="77777777">
        <w:tc>
          <w:tcPr>
            <w:tcW w:w="817" w:type="dxa"/>
            <w:vMerge w:val="restart"/>
            <w:tcBorders>
              <w:top w:val="nil"/>
              <w:left w:val="single" w:sz="4" w:space="0" w:color="auto"/>
              <w:bottom w:val="single" w:sz="4" w:space="0" w:color="auto"/>
              <w:right w:val="single" w:sz="4" w:space="0" w:color="auto"/>
            </w:tcBorders>
            <w:vAlign w:val="center"/>
          </w:tcPr>
          <w:p w14:paraId="44DD9682"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03E3CDAD"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电力供应</w:t>
            </w:r>
          </w:p>
        </w:tc>
        <w:tc>
          <w:tcPr>
            <w:tcW w:w="6095" w:type="dxa"/>
            <w:tcBorders>
              <w:top w:val="single" w:sz="4" w:space="0" w:color="auto"/>
              <w:left w:val="nil"/>
              <w:bottom w:val="single" w:sz="4" w:space="0" w:color="auto"/>
              <w:right w:val="single" w:sz="4" w:space="0" w:color="auto"/>
            </w:tcBorders>
            <w:vAlign w:val="center"/>
          </w:tcPr>
          <w:p w14:paraId="55560E2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应在机房供电线路上配置稳压器和过电压防护设备。</w:t>
            </w:r>
          </w:p>
        </w:tc>
      </w:tr>
      <w:tr w:rsidR="00026A09" w14:paraId="3E8F69C9" w14:textId="77777777">
        <w:tc>
          <w:tcPr>
            <w:tcW w:w="817" w:type="dxa"/>
            <w:vMerge/>
            <w:tcBorders>
              <w:top w:val="nil"/>
              <w:left w:val="single" w:sz="4" w:space="0" w:color="auto"/>
              <w:bottom w:val="single" w:sz="4" w:space="0" w:color="auto"/>
              <w:right w:val="single" w:sz="4" w:space="0" w:color="auto"/>
            </w:tcBorders>
            <w:vAlign w:val="center"/>
          </w:tcPr>
          <w:p w14:paraId="3C121455"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CA2E40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012067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应提供短期的备用电力供应，至少满足设备在断电情况下的正常运行要求。</w:t>
            </w:r>
          </w:p>
        </w:tc>
      </w:tr>
      <w:tr w:rsidR="00026A09" w14:paraId="2914F75E" w14:textId="77777777">
        <w:tc>
          <w:tcPr>
            <w:tcW w:w="817" w:type="dxa"/>
            <w:vMerge/>
            <w:tcBorders>
              <w:top w:val="nil"/>
              <w:left w:val="single" w:sz="4" w:space="0" w:color="auto"/>
              <w:bottom w:val="single" w:sz="4" w:space="0" w:color="auto"/>
              <w:right w:val="single" w:sz="4" w:space="0" w:color="auto"/>
            </w:tcBorders>
            <w:vAlign w:val="center"/>
          </w:tcPr>
          <w:p w14:paraId="1EDA1A57"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303138A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B57F9B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应设置冗余或并行的电力电缆线路为计算机系统供电。</w:t>
            </w:r>
          </w:p>
        </w:tc>
      </w:tr>
      <w:tr w:rsidR="00026A09" w14:paraId="16771559" w14:textId="77777777">
        <w:tc>
          <w:tcPr>
            <w:tcW w:w="817" w:type="dxa"/>
            <w:vMerge w:val="restart"/>
            <w:tcBorders>
              <w:top w:val="nil"/>
              <w:left w:val="single" w:sz="4" w:space="0" w:color="auto"/>
              <w:bottom w:val="single" w:sz="4" w:space="0" w:color="auto"/>
              <w:right w:val="single" w:sz="4" w:space="0" w:color="auto"/>
            </w:tcBorders>
            <w:vAlign w:val="center"/>
          </w:tcPr>
          <w:p w14:paraId="2462A90B"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77FBC0F1"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电磁防护</w:t>
            </w:r>
          </w:p>
        </w:tc>
        <w:tc>
          <w:tcPr>
            <w:tcW w:w="6095" w:type="dxa"/>
            <w:tcBorders>
              <w:top w:val="single" w:sz="4" w:space="0" w:color="auto"/>
              <w:left w:val="nil"/>
              <w:bottom w:val="single" w:sz="4" w:space="0" w:color="auto"/>
              <w:right w:val="single" w:sz="4" w:space="0" w:color="auto"/>
            </w:tcBorders>
            <w:vAlign w:val="center"/>
          </w:tcPr>
          <w:p w14:paraId="1025D55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电源线和通信线缆应隔离铺设，避免互相干扰。</w:t>
            </w:r>
          </w:p>
        </w:tc>
      </w:tr>
      <w:tr w:rsidR="00026A09" w14:paraId="33586E66" w14:textId="77777777">
        <w:tc>
          <w:tcPr>
            <w:tcW w:w="817" w:type="dxa"/>
            <w:vMerge/>
            <w:tcBorders>
              <w:top w:val="nil"/>
              <w:left w:val="single" w:sz="4" w:space="0" w:color="auto"/>
              <w:bottom w:val="single" w:sz="4" w:space="0" w:color="auto"/>
              <w:right w:val="single" w:sz="4" w:space="0" w:color="auto"/>
            </w:tcBorders>
            <w:vAlign w:val="center"/>
          </w:tcPr>
          <w:p w14:paraId="717AB286"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B1FAB8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905173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应对关键设备实施电磁屏蔽。</w:t>
            </w:r>
          </w:p>
        </w:tc>
      </w:tr>
    </w:tbl>
    <w:p w14:paraId="62901B97" w14:textId="77777777" w:rsidR="00026A09" w:rsidRDefault="00775DAB">
      <w:pPr>
        <w:pStyle w:val="41"/>
        <w:spacing w:before="240"/>
        <w:rPr>
          <w:b/>
          <w:bCs/>
          <w:sz w:val="28"/>
          <w:szCs w:val="28"/>
          <w:lang w:eastAsia="zh-CN"/>
        </w:rPr>
      </w:pPr>
      <w:r>
        <w:rPr>
          <w:rFonts w:hint="eastAsia"/>
          <w:b/>
          <w:bCs/>
          <w:sz w:val="28"/>
          <w:szCs w:val="28"/>
          <w:lang w:eastAsia="zh-CN"/>
        </w:rPr>
        <w:t>2</w:t>
      </w:r>
      <w:r>
        <w:rPr>
          <w:rFonts w:hint="eastAsia"/>
          <w:b/>
          <w:bCs/>
          <w:sz w:val="28"/>
          <w:szCs w:val="28"/>
          <w:lang w:eastAsia="zh-CN"/>
        </w:rPr>
        <w:t>、安全通信网络</w:t>
      </w:r>
    </w:p>
    <w:p w14:paraId="4D7F5635"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3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2E1295A4" w14:textId="77777777">
        <w:tc>
          <w:tcPr>
            <w:tcW w:w="817" w:type="dxa"/>
            <w:tcBorders>
              <w:top w:val="single" w:sz="4" w:space="0" w:color="auto"/>
              <w:left w:val="single" w:sz="4" w:space="0" w:color="auto"/>
              <w:bottom w:val="single" w:sz="4" w:space="0" w:color="auto"/>
              <w:right w:val="single" w:sz="4" w:space="0" w:color="auto"/>
            </w:tcBorders>
            <w:vAlign w:val="center"/>
          </w:tcPr>
          <w:p w14:paraId="291B0DBD"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lastRenderedPageBreak/>
              <w:t>序号</w:t>
            </w:r>
          </w:p>
        </w:tc>
        <w:tc>
          <w:tcPr>
            <w:tcW w:w="1701" w:type="dxa"/>
            <w:tcBorders>
              <w:top w:val="single" w:sz="4" w:space="0" w:color="auto"/>
              <w:left w:val="nil"/>
              <w:bottom w:val="single" w:sz="4" w:space="0" w:color="auto"/>
              <w:right w:val="single" w:sz="4" w:space="0" w:color="auto"/>
            </w:tcBorders>
            <w:vAlign w:val="center"/>
          </w:tcPr>
          <w:p w14:paraId="0DEAE760"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07BB0DF1"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测评指标</w:t>
            </w:r>
          </w:p>
        </w:tc>
      </w:tr>
      <w:tr w:rsidR="00026A09" w14:paraId="22C2359C" w14:textId="77777777">
        <w:tc>
          <w:tcPr>
            <w:tcW w:w="817" w:type="dxa"/>
            <w:vMerge w:val="restart"/>
            <w:tcBorders>
              <w:top w:val="nil"/>
              <w:left w:val="single" w:sz="4" w:space="0" w:color="auto"/>
              <w:bottom w:val="single" w:sz="4" w:space="0" w:color="auto"/>
              <w:right w:val="single" w:sz="4" w:space="0" w:color="auto"/>
            </w:tcBorders>
            <w:vAlign w:val="center"/>
          </w:tcPr>
          <w:p w14:paraId="1A038C2C"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1</w:t>
            </w:r>
          </w:p>
        </w:tc>
        <w:tc>
          <w:tcPr>
            <w:tcW w:w="1701" w:type="dxa"/>
            <w:vMerge w:val="restart"/>
            <w:tcBorders>
              <w:top w:val="nil"/>
              <w:left w:val="nil"/>
              <w:bottom w:val="single" w:sz="4" w:space="0" w:color="auto"/>
              <w:right w:val="single" w:sz="4" w:space="0" w:color="auto"/>
            </w:tcBorders>
            <w:vAlign w:val="center"/>
          </w:tcPr>
          <w:p w14:paraId="1525346D"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网络架构</w:t>
            </w:r>
          </w:p>
        </w:tc>
        <w:tc>
          <w:tcPr>
            <w:tcW w:w="6095" w:type="dxa"/>
            <w:tcBorders>
              <w:top w:val="single" w:sz="4" w:space="0" w:color="auto"/>
              <w:left w:val="nil"/>
              <w:bottom w:val="single" w:sz="4" w:space="0" w:color="auto"/>
              <w:right w:val="single" w:sz="4" w:space="0" w:color="auto"/>
            </w:tcBorders>
            <w:vAlign w:val="center"/>
          </w:tcPr>
          <w:p w14:paraId="4F58F52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应保证网络设备的业务处理能力满足业务高峰期需要。</w:t>
            </w:r>
          </w:p>
        </w:tc>
      </w:tr>
      <w:tr w:rsidR="00026A09" w14:paraId="21D79D7E" w14:textId="77777777">
        <w:tc>
          <w:tcPr>
            <w:tcW w:w="817" w:type="dxa"/>
            <w:vMerge/>
            <w:tcBorders>
              <w:top w:val="nil"/>
              <w:left w:val="single" w:sz="4" w:space="0" w:color="auto"/>
              <w:bottom w:val="single" w:sz="4" w:space="0" w:color="auto"/>
              <w:right w:val="single" w:sz="4" w:space="0" w:color="auto"/>
            </w:tcBorders>
            <w:vAlign w:val="center"/>
          </w:tcPr>
          <w:p w14:paraId="0F8F63FD"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AFB8AE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F0B5C0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应保证网络各个部分的带宽满足业务高峰期需要。</w:t>
            </w:r>
          </w:p>
        </w:tc>
      </w:tr>
      <w:tr w:rsidR="00026A09" w14:paraId="19B142B5" w14:textId="77777777">
        <w:tc>
          <w:tcPr>
            <w:tcW w:w="817" w:type="dxa"/>
            <w:vMerge/>
            <w:tcBorders>
              <w:top w:val="nil"/>
              <w:left w:val="single" w:sz="4" w:space="0" w:color="auto"/>
              <w:bottom w:val="single" w:sz="4" w:space="0" w:color="auto"/>
              <w:right w:val="single" w:sz="4" w:space="0" w:color="auto"/>
            </w:tcBorders>
            <w:vAlign w:val="center"/>
          </w:tcPr>
          <w:p w14:paraId="67C1AFEE"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C87306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958AB5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应划分不同的网络区域，并按照方便管理和控制的原则为各网络区域分配地址。</w:t>
            </w:r>
          </w:p>
        </w:tc>
      </w:tr>
      <w:tr w:rsidR="00026A09" w14:paraId="2F1B5282" w14:textId="77777777">
        <w:tc>
          <w:tcPr>
            <w:tcW w:w="817" w:type="dxa"/>
            <w:vMerge/>
            <w:tcBorders>
              <w:top w:val="nil"/>
              <w:left w:val="single" w:sz="4" w:space="0" w:color="auto"/>
              <w:bottom w:val="single" w:sz="4" w:space="0" w:color="auto"/>
              <w:right w:val="single" w:sz="4" w:space="0" w:color="auto"/>
            </w:tcBorders>
            <w:vAlign w:val="center"/>
          </w:tcPr>
          <w:p w14:paraId="4058CC08"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2998242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CB0A0F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应避免将重要网络区域部署在边界处，重要网络区域与其他网络区域之间应采取可 靠的技术隔离手段。</w:t>
            </w:r>
          </w:p>
        </w:tc>
      </w:tr>
      <w:tr w:rsidR="00026A09" w14:paraId="68136979" w14:textId="77777777">
        <w:tc>
          <w:tcPr>
            <w:tcW w:w="817" w:type="dxa"/>
            <w:vMerge/>
            <w:tcBorders>
              <w:top w:val="nil"/>
              <w:left w:val="single" w:sz="4" w:space="0" w:color="auto"/>
              <w:bottom w:val="single" w:sz="4" w:space="0" w:color="auto"/>
              <w:right w:val="single" w:sz="4" w:space="0" w:color="auto"/>
            </w:tcBorders>
            <w:vAlign w:val="center"/>
          </w:tcPr>
          <w:p w14:paraId="463922F6"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8FF1A2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D9A008A" w14:textId="39D1863E"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e)应提供通信线路板、关</w:t>
            </w:r>
            <w:r w:rsidR="0052644F">
              <w:rPr>
                <w:rFonts w:ascii="宋体" w:hAnsi="宋体" w:cs="仿宋" w:hint="eastAsia"/>
                <w:sz w:val="24"/>
                <w:szCs w:val="24"/>
              </w:rPr>
              <w:t>键</w:t>
            </w:r>
            <w:r>
              <w:rPr>
                <w:rFonts w:ascii="宋体" w:hAnsi="宋体" w:cs="仿宋" w:hint="eastAsia"/>
                <w:sz w:val="24"/>
                <w:szCs w:val="24"/>
              </w:rPr>
              <w:t>网络设备和关键计算设备的硬件冗余，保证系统的可用性。</w:t>
            </w:r>
          </w:p>
        </w:tc>
      </w:tr>
      <w:tr w:rsidR="00026A09" w14:paraId="3DE518E1" w14:textId="77777777">
        <w:tc>
          <w:tcPr>
            <w:tcW w:w="817" w:type="dxa"/>
            <w:vMerge w:val="restart"/>
            <w:tcBorders>
              <w:top w:val="nil"/>
              <w:left w:val="single" w:sz="4" w:space="0" w:color="auto"/>
              <w:bottom w:val="single" w:sz="4" w:space="0" w:color="auto"/>
              <w:right w:val="single" w:sz="4" w:space="0" w:color="auto"/>
            </w:tcBorders>
            <w:vAlign w:val="center"/>
          </w:tcPr>
          <w:p w14:paraId="4BC241C4"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2</w:t>
            </w:r>
          </w:p>
        </w:tc>
        <w:tc>
          <w:tcPr>
            <w:tcW w:w="1701" w:type="dxa"/>
            <w:vMerge w:val="restart"/>
            <w:tcBorders>
              <w:top w:val="nil"/>
              <w:left w:val="nil"/>
              <w:bottom w:val="single" w:sz="4" w:space="0" w:color="auto"/>
              <w:right w:val="single" w:sz="4" w:space="0" w:color="auto"/>
            </w:tcBorders>
            <w:vAlign w:val="center"/>
          </w:tcPr>
          <w:p w14:paraId="7661CAE0"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通信传输</w:t>
            </w:r>
          </w:p>
        </w:tc>
        <w:tc>
          <w:tcPr>
            <w:tcW w:w="6095" w:type="dxa"/>
            <w:tcBorders>
              <w:top w:val="single" w:sz="4" w:space="0" w:color="auto"/>
              <w:left w:val="nil"/>
              <w:bottom w:val="single" w:sz="4" w:space="0" w:color="auto"/>
              <w:right w:val="single" w:sz="4" w:space="0" w:color="auto"/>
            </w:tcBorders>
            <w:vAlign w:val="center"/>
          </w:tcPr>
          <w:p w14:paraId="20B0E8F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a)应采用校验技术或密码技术保证通信过程中数据的完整性 </w:t>
            </w:r>
          </w:p>
        </w:tc>
      </w:tr>
      <w:tr w:rsidR="00026A09" w14:paraId="148DDFAD" w14:textId="77777777">
        <w:tc>
          <w:tcPr>
            <w:tcW w:w="817" w:type="dxa"/>
            <w:vMerge/>
            <w:tcBorders>
              <w:top w:val="nil"/>
              <w:left w:val="single" w:sz="4" w:space="0" w:color="auto"/>
              <w:bottom w:val="single" w:sz="4" w:space="0" w:color="auto"/>
              <w:right w:val="single" w:sz="4" w:space="0" w:color="auto"/>
            </w:tcBorders>
            <w:vAlign w:val="center"/>
          </w:tcPr>
          <w:p w14:paraId="18F8337A"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4DB8A9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560905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b)应采用密码技术保证通信过程中数据的保密性</w:t>
            </w:r>
          </w:p>
        </w:tc>
      </w:tr>
      <w:tr w:rsidR="00026A09" w14:paraId="073EEE83" w14:textId="77777777">
        <w:tc>
          <w:tcPr>
            <w:tcW w:w="817" w:type="dxa"/>
            <w:tcBorders>
              <w:top w:val="single" w:sz="4" w:space="0" w:color="auto"/>
              <w:left w:val="single" w:sz="4" w:space="0" w:color="auto"/>
              <w:bottom w:val="single" w:sz="4" w:space="0" w:color="auto"/>
              <w:right w:val="single" w:sz="4" w:space="0" w:color="auto"/>
            </w:tcBorders>
            <w:vAlign w:val="center"/>
          </w:tcPr>
          <w:p w14:paraId="21CABEC0"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3</w:t>
            </w:r>
          </w:p>
        </w:tc>
        <w:tc>
          <w:tcPr>
            <w:tcW w:w="1701" w:type="dxa"/>
            <w:tcBorders>
              <w:top w:val="single" w:sz="4" w:space="0" w:color="auto"/>
              <w:left w:val="nil"/>
              <w:bottom w:val="single" w:sz="4" w:space="0" w:color="auto"/>
              <w:right w:val="single" w:sz="4" w:space="0" w:color="auto"/>
            </w:tcBorders>
            <w:vAlign w:val="center"/>
          </w:tcPr>
          <w:p w14:paraId="7A04897D"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1B1B7407" w14:textId="48EB829B"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可基于可信根对通信设备的系统引导程序、系统程序、重要配</w:t>
            </w:r>
            <w:r w:rsidR="0052644F">
              <w:rPr>
                <w:rFonts w:ascii="宋体" w:hAnsi="宋体" w:cs="仿宋" w:hint="eastAsia"/>
                <w:sz w:val="24"/>
                <w:szCs w:val="24"/>
              </w:rPr>
              <w:t>置</w:t>
            </w:r>
            <w:r>
              <w:rPr>
                <w:rFonts w:ascii="宋体" w:hAnsi="宋体" w:cs="仿宋" w:hint="eastAsia"/>
                <w:sz w:val="24"/>
                <w:szCs w:val="24"/>
              </w:rPr>
              <w:t>参数和通信应用程序等进行可信验证，并在应用程序的关键执行环节进行动态可信验证，在检测到其可信性受到 破坏后进行报警，并将验证结果形成审计记录送至安全管理中心。</w:t>
            </w:r>
          </w:p>
        </w:tc>
      </w:tr>
    </w:tbl>
    <w:p w14:paraId="1450D363" w14:textId="77777777" w:rsidR="00026A09" w:rsidRDefault="00775DAB">
      <w:pPr>
        <w:pStyle w:val="41"/>
        <w:spacing w:before="240"/>
        <w:rPr>
          <w:b/>
          <w:bCs/>
          <w:sz w:val="28"/>
          <w:szCs w:val="28"/>
          <w:lang w:eastAsia="zh-CN"/>
        </w:rPr>
      </w:pPr>
      <w:r>
        <w:rPr>
          <w:rFonts w:hint="eastAsia"/>
          <w:b/>
          <w:bCs/>
          <w:sz w:val="28"/>
          <w:szCs w:val="28"/>
          <w:lang w:eastAsia="zh-CN"/>
        </w:rPr>
        <w:t>3</w:t>
      </w:r>
      <w:r>
        <w:rPr>
          <w:rFonts w:hint="eastAsia"/>
          <w:b/>
          <w:bCs/>
          <w:sz w:val="28"/>
          <w:szCs w:val="28"/>
          <w:lang w:eastAsia="zh-CN"/>
        </w:rPr>
        <w:t>、安全区域边界</w:t>
      </w:r>
    </w:p>
    <w:p w14:paraId="7BCA2E7D"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闸、防火墙、路由器、交换机和无线接入网关设备、抗ATP攻击系统、网络回溯系统、抗DDOS攻击系统、入侵保护系统、入侵检测系统、防病毒网关和UTM、综合安全审计系统、提供可信验证的设备或组件、提供集中审计功能的系统。涉及工作单元6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3C2D7282" w14:textId="77777777">
        <w:tc>
          <w:tcPr>
            <w:tcW w:w="817" w:type="dxa"/>
            <w:tcBorders>
              <w:top w:val="single" w:sz="4" w:space="0" w:color="auto"/>
              <w:left w:val="single" w:sz="4" w:space="0" w:color="auto"/>
              <w:bottom w:val="single" w:sz="4" w:space="0" w:color="auto"/>
              <w:right w:val="single" w:sz="4" w:space="0" w:color="auto"/>
            </w:tcBorders>
            <w:vAlign w:val="center"/>
          </w:tcPr>
          <w:p w14:paraId="16667417"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73804170"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1A5B508A"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7B2DEB7B" w14:textId="77777777">
        <w:tc>
          <w:tcPr>
            <w:tcW w:w="817" w:type="dxa"/>
            <w:vMerge w:val="restart"/>
            <w:tcBorders>
              <w:top w:val="nil"/>
              <w:left w:val="single" w:sz="4" w:space="0" w:color="auto"/>
              <w:bottom w:val="single" w:sz="4" w:space="0" w:color="auto"/>
              <w:right w:val="single" w:sz="4" w:space="0" w:color="auto"/>
            </w:tcBorders>
            <w:vAlign w:val="center"/>
          </w:tcPr>
          <w:p w14:paraId="368EBDCB"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D13E30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边界防护</w:t>
            </w:r>
          </w:p>
        </w:tc>
        <w:tc>
          <w:tcPr>
            <w:tcW w:w="6095" w:type="dxa"/>
            <w:tcBorders>
              <w:top w:val="single" w:sz="4" w:space="0" w:color="auto"/>
              <w:left w:val="nil"/>
              <w:bottom w:val="single" w:sz="4" w:space="0" w:color="auto"/>
              <w:right w:val="single" w:sz="4" w:space="0" w:color="auto"/>
            </w:tcBorders>
            <w:vAlign w:val="center"/>
          </w:tcPr>
          <w:p w14:paraId="1EFA161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应保证跨越边界的访问和数据流通过边界设备提供的受控接口进行通信。</w:t>
            </w:r>
          </w:p>
        </w:tc>
      </w:tr>
      <w:tr w:rsidR="00026A09" w14:paraId="029E70E5" w14:textId="77777777">
        <w:tc>
          <w:tcPr>
            <w:tcW w:w="817" w:type="dxa"/>
            <w:vMerge/>
            <w:tcBorders>
              <w:top w:val="nil"/>
              <w:left w:val="single" w:sz="4" w:space="0" w:color="auto"/>
              <w:bottom w:val="single" w:sz="4" w:space="0" w:color="auto"/>
              <w:right w:val="single" w:sz="4" w:space="0" w:color="auto"/>
            </w:tcBorders>
            <w:vAlign w:val="center"/>
          </w:tcPr>
          <w:p w14:paraId="2BAFD54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396E27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E7B7E0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应能够对非授权设备私自联到内部网络的行为进行检查或限制。</w:t>
            </w:r>
          </w:p>
        </w:tc>
      </w:tr>
      <w:tr w:rsidR="00026A09" w14:paraId="7D10F604" w14:textId="77777777">
        <w:tc>
          <w:tcPr>
            <w:tcW w:w="817" w:type="dxa"/>
            <w:vMerge/>
            <w:tcBorders>
              <w:top w:val="nil"/>
              <w:left w:val="single" w:sz="4" w:space="0" w:color="auto"/>
              <w:bottom w:val="single" w:sz="4" w:space="0" w:color="auto"/>
              <w:right w:val="single" w:sz="4" w:space="0" w:color="auto"/>
            </w:tcBorders>
            <w:vAlign w:val="center"/>
          </w:tcPr>
          <w:p w14:paraId="135DA3F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A67D2A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C087F8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应能够对内部用户非授权联到外部网络的行为进行检查或限制。</w:t>
            </w:r>
          </w:p>
        </w:tc>
      </w:tr>
      <w:tr w:rsidR="00026A09" w14:paraId="7221C8BF" w14:textId="77777777">
        <w:tc>
          <w:tcPr>
            <w:tcW w:w="817" w:type="dxa"/>
            <w:vMerge/>
            <w:tcBorders>
              <w:top w:val="nil"/>
              <w:left w:val="single" w:sz="4" w:space="0" w:color="auto"/>
              <w:bottom w:val="single" w:sz="4" w:space="0" w:color="auto"/>
              <w:right w:val="single" w:sz="4" w:space="0" w:color="auto"/>
            </w:tcBorders>
            <w:vAlign w:val="center"/>
          </w:tcPr>
          <w:p w14:paraId="0EBAFC7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673B18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F6D60A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应限制无线网络的使用，保证无线网络通过受控的边界设备接入内部网络。</w:t>
            </w:r>
          </w:p>
        </w:tc>
      </w:tr>
      <w:tr w:rsidR="00026A09" w14:paraId="3CB3516C" w14:textId="77777777">
        <w:tc>
          <w:tcPr>
            <w:tcW w:w="817" w:type="dxa"/>
            <w:vMerge w:val="restart"/>
            <w:tcBorders>
              <w:top w:val="nil"/>
              <w:left w:val="single" w:sz="4" w:space="0" w:color="auto"/>
              <w:bottom w:val="single" w:sz="4" w:space="0" w:color="auto"/>
              <w:right w:val="single" w:sz="4" w:space="0" w:color="auto"/>
            </w:tcBorders>
            <w:vAlign w:val="center"/>
          </w:tcPr>
          <w:p w14:paraId="151F3EAD"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AB42CEA"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14:paraId="1D2C047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a)应在网络边界或区域之间根据访问控制策略设置访问控制规则，默认情况下除允许通信外受控接口拒绝所有通信。</w:t>
            </w:r>
          </w:p>
        </w:tc>
      </w:tr>
      <w:tr w:rsidR="00026A09" w14:paraId="52CF43F1" w14:textId="77777777">
        <w:tc>
          <w:tcPr>
            <w:tcW w:w="817" w:type="dxa"/>
            <w:vMerge/>
            <w:tcBorders>
              <w:top w:val="nil"/>
              <w:left w:val="single" w:sz="4" w:space="0" w:color="auto"/>
              <w:bottom w:val="single" w:sz="4" w:space="0" w:color="auto"/>
              <w:right w:val="single" w:sz="4" w:space="0" w:color="auto"/>
            </w:tcBorders>
            <w:vAlign w:val="center"/>
          </w:tcPr>
          <w:p w14:paraId="4647651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BFD05E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4D9639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b)应删除多余或无效的访问控制规则，优化访问控制</w:t>
            </w:r>
            <w:r>
              <w:rPr>
                <w:rFonts w:ascii="宋体" w:hAnsi="宋体" w:cs="仿宋" w:hint="eastAsia"/>
                <w:sz w:val="24"/>
                <w:szCs w:val="24"/>
              </w:rPr>
              <w:lastRenderedPageBreak/>
              <w:t>列表，并保证访问控制规则数量最小化。</w:t>
            </w:r>
          </w:p>
        </w:tc>
      </w:tr>
      <w:tr w:rsidR="00026A09" w14:paraId="3422B4A0" w14:textId="77777777">
        <w:tc>
          <w:tcPr>
            <w:tcW w:w="817" w:type="dxa"/>
            <w:vMerge/>
            <w:tcBorders>
              <w:top w:val="nil"/>
              <w:left w:val="single" w:sz="4" w:space="0" w:color="auto"/>
              <w:bottom w:val="single" w:sz="4" w:space="0" w:color="auto"/>
              <w:right w:val="single" w:sz="4" w:space="0" w:color="auto"/>
            </w:tcBorders>
            <w:vAlign w:val="center"/>
          </w:tcPr>
          <w:p w14:paraId="746E608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979C4B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F7C06E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应对源地址、目的地址、源端口、目的端口和协议等进行检查，以允许／拒绝数据包进出。</w:t>
            </w:r>
          </w:p>
        </w:tc>
      </w:tr>
      <w:tr w:rsidR="00026A09" w14:paraId="1BFEEF01" w14:textId="77777777">
        <w:tc>
          <w:tcPr>
            <w:tcW w:w="817" w:type="dxa"/>
            <w:vMerge/>
            <w:tcBorders>
              <w:top w:val="nil"/>
              <w:left w:val="single" w:sz="4" w:space="0" w:color="auto"/>
              <w:bottom w:val="single" w:sz="4" w:space="0" w:color="auto"/>
              <w:right w:val="single" w:sz="4" w:space="0" w:color="auto"/>
            </w:tcBorders>
            <w:vAlign w:val="center"/>
          </w:tcPr>
          <w:p w14:paraId="327821A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5AF36F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DDB956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应能根据会话状态信息为进出数据流提供明确的允许／拒绝访问的能力。</w:t>
            </w:r>
          </w:p>
        </w:tc>
      </w:tr>
      <w:tr w:rsidR="00026A09" w14:paraId="47EB52FD" w14:textId="77777777">
        <w:tc>
          <w:tcPr>
            <w:tcW w:w="817" w:type="dxa"/>
            <w:vMerge/>
            <w:tcBorders>
              <w:top w:val="nil"/>
              <w:left w:val="single" w:sz="4" w:space="0" w:color="auto"/>
              <w:bottom w:val="single" w:sz="4" w:space="0" w:color="auto"/>
              <w:right w:val="single" w:sz="4" w:space="0" w:color="auto"/>
            </w:tcBorders>
            <w:vAlign w:val="center"/>
          </w:tcPr>
          <w:p w14:paraId="1E23AC8B"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9F064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C1551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应对进出网络的数据流实现基于应用协议和应用内容的访问控制。</w:t>
            </w:r>
          </w:p>
        </w:tc>
      </w:tr>
      <w:tr w:rsidR="00026A09" w14:paraId="0375005B" w14:textId="77777777">
        <w:tc>
          <w:tcPr>
            <w:tcW w:w="817" w:type="dxa"/>
            <w:vMerge w:val="restart"/>
            <w:tcBorders>
              <w:top w:val="nil"/>
              <w:left w:val="single" w:sz="4" w:space="0" w:color="auto"/>
              <w:bottom w:val="single" w:sz="4" w:space="0" w:color="auto"/>
              <w:right w:val="single" w:sz="4" w:space="0" w:color="auto"/>
            </w:tcBorders>
            <w:vAlign w:val="center"/>
          </w:tcPr>
          <w:p w14:paraId="29DB8DC0"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6D9D06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14:paraId="4D1D98A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a）应在关键网络节点处检测、防止或限制从外部发起的网络攻击行为。</w:t>
            </w:r>
          </w:p>
        </w:tc>
      </w:tr>
      <w:tr w:rsidR="00026A09" w14:paraId="29B10E3C" w14:textId="77777777">
        <w:tc>
          <w:tcPr>
            <w:tcW w:w="817" w:type="dxa"/>
            <w:vMerge/>
            <w:tcBorders>
              <w:top w:val="nil"/>
              <w:left w:val="single" w:sz="4" w:space="0" w:color="auto"/>
              <w:bottom w:val="single" w:sz="4" w:space="0" w:color="auto"/>
              <w:right w:val="single" w:sz="4" w:space="0" w:color="auto"/>
            </w:tcBorders>
            <w:vAlign w:val="center"/>
          </w:tcPr>
          <w:p w14:paraId="3A9B487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2372FC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A2FDFF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b）应在关键网络节点处检测、防止或限制从内部发起的网络攻击行为。</w:t>
            </w:r>
          </w:p>
        </w:tc>
      </w:tr>
      <w:tr w:rsidR="00026A09" w14:paraId="35006778" w14:textId="77777777">
        <w:tc>
          <w:tcPr>
            <w:tcW w:w="817" w:type="dxa"/>
            <w:vMerge/>
            <w:tcBorders>
              <w:top w:val="nil"/>
              <w:left w:val="single" w:sz="4" w:space="0" w:color="auto"/>
              <w:bottom w:val="single" w:sz="4" w:space="0" w:color="auto"/>
              <w:right w:val="single" w:sz="4" w:space="0" w:color="auto"/>
            </w:tcBorders>
            <w:vAlign w:val="center"/>
          </w:tcPr>
          <w:p w14:paraId="087BCA0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002F55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C89FEC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c）应采取技术措施对网络行为进行分析，实现对网络攻击特别是新型网络攻击行为的分析。</w:t>
            </w:r>
          </w:p>
        </w:tc>
      </w:tr>
      <w:tr w:rsidR="00026A09" w14:paraId="70DCFE2C" w14:textId="77777777">
        <w:tc>
          <w:tcPr>
            <w:tcW w:w="817" w:type="dxa"/>
            <w:vMerge/>
            <w:tcBorders>
              <w:top w:val="nil"/>
              <w:left w:val="single" w:sz="4" w:space="0" w:color="auto"/>
              <w:bottom w:val="single" w:sz="4" w:space="0" w:color="auto"/>
              <w:right w:val="single" w:sz="4" w:space="0" w:color="auto"/>
            </w:tcBorders>
            <w:vAlign w:val="center"/>
          </w:tcPr>
          <w:p w14:paraId="6B8E497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CA6845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B3023D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d）当检测到攻击行为时，记录攻击源 IP、攻击类型、攻击目标、攻击时间，在发生严重 入侵事件时应提供报警。</w:t>
            </w:r>
          </w:p>
        </w:tc>
      </w:tr>
      <w:tr w:rsidR="00026A09" w14:paraId="42132001" w14:textId="77777777">
        <w:tc>
          <w:tcPr>
            <w:tcW w:w="817" w:type="dxa"/>
            <w:vMerge w:val="restart"/>
            <w:tcBorders>
              <w:top w:val="nil"/>
              <w:left w:val="single" w:sz="4" w:space="0" w:color="auto"/>
              <w:bottom w:val="single" w:sz="4" w:space="0" w:color="auto"/>
              <w:right w:val="single" w:sz="4" w:space="0" w:color="auto"/>
            </w:tcBorders>
            <w:vAlign w:val="center"/>
          </w:tcPr>
          <w:p w14:paraId="690FC7DB"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D730FBA"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恶意代码和垃圾邮件防范</w:t>
            </w:r>
          </w:p>
        </w:tc>
        <w:tc>
          <w:tcPr>
            <w:tcW w:w="6095" w:type="dxa"/>
            <w:tcBorders>
              <w:top w:val="single" w:sz="4" w:space="0" w:color="auto"/>
              <w:left w:val="nil"/>
              <w:bottom w:val="single" w:sz="4" w:space="0" w:color="auto"/>
              <w:right w:val="single" w:sz="4" w:space="0" w:color="auto"/>
            </w:tcBorders>
            <w:vAlign w:val="center"/>
          </w:tcPr>
          <w:p w14:paraId="622F0D0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a）应在关键网络节点处对恶意代码进行检测和清除，并维护恶意代码防护机制的升级 和更新。</w:t>
            </w:r>
          </w:p>
        </w:tc>
      </w:tr>
      <w:tr w:rsidR="00026A09" w14:paraId="40A68C49" w14:textId="77777777">
        <w:tc>
          <w:tcPr>
            <w:tcW w:w="817" w:type="dxa"/>
            <w:vMerge/>
            <w:tcBorders>
              <w:top w:val="nil"/>
              <w:left w:val="single" w:sz="4" w:space="0" w:color="auto"/>
              <w:bottom w:val="single" w:sz="4" w:space="0" w:color="auto"/>
              <w:right w:val="single" w:sz="4" w:space="0" w:color="auto"/>
            </w:tcBorders>
            <w:vAlign w:val="center"/>
          </w:tcPr>
          <w:p w14:paraId="72BFA02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6EDCB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4154FE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b）应在关键网络节点处对垃圾邮件进行检测和防护，并维护垃圾邮件防护机制的升级 和更新。</w:t>
            </w:r>
          </w:p>
        </w:tc>
      </w:tr>
      <w:tr w:rsidR="00026A09" w14:paraId="516EF3A7" w14:textId="77777777">
        <w:tc>
          <w:tcPr>
            <w:tcW w:w="817" w:type="dxa"/>
            <w:vMerge w:val="restart"/>
            <w:tcBorders>
              <w:top w:val="nil"/>
              <w:left w:val="single" w:sz="4" w:space="0" w:color="auto"/>
              <w:bottom w:val="single" w:sz="4" w:space="0" w:color="auto"/>
              <w:right w:val="single" w:sz="4" w:space="0" w:color="auto"/>
            </w:tcBorders>
            <w:vAlign w:val="center"/>
          </w:tcPr>
          <w:p w14:paraId="506097AC"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4A78272"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14:paraId="4944048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a）应在网络边界、重要网络节点进行安全审计，审计覆盖到每个用户，对重要的用户行 为和重要安全事件进行审计。</w:t>
            </w:r>
          </w:p>
        </w:tc>
      </w:tr>
      <w:tr w:rsidR="00026A09" w14:paraId="3733D206" w14:textId="77777777">
        <w:tc>
          <w:tcPr>
            <w:tcW w:w="817" w:type="dxa"/>
            <w:vMerge/>
            <w:tcBorders>
              <w:top w:val="nil"/>
              <w:left w:val="single" w:sz="4" w:space="0" w:color="auto"/>
              <w:bottom w:val="single" w:sz="4" w:space="0" w:color="auto"/>
              <w:right w:val="single" w:sz="4" w:space="0" w:color="auto"/>
            </w:tcBorders>
            <w:vAlign w:val="center"/>
          </w:tcPr>
          <w:p w14:paraId="28863F7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13E4E8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56E8F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026A09" w14:paraId="79BAB076" w14:textId="77777777">
        <w:tc>
          <w:tcPr>
            <w:tcW w:w="817" w:type="dxa"/>
            <w:vMerge/>
            <w:tcBorders>
              <w:top w:val="nil"/>
              <w:left w:val="single" w:sz="4" w:space="0" w:color="auto"/>
              <w:bottom w:val="single" w:sz="4" w:space="0" w:color="auto"/>
              <w:right w:val="single" w:sz="4" w:space="0" w:color="auto"/>
            </w:tcBorders>
            <w:vAlign w:val="center"/>
          </w:tcPr>
          <w:p w14:paraId="5A0D13E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2C1A26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80B55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c）应对审计记录进行保护，定期备份，避免受到未预期的删除、修改或覆盖等。</w:t>
            </w:r>
          </w:p>
        </w:tc>
      </w:tr>
      <w:tr w:rsidR="00026A09" w14:paraId="34F51E8F" w14:textId="77777777">
        <w:tc>
          <w:tcPr>
            <w:tcW w:w="817" w:type="dxa"/>
            <w:vMerge/>
            <w:tcBorders>
              <w:top w:val="nil"/>
              <w:left w:val="single" w:sz="4" w:space="0" w:color="auto"/>
              <w:bottom w:val="single" w:sz="4" w:space="0" w:color="auto"/>
              <w:right w:val="single" w:sz="4" w:space="0" w:color="auto"/>
            </w:tcBorders>
            <w:vAlign w:val="center"/>
          </w:tcPr>
          <w:p w14:paraId="0A108C7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7EA675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68C06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d）应能对远程访问的用户行为、访问物联网的用户行为等单独进行行为审计和数据分析</w:t>
            </w:r>
          </w:p>
        </w:tc>
      </w:tr>
      <w:tr w:rsidR="00026A09" w14:paraId="7D490341" w14:textId="77777777">
        <w:tc>
          <w:tcPr>
            <w:tcW w:w="817" w:type="dxa"/>
            <w:tcBorders>
              <w:top w:val="single" w:sz="4" w:space="0" w:color="auto"/>
              <w:left w:val="single" w:sz="4" w:space="0" w:color="auto"/>
              <w:bottom w:val="single" w:sz="4" w:space="0" w:color="auto"/>
              <w:right w:val="single" w:sz="4" w:space="0" w:color="auto"/>
            </w:tcBorders>
            <w:vAlign w:val="center"/>
          </w:tcPr>
          <w:p w14:paraId="3AA21716"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75C773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31574D9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可信验证 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r>
    </w:tbl>
    <w:p w14:paraId="750ECD8B" w14:textId="77777777" w:rsidR="00026A09" w:rsidRDefault="00775DAB">
      <w:pPr>
        <w:pStyle w:val="41"/>
        <w:spacing w:before="240"/>
        <w:rPr>
          <w:b/>
          <w:bCs/>
          <w:sz w:val="28"/>
          <w:szCs w:val="28"/>
          <w:lang w:eastAsia="zh-CN"/>
        </w:rPr>
      </w:pPr>
      <w:r>
        <w:rPr>
          <w:rFonts w:hint="eastAsia"/>
          <w:b/>
          <w:bCs/>
          <w:sz w:val="28"/>
          <w:szCs w:val="28"/>
          <w:lang w:eastAsia="zh-CN"/>
        </w:rPr>
        <w:t>4</w:t>
      </w:r>
      <w:r>
        <w:rPr>
          <w:rFonts w:hint="eastAsia"/>
          <w:b/>
          <w:bCs/>
          <w:sz w:val="28"/>
          <w:szCs w:val="28"/>
          <w:lang w:eastAsia="zh-CN"/>
        </w:rPr>
        <w:t>、安全计算环境</w:t>
      </w:r>
    </w:p>
    <w:p w14:paraId="53F0544B"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测评对象主要为：应用系统、操作系统、数据库、中间件、终端等。涉及工作单元11个，具体如下表：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793D1B81" w14:textId="77777777">
        <w:tc>
          <w:tcPr>
            <w:tcW w:w="817" w:type="dxa"/>
            <w:tcBorders>
              <w:top w:val="single" w:sz="4" w:space="0" w:color="auto"/>
              <w:left w:val="single" w:sz="4" w:space="0" w:color="auto"/>
              <w:bottom w:val="single" w:sz="4" w:space="0" w:color="auto"/>
              <w:right w:val="single" w:sz="4" w:space="0" w:color="auto"/>
            </w:tcBorders>
            <w:vAlign w:val="center"/>
          </w:tcPr>
          <w:p w14:paraId="45DE926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06A2FBAB"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359D93D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433ABF05" w14:textId="77777777">
        <w:tc>
          <w:tcPr>
            <w:tcW w:w="817" w:type="dxa"/>
            <w:vMerge w:val="restart"/>
            <w:tcBorders>
              <w:top w:val="nil"/>
              <w:left w:val="single" w:sz="4" w:space="0" w:color="auto"/>
              <w:bottom w:val="single" w:sz="4" w:space="0" w:color="auto"/>
              <w:right w:val="single" w:sz="4" w:space="0" w:color="auto"/>
            </w:tcBorders>
            <w:vAlign w:val="center"/>
          </w:tcPr>
          <w:p w14:paraId="38552EDB"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6F35F4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身份鉴别</w:t>
            </w:r>
          </w:p>
        </w:tc>
        <w:tc>
          <w:tcPr>
            <w:tcW w:w="6095" w:type="dxa"/>
            <w:tcBorders>
              <w:top w:val="single" w:sz="4" w:space="0" w:color="auto"/>
              <w:left w:val="nil"/>
              <w:bottom w:val="single" w:sz="4" w:space="0" w:color="auto"/>
              <w:right w:val="single" w:sz="4" w:space="0" w:color="auto"/>
            </w:tcBorders>
            <w:vAlign w:val="center"/>
          </w:tcPr>
          <w:p w14:paraId="319BDB5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a)应对登录的用户进行身份标识和鉴别，身份标识具</w:t>
            </w:r>
            <w:r>
              <w:rPr>
                <w:rFonts w:ascii="宋体" w:hAnsi="宋体" w:cs="仿宋" w:hint="eastAsia"/>
                <w:sz w:val="24"/>
                <w:szCs w:val="24"/>
              </w:rPr>
              <w:lastRenderedPageBreak/>
              <w:t>有唯一性，身份鉴别信息具有复杂度要求并定期更换。</w:t>
            </w:r>
          </w:p>
        </w:tc>
      </w:tr>
      <w:tr w:rsidR="00026A09" w14:paraId="347366E2" w14:textId="77777777">
        <w:tc>
          <w:tcPr>
            <w:tcW w:w="817" w:type="dxa"/>
            <w:vMerge/>
            <w:tcBorders>
              <w:top w:val="nil"/>
              <w:left w:val="single" w:sz="4" w:space="0" w:color="auto"/>
              <w:bottom w:val="single" w:sz="4" w:space="0" w:color="auto"/>
              <w:right w:val="single" w:sz="4" w:space="0" w:color="auto"/>
            </w:tcBorders>
            <w:vAlign w:val="center"/>
          </w:tcPr>
          <w:p w14:paraId="3FBF0CE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F5F4EA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658B70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b)应具有登录失败处理功能，应配置并启用结束会话、限制非法登录次数和当登录连接超时自动退出等相关措施。</w:t>
            </w:r>
          </w:p>
        </w:tc>
      </w:tr>
      <w:tr w:rsidR="00026A09" w14:paraId="60DC5380" w14:textId="77777777">
        <w:tc>
          <w:tcPr>
            <w:tcW w:w="817" w:type="dxa"/>
            <w:vMerge/>
            <w:tcBorders>
              <w:top w:val="nil"/>
              <w:left w:val="single" w:sz="4" w:space="0" w:color="auto"/>
              <w:bottom w:val="single" w:sz="4" w:space="0" w:color="auto"/>
              <w:right w:val="single" w:sz="4" w:space="0" w:color="auto"/>
            </w:tcBorders>
            <w:vAlign w:val="center"/>
          </w:tcPr>
          <w:p w14:paraId="4A3EBAE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395F33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AA1162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c)当进行远程管理时，应采取必要措施防止鉴别信息在网络传输过程中被窃听。</w:t>
            </w:r>
          </w:p>
        </w:tc>
      </w:tr>
      <w:tr w:rsidR="00026A09" w14:paraId="47AE5D5A" w14:textId="77777777">
        <w:tc>
          <w:tcPr>
            <w:tcW w:w="817" w:type="dxa"/>
            <w:vMerge/>
            <w:tcBorders>
              <w:top w:val="nil"/>
              <w:left w:val="single" w:sz="4" w:space="0" w:color="auto"/>
              <w:bottom w:val="single" w:sz="4" w:space="0" w:color="auto"/>
              <w:right w:val="single" w:sz="4" w:space="0" w:color="auto"/>
            </w:tcBorders>
            <w:vAlign w:val="center"/>
          </w:tcPr>
          <w:p w14:paraId="7F7C343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AEBC5D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212D62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d)应采用口令、密码技术、生物技术等两种或两种以上组合术来实现。</w:t>
            </w:r>
          </w:p>
        </w:tc>
      </w:tr>
      <w:tr w:rsidR="00026A09" w14:paraId="139D1374" w14:textId="77777777">
        <w:tc>
          <w:tcPr>
            <w:tcW w:w="817" w:type="dxa"/>
            <w:vMerge w:val="restart"/>
            <w:tcBorders>
              <w:top w:val="nil"/>
              <w:left w:val="single" w:sz="4" w:space="0" w:color="auto"/>
              <w:bottom w:val="single" w:sz="4" w:space="0" w:color="auto"/>
              <w:right w:val="single" w:sz="4" w:space="0" w:color="auto"/>
            </w:tcBorders>
            <w:vAlign w:val="center"/>
          </w:tcPr>
          <w:p w14:paraId="07400E9B"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F7CF9A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14:paraId="3882F92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a)应对登陆的用户分配账户和权限</w:t>
            </w:r>
          </w:p>
        </w:tc>
      </w:tr>
      <w:tr w:rsidR="00026A09" w14:paraId="2D976219" w14:textId="77777777">
        <w:tc>
          <w:tcPr>
            <w:tcW w:w="817" w:type="dxa"/>
            <w:vMerge/>
            <w:tcBorders>
              <w:top w:val="nil"/>
              <w:left w:val="single" w:sz="4" w:space="0" w:color="auto"/>
              <w:bottom w:val="single" w:sz="4" w:space="0" w:color="auto"/>
              <w:right w:val="single" w:sz="4" w:space="0" w:color="auto"/>
            </w:tcBorders>
            <w:vAlign w:val="center"/>
          </w:tcPr>
          <w:p w14:paraId="0C000B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8B8B1F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090C9B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b)应重命名或删除默认账户，修改默认账户的默认口令。</w:t>
            </w:r>
          </w:p>
        </w:tc>
      </w:tr>
      <w:tr w:rsidR="00026A09" w14:paraId="5A668AD1" w14:textId="77777777">
        <w:tc>
          <w:tcPr>
            <w:tcW w:w="817" w:type="dxa"/>
            <w:vMerge/>
            <w:tcBorders>
              <w:top w:val="nil"/>
              <w:left w:val="single" w:sz="4" w:space="0" w:color="auto"/>
              <w:bottom w:val="single" w:sz="4" w:space="0" w:color="auto"/>
              <w:right w:val="single" w:sz="4" w:space="0" w:color="auto"/>
            </w:tcBorders>
            <w:vAlign w:val="center"/>
          </w:tcPr>
          <w:p w14:paraId="239B332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405F90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2F01D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c)应及时删除或停用多余的、过期的账户，避免共享账户的存在。</w:t>
            </w:r>
          </w:p>
        </w:tc>
      </w:tr>
      <w:tr w:rsidR="00026A09" w14:paraId="4D913589" w14:textId="77777777">
        <w:tc>
          <w:tcPr>
            <w:tcW w:w="817" w:type="dxa"/>
            <w:vMerge/>
            <w:tcBorders>
              <w:top w:val="nil"/>
              <w:left w:val="single" w:sz="4" w:space="0" w:color="auto"/>
              <w:bottom w:val="single" w:sz="4" w:space="0" w:color="auto"/>
              <w:right w:val="single" w:sz="4" w:space="0" w:color="auto"/>
            </w:tcBorders>
            <w:vAlign w:val="center"/>
          </w:tcPr>
          <w:p w14:paraId="2AE85B7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F0A323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53501C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d)应授予管理用户所需的最小权限，实现管理用户的权限分离。</w:t>
            </w:r>
          </w:p>
        </w:tc>
      </w:tr>
      <w:tr w:rsidR="00026A09" w14:paraId="7D32A769" w14:textId="77777777">
        <w:tc>
          <w:tcPr>
            <w:tcW w:w="817" w:type="dxa"/>
            <w:vMerge/>
            <w:tcBorders>
              <w:top w:val="nil"/>
              <w:left w:val="single" w:sz="4" w:space="0" w:color="auto"/>
              <w:bottom w:val="single" w:sz="4" w:space="0" w:color="auto"/>
              <w:right w:val="single" w:sz="4" w:space="0" w:color="auto"/>
            </w:tcBorders>
            <w:vAlign w:val="center"/>
          </w:tcPr>
          <w:p w14:paraId="56BF9C3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FD9B75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E5B3CA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e)应由授权主体配置访问控制策略，访问控制策略规定主体对客体的访问规则</w:t>
            </w:r>
          </w:p>
        </w:tc>
      </w:tr>
      <w:tr w:rsidR="00026A09" w14:paraId="552F1185" w14:textId="77777777">
        <w:tc>
          <w:tcPr>
            <w:tcW w:w="817" w:type="dxa"/>
            <w:vMerge/>
            <w:tcBorders>
              <w:top w:val="nil"/>
              <w:left w:val="single" w:sz="4" w:space="0" w:color="auto"/>
              <w:bottom w:val="single" w:sz="4" w:space="0" w:color="auto"/>
              <w:right w:val="single" w:sz="4" w:space="0" w:color="auto"/>
            </w:tcBorders>
            <w:vAlign w:val="center"/>
          </w:tcPr>
          <w:p w14:paraId="1B4D51B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043D88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5D69C1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f)访问控制的粒度应达到主体为用户级或进程级，客体为文件、数据库表级。</w:t>
            </w:r>
          </w:p>
        </w:tc>
      </w:tr>
      <w:tr w:rsidR="00026A09" w14:paraId="1A618F2C" w14:textId="77777777">
        <w:tc>
          <w:tcPr>
            <w:tcW w:w="817" w:type="dxa"/>
            <w:vMerge/>
            <w:tcBorders>
              <w:top w:val="nil"/>
              <w:left w:val="single" w:sz="4" w:space="0" w:color="auto"/>
              <w:bottom w:val="single" w:sz="4" w:space="0" w:color="auto"/>
              <w:right w:val="single" w:sz="4" w:space="0" w:color="auto"/>
            </w:tcBorders>
            <w:vAlign w:val="center"/>
          </w:tcPr>
          <w:p w14:paraId="09C00A8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7600C5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C6741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g)应对重要主体和客体设置安全标记，并控制主体对有安全标记信息资源的访问。</w:t>
            </w:r>
          </w:p>
        </w:tc>
      </w:tr>
      <w:tr w:rsidR="00026A09" w14:paraId="6FCA24C5" w14:textId="77777777">
        <w:tc>
          <w:tcPr>
            <w:tcW w:w="817" w:type="dxa"/>
            <w:vMerge w:val="restart"/>
            <w:tcBorders>
              <w:top w:val="nil"/>
              <w:left w:val="single" w:sz="4" w:space="0" w:color="auto"/>
              <w:bottom w:val="single" w:sz="4" w:space="0" w:color="auto"/>
              <w:right w:val="single" w:sz="4" w:space="0" w:color="auto"/>
            </w:tcBorders>
            <w:vAlign w:val="center"/>
          </w:tcPr>
          <w:p w14:paraId="2BBE5085"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F23C75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14:paraId="5AA4652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a)应启用安全审计功能，审计覆盖到每个用户，对重要的用户行为和重要安全事件进行审计。</w:t>
            </w:r>
          </w:p>
        </w:tc>
      </w:tr>
      <w:tr w:rsidR="00026A09" w14:paraId="7093818D" w14:textId="77777777">
        <w:tc>
          <w:tcPr>
            <w:tcW w:w="817" w:type="dxa"/>
            <w:vMerge/>
            <w:tcBorders>
              <w:top w:val="nil"/>
              <w:left w:val="single" w:sz="4" w:space="0" w:color="auto"/>
              <w:bottom w:val="single" w:sz="4" w:space="0" w:color="auto"/>
              <w:right w:val="single" w:sz="4" w:space="0" w:color="auto"/>
            </w:tcBorders>
            <w:vAlign w:val="center"/>
          </w:tcPr>
          <w:p w14:paraId="38F186F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4D36CB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DFDE6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026A09" w14:paraId="6B5709DD" w14:textId="77777777">
        <w:tc>
          <w:tcPr>
            <w:tcW w:w="817" w:type="dxa"/>
            <w:vMerge/>
            <w:tcBorders>
              <w:top w:val="nil"/>
              <w:left w:val="single" w:sz="4" w:space="0" w:color="auto"/>
              <w:bottom w:val="single" w:sz="4" w:space="0" w:color="auto"/>
              <w:right w:val="single" w:sz="4" w:space="0" w:color="auto"/>
            </w:tcBorders>
            <w:vAlign w:val="center"/>
          </w:tcPr>
          <w:p w14:paraId="65DDF1E9"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E9662D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A5BB5B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c)应对设计记录进行保护，定期备份，避免受到未预期的删除、修改或覆盖等；</w:t>
            </w:r>
          </w:p>
        </w:tc>
      </w:tr>
      <w:tr w:rsidR="00026A09" w14:paraId="6AEFE130" w14:textId="77777777">
        <w:tc>
          <w:tcPr>
            <w:tcW w:w="817" w:type="dxa"/>
            <w:vMerge/>
            <w:tcBorders>
              <w:top w:val="nil"/>
              <w:left w:val="single" w:sz="4" w:space="0" w:color="auto"/>
              <w:bottom w:val="single" w:sz="4" w:space="0" w:color="auto"/>
              <w:right w:val="single" w:sz="4" w:space="0" w:color="auto"/>
            </w:tcBorders>
            <w:vAlign w:val="center"/>
          </w:tcPr>
          <w:p w14:paraId="0522621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318E68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51171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d)应对审计进程进行保护，防止未经授权的中断</w:t>
            </w:r>
          </w:p>
        </w:tc>
      </w:tr>
      <w:tr w:rsidR="00026A09" w14:paraId="13CC1420" w14:textId="77777777">
        <w:tc>
          <w:tcPr>
            <w:tcW w:w="817" w:type="dxa"/>
            <w:vMerge w:val="restart"/>
            <w:tcBorders>
              <w:top w:val="nil"/>
              <w:left w:val="single" w:sz="4" w:space="0" w:color="auto"/>
              <w:bottom w:val="single" w:sz="4" w:space="0" w:color="auto"/>
              <w:right w:val="single" w:sz="4" w:space="0" w:color="auto"/>
            </w:tcBorders>
            <w:vAlign w:val="center"/>
          </w:tcPr>
          <w:p w14:paraId="0F9ED6BE"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BA0E48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14:paraId="466B0C8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a)应遵循最小安装的原则，仅安装需要的组件和应用程序。</w:t>
            </w:r>
          </w:p>
        </w:tc>
      </w:tr>
      <w:tr w:rsidR="00026A09" w14:paraId="3B15E264" w14:textId="77777777">
        <w:tc>
          <w:tcPr>
            <w:tcW w:w="817" w:type="dxa"/>
            <w:vMerge/>
            <w:tcBorders>
              <w:top w:val="nil"/>
              <w:left w:val="single" w:sz="4" w:space="0" w:color="auto"/>
              <w:bottom w:val="single" w:sz="4" w:space="0" w:color="auto"/>
              <w:right w:val="single" w:sz="4" w:space="0" w:color="auto"/>
            </w:tcBorders>
            <w:vAlign w:val="center"/>
          </w:tcPr>
          <w:p w14:paraId="172CBFE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C9F3A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09624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b)应关闭不需要的系统服务、默认共享和高危端口。</w:t>
            </w:r>
          </w:p>
        </w:tc>
      </w:tr>
      <w:tr w:rsidR="00026A09" w14:paraId="2C2F28D9" w14:textId="77777777">
        <w:tc>
          <w:tcPr>
            <w:tcW w:w="817" w:type="dxa"/>
            <w:vMerge/>
            <w:tcBorders>
              <w:top w:val="nil"/>
              <w:left w:val="single" w:sz="4" w:space="0" w:color="auto"/>
              <w:bottom w:val="single" w:sz="4" w:space="0" w:color="auto"/>
              <w:right w:val="single" w:sz="4" w:space="0" w:color="auto"/>
            </w:tcBorders>
            <w:vAlign w:val="center"/>
          </w:tcPr>
          <w:p w14:paraId="519AE00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D926F1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5BCEF2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c)应通过设定终端接入方式或网络地址范围对通过网络进行管理的管理终端进行限制。</w:t>
            </w:r>
          </w:p>
        </w:tc>
      </w:tr>
      <w:tr w:rsidR="00026A09" w14:paraId="4A18EB77" w14:textId="77777777">
        <w:tc>
          <w:tcPr>
            <w:tcW w:w="817" w:type="dxa"/>
            <w:vMerge/>
            <w:tcBorders>
              <w:top w:val="nil"/>
              <w:left w:val="single" w:sz="4" w:space="0" w:color="auto"/>
              <w:bottom w:val="single" w:sz="4" w:space="0" w:color="auto"/>
              <w:right w:val="single" w:sz="4" w:space="0" w:color="auto"/>
            </w:tcBorders>
            <w:vAlign w:val="center"/>
          </w:tcPr>
          <w:p w14:paraId="283ECE79"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C83AFE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3010B3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d)应提供数据有效性检验功能，保证通过人机接口输入或通过通信接口输入的内容符合系统设定要求。</w:t>
            </w:r>
          </w:p>
        </w:tc>
      </w:tr>
      <w:tr w:rsidR="00026A09" w14:paraId="3D80FF81" w14:textId="77777777">
        <w:tc>
          <w:tcPr>
            <w:tcW w:w="817" w:type="dxa"/>
            <w:vMerge/>
            <w:tcBorders>
              <w:top w:val="nil"/>
              <w:left w:val="single" w:sz="4" w:space="0" w:color="auto"/>
              <w:bottom w:val="single" w:sz="4" w:space="0" w:color="auto"/>
              <w:right w:val="single" w:sz="4" w:space="0" w:color="auto"/>
            </w:tcBorders>
            <w:vAlign w:val="center"/>
          </w:tcPr>
          <w:p w14:paraId="390E18E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CDF677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190DD2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e)应能发现可能存在的已知漏洞，并在经过充分测试评估后，及时修补漏洞。</w:t>
            </w:r>
          </w:p>
        </w:tc>
      </w:tr>
      <w:tr w:rsidR="00026A09" w14:paraId="5A918379" w14:textId="77777777">
        <w:tc>
          <w:tcPr>
            <w:tcW w:w="817" w:type="dxa"/>
            <w:vMerge/>
            <w:tcBorders>
              <w:top w:val="nil"/>
              <w:left w:val="single" w:sz="4" w:space="0" w:color="auto"/>
              <w:bottom w:val="single" w:sz="4" w:space="0" w:color="auto"/>
              <w:right w:val="single" w:sz="4" w:space="0" w:color="auto"/>
            </w:tcBorders>
            <w:vAlign w:val="center"/>
          </w:tcPr>
          <w:p w14:paraId="18D6C5A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268ECE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547EC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f)应能够检测到对重要节点进行入侵的行为，并在发生严重入侵事件时提供报警。</w:t>
            </w:r>
          </w:p>
        </w:tc>
      </w:tr>
      <w:tr w:rsidR="00026A09" w14:paraId="1BEE5ACE" w14:textId="77777777">
        <w:tc>
          <w:tcPr>
            <w:tcW w:w="817" w:type="dxa"/>
            <w:tcBorders>
              <w:top w:val="single" w:sz="4" w:space="0" w:color="auto"/>
              <w:left w:val="single" w:sz="4" w:space="0" w:color="auto"/>
              <w:bottom w:val="single" w:sz="4" w:space="0" w:color="auto"/>
              <w:right w:val="single" w:sz="4" w:space="0" w:color="auto"/>
            </w:tcBorders>
            <w:vAlign w:val="center"/>
          </w:tcPr>
          <w:p w14:paraId="1B6D9340"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55B6AD0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恶意代码防范</w:t>
            </w:r>
          </w:p>
        </w:tc>
        <w:tc>
          <w:tcPr>
            <w:tcW w:w="6095" w:type="dxa"/>
            <w:tcBorders>
              <w:top w:val="single" w:sz="4" w:space="0" w:color="auto"/>
              <w:left w:val="nil"/>
              <w:bottom w:val="single" w:sz="4" w:space="0" w:color="auto"/>
              <w:right w:val="single" w:sz="4" w:space="0" w:color="auto"/>
            </w:tcBorders>
            <w:vAlign w:val="center"/>
          </w:tcPr>
          <w:p w14:paraId="5C17E66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应采用免受恶意代码攻击的技术措施或主动免疫可信验证机制及时识别入侵和病毒行为，并将其有效阻断</w:t>
            </w:r>
          </w:p>
        </w:tc>
      </w:tr>
      <w:tr w:rsidR="00026A09" w14:paraId="3E9839C1" w14:textId="77777777">
        <w:tc>
          <w:tcPr>
            <w:tcW w:w="817" w:type="dxa"/>
            <w:tcBorders>
              <w:top w:val="single" w:sz="4" w:space="0" w:color="auto"/>
              <w:left w:val="single" w:sz="4" w:space="0" w:color="auto"/>
              <w:bottom w:val="single" w:sz="4" w:space="0" w:color="auto"/>
              <w:right w:val="single" w:sz="4" w:space="0" w:color="auto"/>
            </w:tcBorders>
            <w:vAlign w:val="center"/>
          </w:tcPr>
          <w:p w14:paraId="221E4776"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EA83D4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17449F1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可基于可信根对计算设备的系统引导程序、系统程序、重要配置参数和应用程序等 进行可信验证，并在检</w:t>
            </w:r>
            <w:r>
              <w:rPr>
                <w:rFonts w:ascii="宋体" w:hAnsi="宋体" w:cs="仿宋" w:hint="eastAsia"/>
                <w:sz w:val="24"/>
                <w:szCs w:val="24"/>
              </w:rPr>
              <w:lastRenderedPageBreak/>
              <w:t>测到其可信性受到破坏后进行报警，并将验证结果形成审计记录送至安 全管理中心。</w:t>
            </w:r>
          </w:p>
        </w:tc>
      </w:tr>
      <w:tr w:rsidR="00026A09" w14:paraId="4CB68DFA" w14:textId="77777777">
        <w:tc>
          <w:tcPr>
            <w:tcW w:w="817" w:type="dxa"/>
            <w:vMerge w:val="restart"/>
            <w:tcBorders>
              <w:top w:val="nil"/>
              <w:left w:val="single" w:sz="4" w:space="0" w:color="auto"/>
              <w:bottom w:val="single" w:sz="4" w:space="0" w:color="auto"/>
              <w:right w:val="single" w:sz="4" w:space="0" w:color="auto"/>
            </w:tcBorders>
            <w:vAlign w:val="center"/>
          </w:tcPr>
          <w:p w14:paraId="70EC7960"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AF95707"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数据完整性</w:t>
            </w:r>
          </w:p>
        </w:tc>
        <w:tc>
          <w:tcPr>
            <w:tcW w:w="6095" w:type="dxa"/>
            <w:tcBorders>
              <w:top w:val="single" w:sz="4" w:space="0" w:color="auto"/>
              <w:left w:val="nil"/>
              <w:bottom w:val="single" w:sz="4" w:space="0" w:color="auto"/>
              <w:right w:val="single" w:sz="4" w:space="0" w:color="auto"/>
            </w:tcBorders>
            <w:vAlign w:val="center"/>
          </w:tcPr>
          <w:p w14:paraId="0A8C8AD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a)应采用校验技术或密码技术保证重要数据在传输过程中的完整性，包括但不限于鉴别数据、重要业务数据、重要审计数据、重要配置数据、重要视频数据和重要个人信息等。</w:t>
            </w:r>
          </w:p>
        </w:tc>
      </w:tr>
      <w:tr w:rsidR="00026A09" w14:paraId="4564A2F1" w14:textId="77777777">
        <w:tc>
          <w:tcPr>
            <w:tcW w:w="817" w:type="dxa"/>
            <w:vMerge/>
            <w:tcBorders>
              <w:top w:val="nil"/>
              <w:left w:val="single" w:sz="4" w:space="0" w:color="auto"/>
              <w:bottom w:val="single" w:sz="4" w:space="0" w:color="auto"/>
              <w:right w:val="single" w:sz="4" w:space="0" w:color="auto"/>
            </w:tcBorders>
            <w:vAlign w:val="center"/>
          </w:tcPr>
          <w:p w14:paraId="12719B0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B55CC1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5825E3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b)应采用校验技术或密码技术保证重要数据在存储过程中的完整性，包括但不限于鉴别数据、重要业务数据、重要审计数据、重要配置数据、重要视频数据和重要个人信息等。</w:t>
            </w:r>
          </w:p>
        </w:tc>
      </w:tr>
      <w:tr w:rsidR="00026A09" w14:paraId="5270556E" w14:textId="77777777">
        <w:tc>
          <w:tcPr>
            <w:tcW w:w="817" w:type="dxa"/>
            <w:vMerge w:val="restart"/>
            <w:tcBorders>
              <w:top w:val="nil"/>
              <w:left w:val="single" w:sz="4" w:space="0" w:color="auto"/>
              <w:bottom w:val="single" w:sz="4" w:space="0" w:color="auto"/>
              <w:right w:val="single" w:sz="4" w:space="0" w:color="auto"/>
            </w:tcBorders>
            <w:vAlign w:val="center"/>
          </w:tcPr>
          <w:p w14:paraId="40CBDE47"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81B24C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数据保密性</w:t>
            </w:r>
          </w:p>
        </w:tc>
        <w:tc>
          <w:tcPr>
            <w:tcW w:w="6095" w:type="dxa"/>
            <w:tcBorders>
              <w:top w:val="single" w:sz="4" w:space="0" w:color="auto"/>
              <w:left w:val="nil"/>
              <w:bottom w:val="single" w:sz="4" w:space="0" w:color="auto"/>
              <w:right w:val="single" w:sz="4" w:space="0" w:color="auto"/>
            </w:tcBorders>
            <w:vAlign w:val="center"/>
          </w:tcPr>
          <w:p w14:paraId="745DED9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a)应采用密码技术保证重要数据在传输过程中的保密性，包括但不限千鉴别数据、重要业务数据和重要个人信息等。</w:t>
            </w:r>
          </w:p>
        </w:tc>
      </w:tr>
      <w:tr w:rsidR="00026A09" w14:paraId="34CE6562" w14:textId="77777777">
        <w:tc>
          <w:tcPr>
            <w:tcW w:w="817" w:type="dxa"/>
            <w:vMerge/>
            <w:tcBorders>
              <w:top w:val="nil"/>
              <w:left w:val="single" w:sz="4" w:space="0" w:color="auto"/>
              <w:bottom w:val="single" w:sz="4" w:space="0" w:color="auto"/>
              <w:right w:val="single" w:sz="4" w:space="0" w:color="auto"/>
            </w:tcBorders>
            <w:vAlign w:val="center"/>
          </w:tcPr>
          <w:p w14:paraId="3A8A30C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27F327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C0D59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b)应采用密码技术保证重要数据在存储过程中的保密性，包括但不限于鉴别数据、重要业务数据和重要个人信息等。</w:t>
            </w:r>
          </w:p>
        </w:tc>
      </w:tr>
      <w:tr w:rsidR="00026A09" w14:paraId="14CFA51E" w14:textId="77777777">
        <w:tc>
          <w:tcPr>
            <w:tcW w:w="817" w:type="dxa"/>
            <w:vMerge w:val="restart"/>
            <w:tcBorders>
              <w:top w:val="nil"/>
              <w:left w:val="single" w:sz="4" w:space="0" w:color="auto"/>
              <w:bottom w:val="single" w:sz="4" w:space="0" w:color="auto"/>
              <w:right w:val="single" w:sz="4" w:space="0" w:color="auto"/>
            </w:tcBorders>
            <w:vAlign w:val="center"/>
          </w:tcPr>
          <w:p w14:paraId="6D14398A"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BF05446"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数据备份和恢复</w:t>
            </w:r>
          </w:p>
        </w:tc>
        <w:tc>
          <w:tcPr>
            <w:tcW w:w="6095" w:type="dxa"/>
            <w:tcBorders>
              <w:top w:val="single" w:sz="4" w:space="0" w:color="auto"/>
              <w:left w:val="nil"/>
              <w:bottom w:val="single" w:sz="4" w:space="0" w:color="auto"/>
              <w:right w:val="single" w:sz="4" w:space="0" w:color="auto"/>
            </w:tcBorders>
            <w:vAlign w:val="center"/>
          </w:tcPr>
          <w:p w14:paraId="0DDDE61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a)应提供重要数据的本地数据备份与恢复功能。</w:t>
            </w:r>
          </w:p>
        </w:tc>
      </w:tr>
      <w:tr w:rsidR="00026A09" w14:paraId="68324269" w14:textId="77777777">
        <w:tc>
          <w:tcPr>
            <w:tcW w:w="817" w:type="dxa"/>
            <w:vMerge/>
            <w:tcBorders>
              <w:top w:val="nil"/>
              <w:left w:val="single" w:sz="4" w:space="0" w:color="auto"/>
              <w:bottom w:val="single" w:sz="4" w:space="0" w:color="auto"/>
              <w:right w:val="single" w:sz="4" w:space="0" w:color="auto"/>
            </w:tcBorders>
            <w:vAlign w:val="center"/>
          </w:tcPr>
          <w:p w14:paraId="7CFE374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F9C892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3463A2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b)应提供异地数据备份功能，利用通信网络将重要数据定时批量传送至备用场地。</w:t>
            </w:r>
          </w:p>
        </w:tc>
      </w:tr>
      <w:tr w:rsidR="00026A09" w14:paraId="1C9BC1FA" w14:textId="77777777">
        <w:tc>
          <w:tcPr>
            <w:tcW w:w="817" w:type="dxa"/>
            <w:vMerge w:val="restart"/>
            <w:tcBorders>
              <w:top w:val="nil"/>
              <w:left w:val="single" w:sz="4" w:space="0" w:color="auto"/>
              <w:bottom w:val="single" w:sz="4" w:space="0" w:color="auto"/>
              <w:right w:val="single" w:sz="4" w:space="0" w:color="auto"/>
            </w:tcBorders>
            <w:vAlign w:val="center"/>
          </w:tcPr>
          <w:p w14:paraId="6B2A9860"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C2479B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剩余信息保护</w:t>
            </w:r>
          </w:p>
        </w:tc>
        <w:tc>
          <w:tcPr>
            <w:tcW w:w="6095" w:type="dxa"/>
            <w:tcBorders>
              <w:top w:val="single" w:sz="4" w:space="0" w:color="auto"/>
              <w:left w:val="nil"/>
              <w:bottom w:val="single" w:sz="4" w:space="0" w:color="auto"/>
              <w:right w:val="single" w:sz="4" w:space="0" w:color="auto"/>
            </w:tcBorders>
            <w:vAlign w:val="center"/>
          </w:tcPr>
          <w:p w14:paraId="7E5EF9A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a)应保证鉴别信息所在的存储空间被释放或重新分配前得到完全清除。</w:t>
            </w:r>
          </w:p>
        </w:tc>
      </w:tr>
      <w:tr w:rsidR="00026A09" w14:paraId="0F1D8EB0" w14:textId="77777777">
        <w:tc>
          <w:tcPr>
            <w:tcW w:w="817" w:type="dxa"/>
            <w:vMerge/>
            <w:tcBorders>
              <w:top w:val="nil"/>
              <w:left w:val="single" w:sz="4" w:space="0" w:color="auto"/>
              <w:bottom w:val="single" w:sz="4" w:space="0" w:color="auto"/>
              <w:right w:val="single" w:sz="4" w:space="0" w:color="auto"/>
            </w:tcBorders>
            <w:vAlign w:val="center"/>
          </w:tcPr>
          <w:p w14:paraId="1E6D4CB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223F6F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8C66BA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b)应保证存有敏感数据的存储空间被释放或重新分配前得到完全清除。</w:t>
            </w:r>
          </w:p>
        </w:tc>
      </w:tr>
      <w:tr w:rsidR="00026A09" w14:paraId="0055DCD9" w14:textId="77777777">
        <w:tc>
          <w:tcPr>
            <w:tcW w:w="817" w:type="dxa"/>
            <w:vMerge w:val="restart"/>
            <w:tcBorders>
              <w:top w:val="nil"/>
              <w:left w:val="single" w:sz="4" w:space="0" w:color="auto"/>
              <w:bottom w:val="single" w:sz="4" w:space="0" w:color="auto"/>
              <w:right w:val="single" w:sz="4" w:space="0" w:color="auto"/>
            </w:tcBorders>
            <w:vAlign w:val="center"/>
          </w:tcPr>
          <w:p w14:paraId="7BF7AA4F"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74D97A0"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个人信息保护</w:t>
            </w:r>
          </w:p>
        </w:tc>
        <w:tc>
          <w:tcPr>
            <w:tcW w:w="6095" w:type="dxa"/>
            <w:tcBorders>
              <w:top w:val="single" w:sz="4" w:space="0" w:color="auto"/>
              <w:left w:val="nil"/>
              <w:bottom w:val="single" w:sz="4" w:space="0" w:color="auto"/>
              <w:right w:val="single" w:sz="4" w:space="0" w:color="auto"/>
            </w:tcBorders>
            <w:vAlign w:val="center"/>
          </w:tcPr>
          <w:p w14:paraId="26BEC9F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a)应仅采集和保存业务必需的用户个人信息。</w:t>
            </w:r>
          </w:p>
        </w:tc>
      </w:tr>
      <w:tr w:rsidR="00026A09" w14:paraId="3939513D" w14:textId="77777777">
        <w:tc>
          <w:tcPr>
            <w:tcW w:w="817" w:type="dxa"/>
            <w:vMerge/>
            <w:tcBorders>
              <w:top w:val="nil"/>
              <w:left w:val="single" w:sz="4" w:space="0" w:color="auto"/>
              <w:bottom w:val="single" w:sz="4" w:space="0" w:color="auto"/>
              <w:right w:val="single" w:sz="4" w:space="0" w:color="auto"/>
            </w:tcBorders>
            <w:vAlign w:val="center"/>
          </w:tcPr>
          <w:p w14:paraId="7906307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D7D676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EF5729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b)应禁止未授权访问和非法使用用户个人信息。</w:t>
            </w:r>
          </w:p>
        </w:tc>
      </w:tr>
    </w:tbl>
    <w:p w14:paraId="66EE50D9" w14:textId="77777777" w:rsidR="00026A09" w:rsidRDefault="00775DAB">
      <w:pPr>
        <w:pStyle w:val="41"/>
        <w:spacing w:before="240"/>
        <w:rPr>
          <w:b/>
          <w:bCs/>
          <w:sz w:val="28"/>
          <w:szCs w:val="28"/>
          <w:lang w:eastAsia="zh-CN"/>
        </w:rPr>
      </w:pPr>
      <w:r>
        <w:rPr>
          <w:rFonts w:hint="eastAsia"/>
          <w:b/>
          <w:bCs/>
          <w:sz w:val="28"/>
          <w:szCs w:val="28"/>
          <w:lang w:eastAsia="zh-CN"/>
        </w:rPr>
        <w:t>5</w:t>
      </w:r>
      <w:r>
        <w:rPr>
          <w:rFonts w:hint="eastAsia"/>
          <w:b/>
          <w:bCs/>
          <w:sz w:val="28"/>
          <w:szCs w:val="28"/>
          <w:lang w:eastAsia="zh-CN"/>
        </w:rPr>
        <w:t>、安全管理中心</w:t>
      </w:r>
    </w:p>
    <w:p w14:paraId="5FA07DCE"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测评对象主要为：提供集中系统管理功能的系统、数据库审计系统、综合安全审计系统。涉及工作单元4个，具体如下表：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453FCDA8" w14:textId="77777777">
        <w:tc>
          <w:tcPr>
            <w:tcW w:w="817" w:type="dxa"/>
            <w:tcBorders>
              <w:top w:val="single" w:sz="4" w:space="0" w:color="auto"/>
              <w:left w:val="single" w:sz="4" w:space="0" w:color="auto"/>
              <w:bottom w:val="single" w:sz="4" w:space="0" w:color="auto"/>
              <w:right w:val="single" w:sz="4" w:space="0" w:color="auto"/>
            </w:tcBorders>
            <w:vAlign w:val="center"/>
          </w:tcPr>
          <w:p w14:paraId="2B073409"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4E63FBD6"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6CC10DEA"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79B721F5" w14:textId="77777777">
        <w:tc>
          <w:tcPr>
            <w:tcW w:w="817" w:type="dxa"/>
            <w:vMerge w:val="restart"/>
            <w:tcBorders>
              <w:top w:val="nil"/>
              <w:left w:val="single" w:sz="4" w:space="0" w:color="auto"/>
              <w:bottom w:val="single" w:sz="4" w:space="0" w:color="auto"/>
              <w:right w:val="single" w:sz="4" w:space="0" w:color="auto"/>
            </w:tcBorders>
            <w:vAlign w:val="center"/>
          </w:tcPr>
          <w:p w14:paraId="3BC1856A"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A28161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系统管理</w:t>
            </w:r>
          </w:p>
        </w:tc>
        <w:tc>
          <w:tcPr>
            <w:tcW w:w="6095" w:type="dxa"/>
            <w:tcBorders>
              <w:top w:val="single" w:sz="4" w:space="0" w:color="auto"/>
              <w:left w:val="nil"/>
              <w:bottom w:val="single" w:sz="4" w:space="0" w:color="auto"/>
              <w:right w:val="single" w:sz="4" w:space="0" w:color="auto"/>
            </w:tcBorders>
            <w:vAlign w:val="center"/>
          </w:tcPr>
          <w:p w14:paraId="3EE531E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应对系统管理员进行身份鉴别，只允许其通过特定的命令或操作界面进行系统管理操作，并对这些操作进行审计。</w:t>
            </w:r>
          </w:p>
        </w:tc>
      </w:tr>
      <w:tr w:rsidR="00026A09" w14:paraId="3E93ED5D" w14:textId="77777777">
        <w:tc>
          <w:tcPr>
            <w:tcW w:w="817" w:type="dxa"/>
            <w:vMerge/>
            <w:tcBorders>
              <w:top w:val="nil"/>
              <w:left w:val="single" w:sz="4" w:space="0" w:color="auto"/>
              <w:bottom w:val="single" w:sz="4" w:space="0" w:color="auto"/>
              <w:right w:val="single" w:sz="4" w:space="0" w:color="auto"/>
            </w:tcBorders>
            <w:vAlign w:val="center"/>
          </w:tcPr>
          <w:p w14:paraId="019EAE1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F88719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7B205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应通过系统管理员对系统的资源和运行进行配置、控制和管理，包括用户身份、资源配置、系统加载和启动、系统运行的异常处理、数据和设备的备份与恢复等。</w:t>
            </w:r>
          </w:p>
        </w:tc>
      </w:tr>
      <w:tr w:rsidR="00026A09" w14:paraId="734164AB" w14:textId="77777777">
        <w:tc>
          <w:tcPr>
            <w:tcW w:w="817" w:type="dxa"/>
            <w:vMerge w:val="restart"/>
            <w:tcBorders>
              <w:top w:val="nil"/>
              <w:left w:val="single" w:sz="4" w:space="0" w:color="auto"/>
              <w:bottom w:val="single" w:sz="4" w:space="0" w:color="auto"/>
              <w:right w:val="single" w:sz="4" w:space="0" w:color="auto"/>
            </w:tcBorders>
            <w:vAlign w:val="center"/>
          </w:tcPr>
          <w:p w14:paraId="4C05E120"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89A6863"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审计管理</w:t>
            </w:r>
          </w:p>
        </w:tc>
        <w:tc>
          <w:tcPr>
            <w:tcW w:w="6095" w:type="dxa"/>
            <w:tcBorders>
              <w:top w:val="single" w:sz="4" w:space="0" w:color="auto"/>
              <w:left w:val="nil"/>
              <w:bottom w:val="single" w:sz="4" w:space="0" w:color="auto"/>
              <w:right w:val="single" w:sz="4" w:space="0" w:color="auto"/>
            </w:tcBorders>
            <w:vAlign w:val="center"/>
          </w:tcPr>
          <w:p w14:paraId="76A356A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应对审计管理员进行身份鉴别，只允许其通过特定的命令或操作界面进行安全审计操作，并对这些操作进行审计。</w:t>
            </w:r>
          </w:p>
        </w:tc>
      </w:tr>
      <w:tr w:rsidR="00026A09" w14:paraId="68680BF5" w14:textId="77777777">
        <w:tc>
          <w:tcPr>
            <w:tcW w:w="817" w:type="dxa"/>
            <w:vMerge/>
            <w:tcBorders>
              <w:top w:val="nil"/>
              <w:left w:val="single" w:sz="4" w:space="0" w:color="auto"/>
              <w:bottom w:val="single" w:sz="4" w:space="0" w:color="auto"/>
              <w:right w:val="single" w:sz="4" w:space="0" w:color="auto"/>
            </w:tcBorders>
            <w:vAlign w:val="center"/>
          </w:tcPr>
          <w:p w14:paraId="2EBFDFF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1FF091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00C06A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应通过审计管理员对审计记录进行分析，并根据</w:t>
            </w:r>
            <w:r>
              <w:rPr>
                <w:rFonts w:ascii="宋体" w:hAnsi="宋体" w:cs="仿宋" w:hint="eastAsia"/>
                <w:sz w:val="24"/>
                <w:szCs w:val="24"/>
              </w:rPr>
              <w:lastRenderedPageBreak/>
              <w:t>分析结果进行处理，包括根据安全审计策略对审计记录进行存储、管理和查询等。</w:t>
            </w:r>
          </w:p>
        </w:tc>
      </w:tr>
      <w:tr w:rsidR="00026A09" w14:paraId="01140243" w14:textId="77777777">
        <w:tc>
          <w:tcPr>
            <w:tcW w:w="817" w:type="dxa"/>
            <w:vMerge w:val="restart"/>
            <w:tcBorders>
              <w:top w:val="nil"/>
              <w:left w:val="single" w:sz="4" w:space="0" w:color="auto"/>
              <w:bottom w:val="single" w:sz="4" w:space="0" w:color="auto"/>
              <w:right w:val="single" w:sz="4" w:space="0" w:color="auto"/>
            </w:tcBorders>
            <w:vAlign w:val="center"/>
          </w:tcPr>
          <w:p w14:paraId="7A9FA74B"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9E1E84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安全管理</w:t>
            </w:r>
          </w:p>
        </w:tc>
        <w:tc>
          <w:tcPr>
            <w:tcW w:w="6095" w:type="dxa"/>
            <w:tcBorders>
              <w:top w:val="single" w:sz="4" w:space="0" w:color="auto"/>
              <w:left w:val="nil"/>
              <w:bottom w:val="single" w:sz="4" w:space="0" w:color="auto"/>
              <w:right w:val="single" w:sz="4" w:space="0" w:color="auto"/>
            </w:tcBorders>
            <w:vAlign w:val="center"/>
          </w:tcPr>
          <w:p w14:paraId="4A9995C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应对安全管理员进行身份鉴别，只允许其通过特定的命令或操作界面进行安全管理操作，并对这些操作进行审计。</w:t>
            </w:r>
          </w:p>
        </w:tc>
      </w:tr>
      <w:tr w:rsidR="00026A09" w14:paraId="3B769A3C" w14:textId="77777777">
        <w:tc>
          <w:tcPr>
            <w:tcW w:w="817" w:type="dxa"/>
            <w:vMerge/>
            <w:tcBorders>
              <w:top w:val="nil"/>
              <w:left w:val="single" w:sz="4" w:space="0" w:color="auto"/>
              <w:bottom w:val="single" w:sz="4" w:space="0" w:color="auto"/>
              <w:right w:val="single" w:sz="4" w:space="0" w:color="auto"/>
            </w:tcBorders>
            <w:vAlign w:val="center"/>
          </w:tcPr>
          <w:p w14:paraId="77A7675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C33FB0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132F89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应通过安全管理员对系统中的安全策略进行配置，包括安全参数的设置，主体、客体进行统一安全标记，对主体进行授权，配置可信验证策略等。</w:t>
            </w:r>
          </w:p>
        </w:tc>
      </w:tr>
      <w:tr w:rsidR="00026A09" w14:paraId="4CD2FC6E" w14:textId="77777777">
        <w:tc>
          <w:tcPr>
            <w:tcW w:w="817" w:type="dxa"/>
            <w:vMerge w:val="restart"/>
            <w:tcBorders>
              <w:top w:val="nil"/>
              <w:left w:val="single" w:sz="4" w:space="0" w:color="auto"/>
              <w:bottom w:val="single" w:sz="4" w:space="0" w:color="auto"/>
              <w:right w:val="single" w:sz="4" w:space="0" w:color="auto"/>
            </w:tcBorders>
            <w:vAlign w:val="center"/>
          </w:tcPr>
          <w:p w14:paraId="5007B52E"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2BE873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集中管控</w:t>
            </w:r>
          </w:p>
        </w:tc>
        <w:tc>
          <w:tcPr>
            <w:tcW w:w="6095" w:type="dxa"/>
            <w:tcBorders>
              <w:top w:val="single" w:sz="4" w:space="0" w:color="auto"/>
              <w:left w:val="nil"/>
              <w:bottom w:val="single" w:sz="4" w:space="0" w:color="auto"/>
              <w:right w:val="single" w:sz="4" w:space="0" w:color="auto"/>
            </w:tcBorders>
            <w:vAlign w:val="center"/>
          </w:tcPr>
          <w:p w14:paraId="725548B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应划分出特定的管理区域，对分布在网络中的安全设备或安全组件进行管控。</w:t>
            </w:r>
          </w:p>
        </w:tc>
      </w:tr>
      <w:tr w:rsidR="00026A09" w14:paraId="35E1ECF9" w14:textId="77777777">
        <w:tc>
          <w:tcPr>
            <w:tcW w:w="817" w:type="dxa"/>
            <w:vMerge/>
            <w:tcBorders>
              <w:top w:val="nil"/>
              <w:left w:val="single" w:sz="4" w:space="0" w:color="auto"/>
              <w:bottom w:val="single" w:sz="4" w:space="0" w:color="auto"/>
              <w:right w:val="single" w:sz="4" w:space="0" w:color="auto"/>
            </w:tcBorders>
            <w:vAlign w:val="center"/>
          </w:tcPr>
          <w:p w14:paraId="552AD61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764DB5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33EA8E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应能够建立一条安全的信息传输路径，对网络中的安全设备或安全组件进行管理。</w:t>
            </w:r>
          </w:p>
        </w:tc>
      </w:tr>
      <w:tr w:rsidR="00026A09" w14:paraId="10159639" w14:textId="77777777">
        <w:tc>
          <w:tcPr>
            <w:tcW w:w="817" w:type="dxa"/>
            <w:vMerge/>
            <w:tcBorders>
              <w:top w:val="nil"/>
              <w:left w:val="single" w:sz="4" w:space="0" w:color="auto"/>
              <w:bottom w:val="single" w:sz="4" w:space="0" w:color="auto"/>
              <w:right w:val="single" w:sz="4" w:space="0" w:color="auto"/>
            </w:tcBorders>
            <w:vAlign w:val="center"/>
          </w:tcPr>
          <w:p w14:paraId="374CE48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BE6C66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558D2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应对网络链路、安全设备、网络设备和服务器等的运行状况进行集中监测。</w:t>
            </w:r>
          </w:p>
        </w:tc>
      </w:tr>
      <w:tr w:rsidR="00026A09" w14:paraId="66D84F7C" w14:textId="77777777">
        <w:tc>
          <w:tcPr>
            <w:tcW w:w="817" w:type="dxa"/>
            <w:vMerge/>
            <w:tcBorders>
              <w:top w:val="nil"/>
              <w:left w:val="single" w:sz="4" w:space="0" w:color="auto"/>
              <w:bottom w:val="single" w:sz="4" w:space="0" w:color="auto"/>
              <w:right w:val="single" w:sz="4" w:space="0" w:color="auto"/>
            </w:tcBorders>
            <w:vAlign w:val="center"/>
          </w:tcPr>
          <w:p w14:paraId="2730B5E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2BEB39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8FD41F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应对分散在各个设备上的审计数据进行收集汇总和集中分析，并保证审计记录的留存时间符合法律法规要求。</w:t>
            </w:r>
          </w:p>
        </w:tc>
      </w:tr>
      <w:tr w:rsidR="00026A09" w14:paraId="185D60B9" w14:textId="77777777">
        <w:trPr>
          <w:trHeight w:val="90"/>
        </w:trPr>
        <w:tc>
          <w:tcPr>
            <w:tcW w:w="817" w:type="dxa"/>
            <w:vMerge/>
            <w:tcBorders>
              <w:top w:val="nil"/>
              <w:left w:val="single" w:sz="4" w:space="0" w:color="auto"/>
              <w:bottom w:val="single" w:sz="4" w:space="0" w:color="auto"/>
              <w:right w:val="single" w:sz="4" w:space="0" w:color="auto"/>
            </w:tcBorders>
            <w:vAlign w:val="center"/>
          </w:tcPr>
          <w:p w14:paraId="136E2F1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510BC6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E178BD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应对安全策略，恶意代码，补了升级等安全相关事项进行集中管理</w:t>
            </w:r>
          </w:p>
        </w:tc>
      </w:tr>
      <w:tr w:rsidR="00026A09" w14:paraId="55B4E47E" w14:textId="77777777">
        <w:tc>
          <w:tcPr>
            <w:tcW w:w="817" w:type="dxa"/>
            <w:vMerge/>
            <w:tcBorders>
              <w:top w:val="nil"/>
              <w:left w:val="single" w:sz="4" w:space="0" w:color="auto"/>
              <w:bottom w:val="single" w:sz="4" w:space="0" w:color="auto"/>
              <w:right w:val="single" w:sz="4" w:space="0" w:color="auto"/>
            </w:tcBorders>
            <w:vAlign w:val="center"/>
          </w:tcPr>
          <w:p w14:paraId="51545EF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CCC07B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4FE29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 应能对网络中发生的各类安全事件进行识别、报警和分析。</w:t>
            </w:r>
          </w:p>
        </w:tc>
      </w:tr>
    </w:tbl>
    <w:p w14:paraId="17AE989B" w14:textId="77777777" w:rsidR="00026A09" w:rsidRDefault="00775DAB">
      <w:pPr>
        <w:pStyle w:val="41"/>
        <w:spacing w:before="240"/>
        <w:rPr>
          <w:b/>
          <w:bCs/>
          <w:sz w:val="28"/>
          <w:szCs w:val="28"/>
        </w:rPr>
      </w:pPr>
      <w:r>
        <w:rPr>
          <w:rFonts w:hint="eastAsia"/>
          <w:b/>
          <w:bCs/>
          <w:sz w:val="28"/>
          <w:szCs w:val="28"/>
        </w:rPr>
        <w:t>6</w:t>
      </w:r>
      <w:r>
        <w:rPr>
          <w:rFonts w:hint="eastAsia"/>
          <w:b/>
          <w:bCs/>
          <w:sz w:val="28"/>
          <w:szCs w:val="28"/>
          <w:lang w:eastAsia="zh-CN"/>
        </w:rPr>
        <w:t>、</w:t>
      </w:r>
      <w:r>
        <w:rPr>
          <w:rFonts w:hint="eastAsia"/>
          <w:b/>
          <w:bCs/>
          <w:sz w:val="28"/>
          <w:szCs w:val="28"/>
        </w:rPr>
        <w:t>安全管理制度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4724AD27" w14:textId="77777777">
        <w:tc>
          <w:tcPr>
            <w:tcW w:w="817" w:type="dxa"/>
            <w:tcBorders>
              <w:top w:val="single" w:sz="4" w:space="0" w:color="auto"/>
              <w:left w:val="single" w:sz="4" w:space="0" w:color="auto"/>
              <w:bottom w:val="single" w:sz="4" w:space="0" w:color="auto"/>
              <w:right w:val="single" w:sz="4" w:space="0" w:color="auto"/>
            </w:tcBorders>
            <w:vAlign w:val="center"/>
          </w:tcPr>
          <w:p w14:paraId="20213C31"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360EDB06"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72F549FF"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7B6C961A" w14:textId="77777777">
        <w:tc>
          <w:tcPr>
            <w:tcW w:w="817" w:type="dxa"/>
            <w:tcBorders>
              <w:top w:val="single" w:sz="4" w:space="0" w:color="auto"/>
              <w:left w:val="single" w:sz="4" w:space="0" w:color="auto"/>
              <w:bottom w:val="single" w:sz="4" w:space="0" w:color="auto"/>
              <w:right w:val="single" w:sz="4" w:space="0" w:color="auto"/>
            </w:tcBorders>
            <w:vAlign w:val="center"/>
          </w:tcPr>
          <w:p w14:paraId="65139233" w14:textId="77777777" w:rsidR="00026A09" w:rsidRDefault="00026A09">
            <w:pPr>
              <w:numPr>
                <w:ilvl w:val="0"/>
                <w:numId w:val="6"/>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3ADC90F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安全策略</w:t>
            </w:r>
          </w:p>
        </w:tc>
        <w:tc>
          <w:tcPr>
            <w:tcW w:w="6095" w:type="dxa"/>
            <w:tcBorders>
              <w:top w:val="single" w:sz="4" w:space="0" w:color="auto"/>
              <w:left w:val="nil"/>
              <w:bottom w:val="single" w:sz="4" w:space="0" w:color="auto"/>
              <w:right w:val="single" w:sz="4" w:space="0" w:color="auto"/>
            </w:tcBorders>
            <w:vAlign w:val="center"/>
          </w:tcPr>
          <w:p w14:paraId="3AB2E0F3" w14:textId="689B38D9"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应制</w:t>
            </w:r>
            <w:r w:rsidR="0052644F">
              <w:rPr>
                <w:rFonts w:ascii="宋体" w:hAnsi="宋体" w:cs="仿宋" w:hint="eastAsia"/>
                <w:sz w:val="24"/>
                <w:szCs w:val="24"/>
              </w:rPr>
              <w:t>定</w:t>
            </w:r>
            <w:r>
              <w:rPr>
                <w:rFonts w:ascii="宋体" w:hAnsi="宋体" w:cs="仿宋" w:hint="eastAsia"/>
                <w:sz w:val="24"/>
                <w:szCs w:val="24"/>
              </w:rPr>
              <w:t xml:space="preserve">网络安全工作的总体方针和安全策略，阐明机构安全工作的总体目标、范围、原则和安全框架等。 </w:t>
            </w:r>
          </w:p>
        </w:tc>
      </w:tr>
      <w:tr w:rsidR="00026A09" w14:paraId="1397753B" w14:textId="77777777">
        <w:tc>
          <w:tcPr>
            <w:tcW w:w="817" w:type="dxa"/>
            <w:vMerge w:val="restart"/>
            <w:tcBorders>
              <w:top w:val="nil"/>
              <w:left w:val="single" w:sz="4" w:space="0" w:color="auto"/>
              <w:bottom w:val="single" w:sz="4" w:space="0" w:color="auto"/>
              <w:right w:val="single" w:sz="4" w:space="0" w:color="auto"/>
            </w:tcBorders>
            <w:vAlign w:val="center"/>
          </w:tcPr>
          <w:p w14:paraId="0FC75CC2" w14:textId="77777777" w:rsidR="00026A09" w:rsidRDefault="00026A09">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E3E34F2"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管理制度</w:t>
            </w:r>
          </w:p>
        </w:tc>
        <w:tc>
          <w:tcPr>
            <w:tcW w:w="6095" w:type="dxa"/>
            <w:tcBorders>
              <w:top w:val="single" w:sz="4" w:space="0" w:color="auto"/>
              <w:left w:val="nil"/>
              <w:bottom w:val="single" w:sz="4" w:space="0" w:color="auto"/>
              <w:right w:val="single" w:sz="4" w:space="0" w:color="auto"/>
            </w:tcBorders>
            <w:vAlign w:val="center"/>
          </w:tcPr>
          <w:p w14:paraId="63822A2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a)应对安全管理活动中的主要管理内容建立安全管理制度</w:t>
            </w:r>
          </w:p>
        </w:tc>
      </w:tr>
      <w:tr w:rsidR="00026A09" w14:paraId="24BFDDFE" w14:textId="77777777">
        <w:tc>
          <w:tcPr>
            <w:tcW w:w="817" w:type="dxa"/>
            <w:vMerge/>
            <w:tcBorders>
              <w:top w:val="nil"/>
              <w:left w:val="single" w:sz="4" w:space="0" w:color="auto"/>
              <w:bottom w:val="single" w:sz="4" w:space="0" w:color="auto"/>
              <w:right w:val="single" w:sz="4" w:space="0" w:color="auto"/>
            </w:tcBorders>
            <w:vAlign w:val="center"/>
          </w:tcPr>
          <w:p w14:paraId="34791D3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562BD7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80A788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b)应对管理人员或操作人员执行的日常管理操作建立操作规程。 </w:t>
            </w:r>
          </w:p>
        </w:tc>
      </w:tr>
      <w:tr w:rsidR="00026A09" w14:paraId="0332F7B5" w14:textId="77777777">
        <w:tc>
          <w:tcPr>
            <w:tcW w:w="817" w:type="dxa"/>
            <w:vMerge/>
            <w:tcBorders>
              <w:top w:val="nil"/>
              <w:left w:val="single" w:sz="4" w:space="0" w:color="auto"/>
              <w:bottom w:val="single" w:sz="4" w:space="0" w:color="auto"/>
              <w:right w:val="single" w:sz="4" w:space="0" w:color="auto"/>
            </w:tcBorders>
            <w:vAlign w:val="center"/>
          </w:tcPr>
          <w:p w14:paraId="6FB41D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BCF771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1118E5C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c）应形成由安全策略、管理制度、操作规程、记录表单等构成的全面的安全管理制度体系。 </w:t>
            </w:r>
          </w:p>
        </w:tc>
      </w:tr>
      <w:tr w:rsidR="00026A09" w14:paraId="3C86F9E3" w14:textId="77777777">
        <w:tc>
          <w:tcPr>
            <w:tcW w:w="817" w:type="dxa"/>
            <w:vMerge w:val="restart"/>
            <w:tcBorders>
              <w:top w:val="nil"/>
              <w:left w:val="single" w:sz="4" w:space="0" w:color="auto"/>
              <w:bottom w:val="single" w:sz="4" w:space="0" w:color="auto"/>
              <w:right w:val="single" w:sz="4" w:space="0" w:color="auto"/>
            </w:tcBorders>
            <w:vAlign w:val="center"/>
          </w:tcPr>
          <w:p w14:paraId="55557F05" w14:textId="77777777" w:rsidR="00026A09" w:rsidRDefault="00026A09">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BF6B95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制定和发布</w:t>
            </w:r>
          </w:p>
        </w:tc>
        <w:tc>
          <w:tcPr>
            <w:tcW w:w="6095" w:type="dxa"/>
            <w:tcBorders>
              <w:top w:val="single" w:sz="4" w:space="0" w:color="auto"/>
              <w:left w:val="nil"/>
              <w:bottom w:val="single" w:sz="4" w:space="0" w:color="auto"/>
              <w:right w:val="single" w:sz="4" w:space="0" w:color="auto"/>
            </w:tcBorders>
            <w:vAlign w:val="center"/>
          </w:tcPr>
          <w:p w14:paraId="5331E76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应指定或授权专门的部门或人员负责安全管理制度的制定。</w:t>
            </w:r>
          </w:p>
        </w:tc>
      </w:tr>
      <w:tr w:rsidR="00026A09" w14:paraId="1E8D2A23" w14:textId="77777777">
        <w:tc>
          <w:tcPr>
            <w:tcW w:w="817" w:type="dxa"/>
            <w:vMerge/>
            <w:tcBorders>
              <w:top w:val="nil"/>
              <w:left w:val="single" w:sz="4" w:space="0" w:color="auto"/>
              <w:bottom w:val="single" w:sz="4" w:space="0" w:color="auto"/>
              <w:right w:val="single" w:sz="4" w:space="0" w:color="auto"/>
            </w:tcBorders>
            <w:vAlign w:val="center"/>
          </w:tcPr>
          <w:p w14:paraId="212D5E6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48B15D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6D2C2E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b）安全管理制度应通过正式、有效的方式发布，并进行版本控制。</w:t>
            </w:r>
          </w:p>
        </w:tc>
      </w:tr>
    </w:tbl>
    <w:p w14:paraId="289635FE" w14:textId="77777777" w:rsidR="00026A09" w:rsidRDefault="00775DAB">
      <w:pPr>
        <w:pStyle w:val="41"/>
        <w:spacing w:beforeLines="35" w:before="109"/>
        <w:rPr>
          <w:b/>
          <w:bCs/>
          <w:sz w:val="28"/>
          <w:szCs w:val="28"/>
        </w:rPr>
      </w:pPr>
      <w:r>
        <w:rPr>
          <w:rFonts w:hint="eastAsia"/>
          <w:b/>
          <w:bCs/>
          <w:sz w:val="28"/>
          <w:szCs w:val="28"/>
        </w:rPr>
        <w:t>7</w:t>
      </w:r>
      <w:r>
        <w:rPr>
          <w:rFonts w:hint="eastAsia"/>
          <w:b/>
          <w:bCs/>
          <w:sz w:val="28"/>
          <w:szCs w:val="28"/>
          <w:lang w:eastAsia="zh-CN"/>
        </w:rPr>
        <w:t>、</w:t>
      </w:r>
      <w:r>
        <w:rPr>
          <w:rFonts w:hint="eastAsia"/>
          <w:b/>
          <w:bCs/>
          <w:sz w:val="28"/>
          <w:szCs w:val="28"/>
        </w:rPr>
        <w:t>安全管理机构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07A8D290" w14:textId="77777777">
        <w:tc>
          <w:tcPr>
            <w:tcW w:w="817" w:type="dxa"/>
            <w:tcBorders>
              <w:top w:val="single" w:sz="4" w:space="0" w:color="auto"/>
              <w:left w:val="single" w:sz="4" w:space="0" w:color="auto"/>
              <w:bottom w:val="single" w:sz="4" w:space="0" w:color="auto"/>
              <w:right w:val="single" w:sz="4" w:space="0" w:color="auto"/>
            </w:tcBorders>
            <w:vAlign w:val="center"/>
          </w:tcPr>
          <w:p w14:paraId="25A20A5F"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474A1B9"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196D0D6D"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0D4C5A43" w14:textId="77777777">
        <w:tc>
          <w:tcPr>
            <w:tcW w:w="817" w:type="dxa"/>
            <w:vMerge w:val="restart"/>
            <w:tcBorders>
              <w:top w:val="nil"/>
              <w:left w:val="single" w:sz="4" w:space="0" w:color="auto"/>
              <w:bottom w:val="single" w:sz="4" w:space="0" w:color="auto"/>
              <w:right w:val="single" w:sz="4" w:space="0" w:color="auto"/>
            </w:tcBorders>
            <w:vAlign w:val="center"/>
          </w:tcPr>
          <w:p w14:paraId="72A2881F"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04CF4B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岗位设置</w:t>
            </w:r>
          </w:p>
        </w:tc>
        <w:tc>
          <w:tcPr>
            <w:tcW w:w="6095" w:type="dxa"/>
            <w:tcBorders>
              <w:top w:val="single" w:sz="4" w:space="0" w:color="auto"/>
              <w:left w:val="nil"/>
              <w:bottom w:val="single" w:sz="4" w:space="0" w:color="auto"/>
              <w:right w:val="single" w:sz="4" w:space="0" w:color="auto"/>
            </w:tcBorders>
            <w:vAlign w:val="center"/>
          </w:tcPr>
          <w:p w14:paraId="0355CAA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a)应成立指导和网络安全工作的委员会或领导小组，其最高领导由单位主管领导担任或授权。</w:t>
            </w:r>
          </w:p>
        </w:tc>
      </w:tr>
      <w:tr w:rsidR="00026A09" w14:paraId="20C398CE" w14:textId="77777777">
        <w:tc>
          <w:tcPr>
            <w:tcW w:w="817" w:type="dxa"/>
            <w:vMerge/>
            <w:tcBorders>
              <w:top w:val="nil"/>
              <w:left w:val="single" w:sz="4" w:space="0" w:color="auto"/>
              <w:bottom w:val="single" w:sz="4" w:space="0" w:color="auto"/>
              <w:right w:val="single" w:sz="4" w:space="0" w:color="auto"/>
            </w:tcBorders>
            <w:vAlign w:val="center"/>
          </w:tcPr>
          <w:p w14:paraId="452F7DE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9FDDE4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B45686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b)应设立网络安全管理工作的职能部门，设立安全主管、安全管理各个方面的负责人岗位，并定义各负责人的职责。</w:t>
            </w:r>
          </w:p>
        </w:tc>
      </w:tr>
      <w:tr w:rsidR="00026A09" w14:paraId="2B58D62C" w14:textId="77777777">
        <w:tc>
          <w:tcPr>
            <w:tcW w:w="817" w:type="dxa"/>
            <w:vMerge/>
            <w:tcBorders>
              <w:top w:val="nil"/>
              <w:left w:val="single" w:sz="4" w:space="0" w:color="auto"/>
              <w:bottom w:val="single" w:sz="4" w:space="0" w:color="auto"/>
              <w:right w:val="single" w:sz="4" w:space="0" w:color="auto"/>
            </w:tcBorders>
            <w:vAlign w:val="center"/>
          </w:tcPr>
          <w:p w14:paraId="0AC9D8B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C8B17E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20E0B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c)应设立系统管理员、审计管理员和安全管理员等岗位，并定义部门及各个工作岗位的职责。</w:t>
            </w:r>
          </w:p>
        </w:tc>
      </w:tr>
      <w:tr w:rsidR="00026A09" w14:paraId="4F9B4EC6" w14:textId="77777777">
        <w:tc>
          <w:tcPr>
            <w:tcW w:w="817" w:type="dxa"/>
            <w:vMerge w:val="restart"/>
            <w:tcBorders>
              <w:top w:val="nil"/>
              <w:left w:val="single" w:sz="4" w:space="0" w:color="auto"/>
              <w:bottom w:val="single" w:sz="4" w:space="0" w:color="auto"/>
              <w:right w:val="single" w:sz="4" w:space="0" w:color="auto"/>
            </w:tcBorders>
            <w:vAlign w:val="center"/>
          </w:tcPr>
          <w:p w14:paraId="0A1D10CF"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81A78D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人员配备</w:t>
            </w:r>
          </w:p>
        </w:tc>
        <w:tc>
          <w:tcPr>
            <w:tcW w:w="6095" w:type="dxa"/>
            <w:tcBorders>
              <w:top w:val="single" w:sz="4" w:space="0" w:color="auto"/>
              <w:left w:val="nil"/>
              <w:bottom w:val="single" w:sz="4" w:space="0" w:color="auto"/>
              <w:right w:val="single" w:sz="4" w:space="0" w:color="auto"/>
            </w:tcBorders>
            <w:vAlign w:val="center"/>
          </w:tcPr>
          <w:p w14:paraId="4A9BA1C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a)应配备一定数量的系统管理员、审计管理员和安全管理员等。</w:t>
            </w:r>
          </w:p>
        </w:tc>
      </w:tr>
      <w:tr w:rsidR="00026A09" w14:paraId="013D908E" w14:textId="77777777">
        <w:tc>
          <w:tcPr>
            <w:tcW w:w="817" w:type="dxa"/>
            <w:vMerge/>
            <w:tcBorders>
              <w:top w:val="nil"/>
              <w:left w:val="single" w:sz="4" w:space="0" w:color="auto"/>
              <w:bottom w:val="single" w:sz="4" w:space="0" w:color="auto"/>
              <w:right w:val="single" w:sz="4" w:space="0" w:color="auto"/>
            </w:tcBorders>
            <w:vAlign w:val="center"/>
          </w:tcPr>
          <w:p w14:paraId="1429F43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889FC1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09863E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b)应配备专职安全管理员，不可兼任。</w:t>
            </w:r>
          </w:p>
        </w:tc>
      </w:tr>
      <w:tr w:rsidR="00026A09" w14:paraId="736070AE" w14:textId="77777777">
        <w:tc>
          <w:tcPr>
            <w:tcW w:w="817" w:type="dxa"/>
            <w:vMerge w:val="restart"/>
            <w:tcBorders>
              <w:top w:val="nil"/>
              <w:left w:val="single" w:sz="4" w:space="0" w:color="auto"/>
              <w:bottom w:val="single" w:sz="4" w:space="0" w:color="auto"/>
              <w:right w:val="single" w:sz="4" w:space="0" w:color="auto"/>
            </w:tcBorders>
            <w:vAlign w:val="center"/>
          </w:tcPr>
          <w:p w14:paraId="31DF3FD3"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CA049E2"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授权和审批</w:t>
            </w:r>
          </w:p>
        </w:tc>
        <w:tc>
          <w:tcPr>
            <w:tcW w:w="6095" w:type="dxa"/>
            <w:tcBorders>
              <w:top w:val="single" w:sz="4" w:space="0" w:color="auto"/>
              <w:left w:val="nil"/>
              <w:bottom w:val="single" w:sz="4" w:space="0" w:color="auto"/>
              <w:right w:val="single" w:sz="4" w:space="0" w:color="auto"/>
            </w:tcBorders>
            <w:vAlign w:val="center"/>
          </w:tcPr>
          <w:p w14:paraId="0C3F4C5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a)应根据各个部门和岗位的职责明确授权审批事项、审批部门和批准人等。</w:t>
            </w:r>
          </w:p>
        </w:tc>
      </w:tr>
      <w:tr w:rsidR="00026A09" w14:paraId="5123E6F7" w14:textId="77777777">
        <w:tc>
          <w:tcPr>
            <w:tcW w:w="817" w:type="dxa"/>
            <w:vMerge/>
            <w:tcBorders>
              <w:top w:val="nil"/>
              <w:left w:val="single" w:sz="4" w:space="0" w:color="auto"/>
              <w:bottom w:val="single" w:sz="4" w:space="0" w:color="auto"/>
              <w:right w:val="single" w:sz="4" w:space="0" w:color="auto"/>
            </w:tcBorders>
            <w:vAlign w:val="center"/>
          </w:tcPr>
          <w:p w14:paraId="55CFC39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E8E4B0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3DFF0C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b)应针对系统变更、重要操作、物理访问和系统接入等事项建立审批程序，按照审批程序执行审批过程，对重要活动建立逐级审批制度。 </w:t>
            </w:r>
          </w:p>
        </w:tc>
      </w:tr>
      <w:tr w:rsidR="00026A09" w14:paraId="417D051A" w14:textId="77777777">
        <w:tc>
          <w:tcPr>
            <w:tcW w:w="817" w:type="dxa"/>
            <w:vMerge/>
            <w:tcBorders>
              <w:top w:val="nil"/>
              <w:left w:val="single" w:sz="4" w:space="0" w:color="auto"/>
              <w:bottom w:val="single" w:sz="4" w:space="0" w:color="auto"/>
              <w:right w:val="single" w:sz="4" w:space="0" w:color="auto"/>
            </w:tcBorders>
            <w:vAlign w:val="center"/>
          </w:tcPr>
          <w:p w14:paraId="69607D2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5AF135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88500D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c)应定期审查审批事项，及时更新需授权和审批的项目、审批部门和审批人等信息。 </w:t>
            </w:r>
          </w:p>
        </w:tc>
      </w:tr>
      <w:tr w:rsidR="00026A09" w14:paraId="5271AB2E" w14:textId="77777777">
        <w:tc>
          <w:tcPr>
            <w:tcW w:w="817" w:type="dxa"/>
            <w:vMerge w:val="restart"/>
            <w:tcBorders>
              <w:top w:val="nil"/>
              <w:left w:val="single" w:sz="4" w:space="0" w:color="auto"/>
              <w:bottom w:val="single" w:sz="4" w:space="0" w:color="auto"/>
              <w:right w:val="single" w:sz="4" w:space="0" w:color="auto"/>
            </w:tcBorders>
            <w:vAlign w:val="center"/>
          </w:tcPr>
          <w:p w14:paraId="7439929B"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FBA2E2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沟通和合作</w:t>
            </w:r>
          </w:p>
        </w:tc>
        <w:tc>
          <w:tcPr>
            <w:tcW w:w="6095" w:type="dxa"/>
            <w:tcBorders>
              <w:top w:val="single" w:sz="4" w:space="0" w:color="auto"/>
              <w:left w:val="nil"/>
              <w:bottom w:val="single" w:sz="4" w:space="0" w:color="auto"/>
              <w:right w:val="single" w:sz="4" w:space="0" w:color="auto"/>
            </w:tcBorders>
            <w:vAlign w:val="center"/>
          </w:tcPr>
          <w:p w14:paraId="048A8DE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应加强各类管理人员、组织内部机构和网络安全管理部门之间的合作与沟通，定期召开协调会议，共同协作处理网络安全问题。</w:t>
            </w:r>
          </w:p>
        </w:tc>
      </w:tr>
      <w:tr w:rsidR="00026A09" w14:paraId="5B017DA8" w14:textId="77777777">
        <w:tc>
          <w:tcPr>
            <w:tcW w:w="817" w:type="dxa"/>
            <w:vMerge/>
            <w:tcBorders>
              <w:top w:val="nil"/>
              <w:left w:val="single" w:sz="4" w:space="0" w:color="auto"/>
              <w:bottom w:val="single" w:sz="4" w:space="0" w:color="auto"/>
              <w:right w:val="single" w:sz="4" w:space="0" w:color="auto"/>
            </w:tcBorders>
            <w:vAlign w:val="center"/>
          </w:tcPr>
          <w:p w14:paraId="6DC0F79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EE88EE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ABE8BA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b)应加强与网络安全职能部门、各类供应商、业界专家及安全组织的合作与沟通。</w:t>
            </w:r>
          </w:p>
        </w:tc>
      </w:tr>
      <w:tr w:rsidR="00026A09" w14:paraId="54BC7419" w14:textId="77777777">
        <w:tc>
          <w:tcPr>
            <w:tcW w:w="817" w:type="dxa"/>
            <w:vMerge/>
            <w:tcBorders>
              <w:top w:val="nil"/>
              <w:left w:val="single" w:sz="4" w:space="0" w:color="auto"/>
              <w:bottom w:val="single" w:sz="4" w:space="0" w:color="auto"/>
              <w:right w:val="single" w:sz="4" w:space="0" w:color="auto"/>
            </w:tcBorders>
            <w:vAlign w:val="center"/>
          </w:tcPr>
          <w:p w14:paraId="633E820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00E306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B631F8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c)应建立外联单位联系列表，包括外联单位名称、合作内容、联系人和联系方式等信息。</w:t>
            </w:r>
          </w:p>
        </w:tc>
      </w:tr>
      <w:tr w:rsidR="00026A09" w14:paraId="67D3CAA9" w14:textId="77777777">
        <w:tc>
          <w:tcPr>
            <w:tcW w:w="817" w:type="dxa"/>
            <w:vMerge w:val="restart"/>
            <w:tcBorders>
              <w:top w:val="nil"/>
              <w:left w:val="single" w:sz="4" w:space="0" w:color="auto"/>
              <w:bottom w:val="single" w:sz="4" w:space="0" w:color="auto"/>
              <w:right w:val="single" w:sz="4" w:space="0" w:color="auto"/>
            </w:tcBorders>
            <w:vAlign w:val="center"/>
          </w:tcPr>
          <w:p w14:paraId="5CBED3FF"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FD7D393"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审核和检查</w:t>
            </w:r>
          </w:p>
        </w:tc>
        <w:tc>
          <w:tcPr>
            <w:tcW w:w="6095" w:type="dxa"/>
            <w:tcBorders>
              <w:top w:val="single" w:sz="4" w:space="0" w:color="auto"/>
              <w:left w:val="nil"/>
              <w:bottom w:val="single" w:sz="4" w:space="0" w:color="auto"/>
              <w:right w:val="single" w:sz="4" w:space="0" w:color="auto"/>
            </w:tcBorders>
            <w:vAlign w:val="center"/>
          </w:tcPr>
          <w:p w14:paraId="35DC847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a)应定期进行常规安全检查，检查内容包括系统日常运行、系统漏洞和数据备份等情况。</w:t>
            </w:r>
          </w:p>
        </w:tc>
      </w:tr>
      <w:tr w:rsidR="00026A09" w14:paraId="62BE8D14" w14:textId="77777777">
        <w:tc>
          <w:tcPr>
            <w:tcW w:w="817" w:type="dxa"/>
            <w:vMerge/>
            <w:tcBorders>
              <w:top w:val="nil"/>
              <w:left w:val="single" w:sz="4" w:space="0" w:color="auto"/>
              <w:bottom w:val="single" w:sz="4" w:space="0" w:color="auto"/>
              <w:right w:val="single" w:sz="4" w:space="0" w:color="auto"/>
            </w:tcBorders>
            <w:vAlign w:val="center"/>
          </w:tcPr>
          <w:p w14:paraId="43129D0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1EAAA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866AD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b)应定期进行全面安全检查，检查内容包括现有安全技术措施的有效性、安全配置与安全策略的一致性、安全管理制度的执行情况等。</w:t>
            </w:r>
          </w:p>
        </w:tc>
      </w:tr>
      <w:tr w:rsidR="00026A09" w14:paraId="41EDBB2E" w14:textId="77777777">
        <w:tc>
          <w:tcPr>
            <w:tcW w:w="817" w:type="dxa"/>
            <w:vMerge/>
            <w:tcBorders>
              <w:top w:val="nil"/>
              <w:left w:val="single" w:sz="4" w:space="0" w:color="auto"/>
              <w:bottom w:val="single" w:sz="4" w:space="0" w:color="auto"/>
              <w:right w:val="single" w:sz="4" w:space="0" w:color="auto"/>
            </w:tcBorders>
            <w:vAlign w:val="center"/>
          </w:tcPr>
          <w:p w14:paraId="43372E9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702B65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19E1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c)应制定安全检查表格实施安全检查，汇总安全检查数据，形成安全检查报告，并对安全检查结果进行通报。</w:t>
            </w:r>
          </w:p>
        </w:tc>
      </w:tr>
    </w:tbl>
    <w:p w14:paraId="5832A3F5" w14:textId="77777777" w:rsidR="00026A09" w:rsidRDefault="00775DAB">
      <w:pPr>
        <w:pStyle w:val="41"/>
        <w:spacing w:before="156"/>
        <w:rPr>
          <w:b/>
          <w:bCs/>
          <w:sz w:val="28"/>
          <w:szCs w:val="28"/>
        </w:rPr>
      </w:pPr>
      <w:r>
        <w:rPr>
          <w:rFonts w:hint="eastAsia"/>
          <w:b/>
          <w:bCs/>
          <w:sz w:val="28"/>
          <w:szCs w:val="28"/>
        </w:rPr>
        <w:t>8</w:t>
      </w:r>
      <w:r>
        <w:rPr>
          <w:rFonts w:hint="eastAsia"/>
          <w:b/>
          <w:bCs/>
          <w:sz w:val="28"/>
          <w:szCs w:val="28"/>
          <w:lang w:eastAsia="zh-CN"/>
        </w:rPr>
        <w:t>、</w:t>
      </w:r>
      <w:r>
        <w:rPr>
          <w:rFonts w:hint="eastAsia"/>
          <w:b/>
          <w:bCs/>
          <w:sz w:val="28"/>
          <w:szCs w:val="28"/>
        </w:rPr>
        <w:t>安全管理人员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653C0A94" w14:textId="77777777">
        <w:tc>
          <w:tcPr>
            <w:tcW w:w="817" w:type="dxa"/>
            <w:tcBorders>
              <w:top w:val="single" w:sz="4" w:space="0" w:color="auto"/>
              <w:left w:val="single" w:sz="4" w:space="0" w:color="auto"/>
              <w:bottom w:val="single" w:sz="4" w:space="0" w:color="auto"/>
              <w:right w:val="single" w:sz="4" w:space="0" w:color="auto"/>
            </w:tcBorders>
            <w:vAlign w:val="center"/>
          </w:tcPr>
          <w:p w14:paraId="29C8DC73"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19BDF794"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27CFAD67"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62EAFBFA" w14:textId="77777777">
        <w:tc>
          <w:tcPr>
            <w:tcW w:w="817" w:type="dxa"/>
            <w:vMerge w:val="restart"/>
            <w:tcBorders>
              <w:top w:val="nil"/>
              <w:left w:val="single" w:sz="4" w:space="0" w:color="auto"/>
              <w:bottom w:val="single" w:sz="4" w:space="0" w:color="auto"/>
              <w:right w:val="single" w:sz="4" w:space="0" w:color="auto"/>
            </w:tcBorders>
            <w:vAlign w:val="center"/>
          </w:tcPr>
          <w:p w14:paraId="4B6EB884"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1A9773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人员录用</w:t>
            </w:r>
          </w:p>
        </w:tc>
        <w:tc>
          <w:tcPr>
            <w:tcW w:w="6095" w:type="dxa"/>
            <w:tcBorders>
              <w:top w:val="single" w:sz="4" w:space="0" w:color="auto"/>
              <w:left w:val="nil"/>
              <w:bottom w:val="single" w:sz="4" w:space="0" w:color="auto"/>
              <w:right w:val="single" w:sz="4" w:space="0" w:color="auto"/>
            </w:tcBorders>
            <w:vAlign w:val="center"/>
          </w:tcPr>
          <w:p w14:paraId="0D5076D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a)应指定或授权专门的部门或人员负责人员录用。</w:t>
            </w:r>
          </w:p>
        </w:tc>
      </w:tr>
      <w:tr w:rsidR="00026A09" w14:paraId="2A0D37B1" w14:textId="77777777">
        <w:tc>
          <w:tcPr>
            <w:tcW w:w="817" w:type="dxa"/>
            <w:vMerge/>
            <w:tcBorders>
              <w:top w:val="nil"/>
              <w:left w:val="single" w:sz="4" w:space="0" w:color="auto"/>
              <w:bottom w:val="single" w:sz="4" w:space="0" w:color="auto"/>
              <w:right w:val="single" w:sz="4" w:space="0" w:color="auto"/>
            </w:tcBorders>
            <w:vAlign w:val="center"/>
          </w:tcPr>
          <w:p w14:paraId="6BD18DAB"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134CFE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217E73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b)应对被录用人员的身份、安全背景、专业资格或资质等进行审查，对其所具有的技术技能进行考核。</w:t>
            </w:r>
          </w:p>
        </w:tc>
      </w:tr>
      <w:tr w:rsidR="00026A09" w14:paraId="5ADE60CB" w14:textId="77777777">
        <w:tc>
          <w:tcPr>
            <w:tcW w:w="817" w:type="dxa"/>
            <w:vMerge/>
            <w:tcBorders>
              <w:top w:val="nil"/>
              <w:left w:val="single" w:sz="4" w:space="0" w:color="auto"/>
              <w:bottom w:val="single" w:sz="4" w:space="0" w:color="auto"/>
              <w:right w:val="single" w:sz="4" w:space="0" w:color="auto"/>
            </w:tcBorders>
            <w:vAlign w:val="center"/>
          </w:tcPr>
          <w:p w14:paraId="581E429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BEC702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898040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c)应与被录用人员签署保密协议，与关键岗位人员签署岗位责任协议。</w:t>
            </w:r>
          </w:p>
        </w:tc>
      </w:tr>
      <w:tr w:rsidR="00026A09" w14:paraId="1C783495" w14:textId="77777777">
        <w:tc>
          <w:tcPr>
            <w:tcW w:w="817" w:type="dxa"/>
            <w:vMerge w:val="restart"/>
            <w:tcBorders>
              <w:top w:val="nil"/>
              <w:left w:val="single" w:sz="4" w:space="0" w:color="auto"/>
              <w:bottom w:val="single" w:sz="4" w:space="0" w:color="auto"/>
              <w:right w:val="single" w:sz="4" w:space="0" w:color="auto"/>
            </w:tcBorders>
            <w:vAlign w:val="center"/>
          </w:tcPr>
          <w:p w14:paraId="2034420F"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FD70C06"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人员离岗</w:t>
            </w:r>
          </w:p>
        </w:tc>
        <w:tc>
          <w:tcPr>
            <w:tcW w:w="6095" w:type="dxa"/>
            <w:tcBorders>
              <w:top w:val="single" w:sz="4" w:space="0" w:color="auto"/>
              <w:left w:val="nil"/>
              <w:bottom w:val="single" w:sz="4" w:space="0" w:color="auto"/>
              <w:right w:val="single" w:sz="4" w:space="0" w:color="auto"/>
            </w:tcBorders>
            <w:vAlign w:val="center"/>
          </w:tcPr>
          <w:p w14:paraId="47F4FC1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a)应及时终止离岗人员的所有访问权限，取回各种身份证件、钥匙、徽章等以及机构提 供的软硬件设备。</w:t>
            </w:r>
          </w:p>
        </w:tc>
      </w:tr>
      <w:tr w:rsidR="00026A09" w14:paraId="52153B7D" w14:textId="77777777">
        <w:tc>
          <w:tcPr>
            <w:tcW w:w="817" w:type="dxa"/>
            <w:vMerge/>
            <w:tcBorders>
              <w:top w:val="nil"/>
              <w:left w:val="single" w:sz="4" w:space="0" w:color="auto"/>
              <w:bottom w:val="single" w:sz="4" w:space="0" w:color="auto"/>
              <w:right w:val="single" w:sz="4" w:space="0" w:color="auto"/>
            </w:tcBorders>
            <w:vAlign w:val="center"/>
          </w:tcPr>
          <w:p w14:paraId="4A86086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2FC395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2FCE9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b)应办理严格的调离手续，并承诺调离后的保密义务后方可离开。</w:t>
            </w:r>
          </w:p>
        </w:tc>
      </w:tr>
      <w:tr w:rsidR="00026A09" w14:paraId="02A4B899" w14:textId="77777777">
        <w:tc>
          <w:tcPr>
            <w:tcW w:w="817" w:type="dxa"/>
            <w:vMerge w:val="restart"/>
            <w:tcBorders>
              <w:top w:val="nil"/>
              <w:left w:val="single" w:sz="4" w:space="0" w:color="auto"/>
              <w:bottom w:val="single" w:sz="4" w:space="0" w:color="auto"/>
              <w:right w:val="single" w:sz="4" w:space="0" w:color="auto"/>
            </w:tcBorders>
            <w:vAlign w:val="center"/>
          </w:tcPr>
          <w:p w14:paraId="139812F0"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C1B4393"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安全意识教育</w:t>
            </w:r>
            <w:r>
              <w:rPr>
                <w:rFonts w:ascii="宋体" w:hAnsi="宋体" w:cs="仿宋" w:hint="eastAsia"/>
                <w:sz w:val="24"/>
                <w:szCs w:val="24"/>
              </w:rPr>
              <w:lastRenderedPageBreak/>
              <w:t>和培训</w:t>
            </w:r>
          </w:p>
        </w:tc>
        <w:tc>
          <w:tcPr>
            <w:tcW w:w="6095" w:type="dxa"/>
            <w:tcBorders>
              <w:top w:val="single" w:sz="4" w:space="0" w:color="auto"/>
              <w:left w:val="nil"/>
              <w:bottom w:val="single" w:sz="4" w:space="0" w:color="auto"/>
              <w:right w:val="single" w:sz="4" w:space="0" w:color="auto"/>
            </w:tcBorders>
            <w:vAlign w:val="center"/>
          </w:tcPr>
          <w:p w14:paraId="4CFC35B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lastRenderedPageBreak/>
              <w:t>a)应对各类人员进行安全意识教育和岗位技能培训，</w:t>
            </w:r>
            <w:r>
              <w:rPr>
                <w:rFonts w:ascii="宋体" w:hAnsi="宋体" w:cs="仿宋" w:hint="eastAsia"/>
                <w:sz w:val="24"/>
                <w:szCs w:val="24"/>
              </w:rPr>
              <w:lastRenderedPageBreak/>
              <w:t>并告知相关的安全责任和惩戒 措施。</w:t>
            </w:r>
          </w:p>
        </w:tc>
      </w:tr>
      <w:tr w:rsidR="00026A09" w14:paraId="3A2AC7DF" w14:textId="77777777">
        <w:tc>
          <w:tcPr>
            <w:tcW w:w="817" w:type="dxa"/>
            <w:vMerge/>
            <w:tcBorders>
              <w:top w:val="nil"/>
              <w:left w:val="single" w:sz="4" w:space="0" w:color="auto"/>
              <w:bottom w:val="single" w:sz="4" w:space="0" w:color="auto"/>
              <w:right w:val="single" w:sz="4" w:space="0" w:color="auto"/>
            </w:tcBorders>
            <w:vAlign w:val="center"/>
          </w:tcPr>
          <w:p w14:paraId="044A6B4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6021DE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A42A7C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b)应针对不同岗位制定不同的培训计划，对安全基础知识、岗位操作规程等进行培训。</w:t>
            </w:r>
          </w:p>
        </w:tc>
      </w:tr>
      <w:tr w:rsidR="00026A09" w14:paraId="31BC95F0" w14:textId="77777777">
        <w:tc>
          <w:tcPr>
            <w:tcW w:w="817" w:type="dxa"/>
            <w:vMerge/>
            <w:tcBorders>
              <w:top w:val="nil"/>
              <w:left w:val="single" w:sz="4" w:space="0" w:color="auto"/>
              <w:bottom w:val="single" w:sz="4" w:space="0" w:color="auto"/>
              <w:right w:val="single" w:sz="4" w:space="0" w:color="auto"/>
            </w:tcBorders>
            <w:vAlign w:val="center"/>
          </w:tcPr>
          <w:p w14:paraId="16427C4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FA731A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C277B9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c)应定期对不同岗位的人员进行技能考核</w:t>
            </w:r>
          </w:p>
        </w:tc>
      </w:tr>
      <w:tr w:rsidR="00026A09" w14:paraId="07CEF35D" w14:textId="77777777">
        <w:tc>
          <w:tcPr>
            <w:tcW w:w="817" w:type="dxa"/>
            <w:vMerge/>
            <w:tcBorders>
              <w:top w:val="nil"/>
              <w:left w:val="single" w:sz="4" w:space="0" w:color="auto"/>
              <w:bottom w:val="single" w:sz="4" w:space="0" w:color="auto"/>
              <w:right w:val="single" w:sz="4" w:space="0" w:color="auto"/>
            </w:tcBorders>
            <w:vAlign w:val="center"/>
          </w:tcPr>
          <w:p w14:paraId="2AD0E25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89033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54E4C3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d)应对安全教育和培训的情况和结果进行记录并归档保存。</w:t>
            </w:r>
          </w:p>
        </w:tc>
      </w:tr>
      <w:tr w:rsidR="00026A09" w14:paraId="3278040D" w14:textId="77777777">
        <w:tc>
          <w:tcPr>
            <w:tcW w:w="817" w:type="dxa"/>
            <w:vMerge w:val="restart"/>
            <w:tcBorders>
              <w:top w:val="nil"/>
              <w:left w:val="single" w:sz="4" w:space="0" w:color="auto"/>
              <w:bottom w:val="single" w:sz="4" w:space="0" w:color="auto"/>
              <w:right w:val="single" w:sz="4" w:space="0" w:color="auto"/>
            </w:tcBorders>
            <w:vAlign w:val="center"/>
          </w:tcPr>
          <w:p w14:paraId="295AE34B"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ECE8A0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外部人员访问管理</w:t>
            </w:r>
          </w:p>
        </w:tc>
        <w:tc>
          <w:tcPr>
            <w:tcW w:w="6095" w:type="dxa"/>
            <w:tcBorders>
              <w:top w:val="single" w:sz="4" w:space="0" w:color="auto"/>
              <w:left w:val="nil"/>
              <w:bottom w:val="single" w:sz="4" w:space="0" w:color="auto"/>
              <w:right w:val="single" w:sz="4" w:space="0" w:color="auto"/>
            </w:tcBorders>
            <w:vAlign w:val="center"/>
          </w:tcPr>
          <w:p w14:paraId="74927AA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a)应在外部人员物理访问受控区域前先提出书面申请，批准后由专人全程陪同，并登记备案。</w:t>
            </w:r>
          </w:p>
        </w:tc>
      </w:tr>
      <w:tr w:rsidR="00026A09" w14:paraId="67CA9041" w14:textId="77777777">
        <w:tc>
          <w:tcPr>
            <w:tcW w:w="817" w:type="dxa"/>
            <w:vMerge/>
            <w:tcBorders>
              <w:top w:val="nil"/>
              <w:left w:val="single" w:sz="4" w:space="0" w:color="auto"/>
              <w:bottom w:val="single" w:sz="4" w:space="0" w:color="auto"/>
              <w:right w:val="single" w:sz="4" w:space="0" w:color="auto"/>
            </w:tcBorders>
            <w:vAlign w:val="center"/>
          </w:tcPr>
          <w:p w14:paraId="414047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F69A9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495F45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应在外部人员接入受控网络访问系统前先提出书面申请，批准后由专人开设账户、分配权限，并登记备案。</w:t>
            </w:r>
          </w:p>
        </w:tc>
      </w:tr>
      <w:tr w:rsidR="00026A09" w14:paraId="2D855A74" w14:textId="77777777">
        <w:tc>
          <w:tcPr>
            <w:tcW w:w="817" w:type="dxa"/>
            <w:vMerge/>
            <w:tcBorders>
              <w:top w:val="nil"/>
              <w:left w:val="single" w:sz="4" w:space="0" w:color="auto"/>
              <w:bottom w:val="single" w:sz="4" w:space="0" w:color="auto"/>
              <w:right w:val="single" w:sz="4" w:space="0" w:color="auto"/>
            </w:tcBorders>
            <w:vAlign w:val="center"/>
          </w:tcPr>
          <w:p w14:paraId="610CFCBB"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A487A1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98063E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c）外部人员离场后应及时清除其所有的访问权限。</w:t>
            </w:r>
          </w:p>
        </w:tc>
      </w:tr>
      <w:tr w:rsidR="00026A09" w14:paraId="5ED58BD3" w14:textId="77777777">
        <w:tc>
          <w:tcPr>
            <w:tcW w:w="817" w:type="dxa"/>
            <w:vMerge/>
            <w:tcBorders>
              <w:top w:val="nil"/>
              <w:left w:val="single" w:sz="4" w:space="0" w:color="auto"/>
              <w:bottom w:val="single" w:sz="4" w:space="0" w:color="auto"/>
              <w:right w:val="single" w:sz="4" w:space="0" w:color="auto"/>
            </w:tcBorders>
            <w:vAlign w:val="center"/>
          </w:tcPr>
          <w:p w14:paraId="6FEBDD3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691A4D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C6D0E9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d）获得系统访问授权的外部人员应签署保密协议，不得进行非授权操作，不得复制和泄露任何敏感信息。</w:t>
            </w:r>
          </w:p>
        </w:tc>
      </w:tr>
    </w:tbl>
    <w:p w14:paraId="4161F6BE" w14:textId="77777777" w:rsidR="00026A09" w:rsidRDefault="00775DAB">
      <w:pPr>
        <w:pStyle w:val="41"/>
        <w:spacing w:before="240"/>
        <w:rPr>
          <w:b/>
          <w:bCs/>
          <w:sz w:val="28"/>
          <w:szCs w:val="28"/>
        </w:rPr>
      </w:pPr>
      <w:r>
        <w:rPr>
          <w:rFonts w:hint="eastAsia"/>
          <w:b/>
          <w:bCs/>
          <w:sz w:val="28"/>
          <w:szCs w:val="28"/>
        </w:rPr>
        <w:t>9</w:t>
      </w:r>
      <w:r>
        <w:rPr>
          <w:rFonts w:hint="eastAsia"/>
          <w:b/>
          <w:bCs/>
          <w:sz w:val="28"/>
          <w:szCs w:val="28"/>
          <w:lang w:eastAsia="zh-CN"/>
        </w:rPr>
        <w:t>、</w:t>
      </w:r>
      <w:r>
        <w:rPr>
          <w:rFonts w:hint="eastAsia"/>
          <w:b/>
          <w:bCs/>
          <w:sz w:val="28"/>
          <w:szCs w:val="28"/>
        </w:rPr>
        <w:t>安全建设管理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285AA4E0" w14:textId="77777777">
        <w:tc>
          <w:tcPr>
            <w:tcW w:w="817" w:type="dxa"/>
            <w:tcBorders>
              <w:top w:val="single" w:sz="4" w:space="0" w:color="auto"/>
              <w:left w:val="single" w:sz="4" w:space="0" w:color="auto"/>
              <w:bottom w:val="single" w:sz="4" w:space="0" w:color="auto"/>
              <w:right w:val="single" w:sz="4" w:space="0" w:color="auto"/>
            </w:tcBorders>
            <w:vAlign w:val="center"/>
          </w:tcPr>
          <w:p w14:paraId="6643AFBD"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4DB9C1E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6A505F08"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0EA6C0B1" w14:textId="77777777">
        <w:tc>
          <w:tcPr>
            <w:tcW w:w="817" w:type="dxa"/>
            <w:vMerge w:val="restart"/>
            <w:tcBorders>
              <w:top w:val="nil"/>
              <w:left w:val="single" w:sz="4" w:space="0" w:color="auto"/>
              <w:bottom w:val="single" w:sz="4" w:space="0" w:color="auto"/>
              <w:right w:val="single" w:sz="4" w:space="0" w:color="auto"/>
            </w:tcBorders>
            <w:vAlign w:val="center"/>
          </w:tcPr>
          <w:p w14:paraId="3873FF97"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521120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定级和备案</w:t>
            </w:r>
          </w:p>
        </w:tc>
        <w:tc>
          <w:tcPr>
            <w:tcW w:w="6095" w:type="dxa"/>
            <w:tcBorders>
              <w:top w:val="single" w:sz="4" w:space="0" w:color="auto"/>
              <w:left w:val="nil"/>
              <w:bottom w:val="single" w:sz="4" w:space="0" w:color="auto"/>
              <w:right w:val="single" w:sz="4" w:space="0" w:color="auto"/>
            </w:tcBorders>
            <w:vAlign w:val="center"/>
          </w:tcPr>
          <w:p w14:paraId="70BC9B8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应以书面的形式说明保护对象的安全保护等级及确定等级的方法和理由。</w:t>
            </w:r>
          </w:p>
        </w:tc>
      </w:tr>
      <w:tr w:rsidR="00026A09" w14:paraId="2C50C6BD" w14:textId="77777777">
        <w:tc>
          <w:tcPr>
            <w:tcW w:w="817" w:type="dxa"/>
            <w:vMerge/>
            <w:tcBorders>
              <w:top w:val="nil"/>
              <w:left w:val="single" w:sz="4" w:space="0" w:color="auto"/>
              <w:bottom w:val="single" w:sz="4" w:space="0" w:color="auto"/>
              <w:right w:val="single" w:sz="4" w:space="0" w:color="auto"/>
            </w:tcBorders>
            <w:vAlign w:val="center"/>
          </w:tcPr>
          <w:p w14:paraId="2E3B008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88FCD5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FC4CF4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应组织相关部门和有关安全技术专家对定级结果的合理性和正确性进行论证和审定。</w:t>
            </w:r>
          </w:p>
        </w:tc>
      </w:tr>
      <w:tr w:rsidR="00026A09" w14:paraId="7DDDDECE" w14:textId="77777777">
        <w:tc>
          <w:tcPr>
            <w:tcW w:w="817" w:type="dxa"/>
            <w:vMerge/>
            <w:tcBorders>
              <w:top w:val="nil"/>
              <w:left w:val="single" w:sz="4" w:space="0" w:color="auto"/>
              <w:bottom w:val="single" w:sz="4" w:space="0" w:color="auto"/>
              <w:right w:val="single" w:sz="4" w:space="0" w:color="auto"/>
            </w:tcBorders>
            <w:vAlign w:val="center"/>
          </w:tcPr>
          <w:p w14:paraId="31E5026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98DBD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835AA9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应保证定级结果经过相关部门的批准。</w:t>
            </w:r>
          </w:p>
        </w:tc>
      </w:tr>
      <w:tr w:rsidR="00026A09" w14:paraId="6977C28E" w14:textId="77777777">
        <w:tc>
          <w:tcPr>
            <w:tcW w:w="817" w:type="dxa"/>
            <w:vMerge/>
            <w:tcBorders>
              <w:top w:val="nil"/>
              <w:left w:val="single" w:sz="4" w:space="0" w:color="auto"/>
              <w:bottom w:val="single" w:sz="4" w:space="0" w:color="auto"/>
              <w:right w:val="single" w:sz="4" w:space="0" w:color="auto"/>
            </w:tcBorders>
            <w:vAlign w:val="center"/>
          </w:tcPr>
          <w:p w14:paraId="43B98C6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04B55B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523CCE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应将备案材料报主管部门和公安机关备案。</w:t>
            </w:r>
          </w:p>
        </w:tc>
      </w:tr>
      <w:tr w:rsidR="00026A09" w14:paraId="7E4B1FD8" w14:textId="77777777">
        <w:tc>
          <w:tcPr>
            <w:tcW w:w="817" w:type="dxa"/>
            <w:vMerge w:val="restart"/>
            <w:tcBorders>
              <w:top w:val="nil"/>
              <w:left w:val="single" w:sz="4" w:space="0" w:color="auto"/>
              <w:bottom w:val="single" w:sz="4" w:space="0" w:color="auto"/>
              <w:right w:val="single" w:sz="4" w:space="0" w:color="auto"/>
            </w:tcBorders>
            <w:vAlign w:val="center"/>
          </w:tcPr>
          <w:p w14:paraId="326FB43A"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261EB77"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安全方案设计</w:t>
            </w:r>
          </w:p>
        </w:tc>
        <w:tc>
          <w:tcPr>
            <w:tcW w:w="6095" w:type="dxa"/>
            <w:tcBorders>
              <w:top w:val="single" w:sz="4" w:space="0" w:color="auto"/>
              <w:left w:val="nil"/>
              <w:bottom w:val="single" w:sz="4" w:space="0" w:color="auto"/>
              <w:right w:val="single" w:sz="4" w:space="0" w:color="auto"/>
            </w:tcBorders>
            <w:vAlign w:val="center"/>
          </w:tcPr>
          <w:p w14:paraId="0192F84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应根据安全保护等级选择基本安全措施，依据风险分析的结果补充和调整安全措施。</w:t>
            </w:r>
          </w:p>
        </w:tc>
      </w:tr>
      <w:tr w:rsidR="00026A09" w14:paraId="36601202" w14:textId="77777777">
        <w:tc>
          <w:tcPr>
            <w:tcW w:w="817" w:type="dxa"/>
            <w:vMerge/>
            <w:tcBorders>
              <w:top w:val="nil"/>
              <w:left w:val="single" w:sz="4" w:space="0" w:color="auto"/>
              <w:bottom w:val="single" w:sz="4" w:space="0" w:color="auto"/>
              <w:right w:val="single" w:sz="4" w:space="0" w:color="auto"/>
            </w:tcBorders>
            <w:vAlign w:val="center"/>
          </w:tcPr>
          <w:p w14:paraId="23119BD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593A5C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3C4B78A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应根据保护对象的安全保护等级及与其他级别保护对象的关系进行安全整体规划和安全方案设计，设计内容应包含密码技术相关内容，并形成配套文件。</w:t>
            </w:r>
          </w:p>
        </w:tc>
      </w:tr>
      <w:tr w:rsidR="00026A09" w14:paraId="6B541E0B" w14:textId="77777777">
        <w:tc>
          <w:tcPr>
            <w:tcW w:w="817" w:type="dxa"/>
            <w:vMerge/>
            <w:tcBorders>
              <w:top w:val="nil"/>
              <w:left w:val="single" w:sz="4" w:space="0" w:color="auto"/>
              <w:bottom w:val="single" w:sz="4" w:space="0" w:color="auto"/>
              <w:right w:val="single" w:sz="4" w:space="0" w:color="auto"/>
            </w:tcBorders>
            <w:vAlign w:val="center"/>
          </w:tcPr>
          <w:p w14:paraId="1E9F95D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B434A8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0F8E90C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应组织相关部门和有关安全专家对安全整体规划及其配套文件的合理性和正确性进行论证和审定，经过批准后才能正式实施。</w:t>
            </w:r>
          </w:p>
        </w:tc>
      </w:tr>
      <w:tr w:rsidR="00026A09" w14:paraId="55B71688" w14:textId="77777777">
        <w:tc>
          <w:tcPr>
            <w:tcW w:w="817" w:type="dxa"/>
            <w:vMerge w:val="restart"/>
            <w:tcBorders>
              <w:top w:val="nil"/>
              <w:left w:val="single" w:sz="4" w:space="0" w:color="auto"/>
              <w:bottom w:val="single" w:sz="4" w:space="0" w:color="auto"/>
              <w:right w:val="single" w:sz="4" w:space="0" w:color="auto"/>
            </w:tcBorders>
            <w:vAlign w:val="center"/>
          </w:tcPr>
          <w:p w14:paraId="15117559"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9CF99C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产品采购和使用</w:t>
            </w:r>
          </w:p>
        </w:tc>
        <w:tc>
          <w:tcPr>
            <w:tcW w:w="6095" w:type="dxa"/>
            <w:tcBorders>
              <w:top w:val="single" w:sz="4" w:space="0" w:color="auto"/>
              <w:left w:val="nil"/>
              <w:bottom w:val="single" w:sz="4" w:space="0" w:color="auto"/>
              <w:right w:val="single" w:sz="4" w:space="0" w:color="auto"/>
            </w:tcBorders>
            <w:vAlign w:val="bottom"/>
          </w:tcPr>
          <w:p w14:paraId="0C4BDF0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应确保网络安全产品采购和使用符合国家的有关规定。</w:t>
            </w:r>
          </w:p>
        </w:tc>
      </w:tr>
      <w:tr w:rsidR="00026A09" w14:paraId="4BA3C539" w14:textId="77777777">
        <w:tc>
          <w:tcPr>
            <w:tcW w:w="817" w:type="dxa"/>
            <w:vMerge/>
            <w:tcBorders>
              <w:top w:val="nil"/>
              <w:left w:val="single" w:sz="4" w:space="0" w:color="auto"/>
              <w:bottom w:val="single" w:sz="4" w:space="0" w:color="auto"/>
              <w:right w:val="single" w:sz="4" w:space="0" w:color="auto"/>
            </w:tcBorders>
            <w:vAlign w:val="center"/>
          </w:tcPr>
          <w:p w14:paraId="6BE8523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AA62C7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6405C00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应确保密码产品与服务的采购和使用符合国家密码主管部门的要求。</w:t>
            </w:r>
          </w:p>
        </w:tc>
      </w:tr>
      <w:tr w:rsidR="00026A09" w14:paraId="7FF182DF" w14:textId="77777777">
        <w:tc>
          <w:tcPr>
            <w:tcW w:w="817" w:type="dxa"/>
            <w:vMerge/>
            <w:tcBorders>
              <w:top w:val="nil"/>
              <w:left w:val="single" w:sz="4" w:space="0" w:color="auto"/>
              <w:bottom w:val="single" w:sz="4" w:space="0" w:color="auto"/>
              <w:right w:val="single" w:sz="4" w:space="0" w:color="auto"/>
            </w:tcBorders>
            <w:vAlign w:val="center"/>
          </w:tcPr>
          <w:p w14:paraId="64D1F3E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86906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65D9A3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应预先对产品进行选型测试，确定产品的候选范围，并定期审定和更新候选产品名单。</w:t>
            </w:r>
          </w:p>
        </w:tc>
      </w:tr>
      <w:tr w:rsidR="00026A09" w14:paraId="1D7893C0" w14:textId="77777777">
        <w:tc>
          <w:tcPr>
            <w:tcW w:w="817" w:type="dxa"/>
            <w:vMerge w:val="restart"/>
            <w:tcBorders>
              <w:top w:val="nil"/>
              <w:left w:val="single" w:sz="4" w:space="0" w:color="auto"/>
              <w:bottom w:val="single" w:sz="4" w:space="0" w:color="auto"/>
              <w:right w:val="single" w:sz="4" w:space="0" w:color="auto"/>
            </w:tcBorders>
            <w:vAlign w:val="center"/>
          </w:tcPr>
          <w:p w14:paraId="6F369806"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C73177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自行软件开发</w:t>
            </w:r>
          </w:p>
        </w:tc>
        <w:tc>
          <w:tcPr>
            <w:tcW w:w="6095" w:type="dxa"/>
            <w:tcBorders>
              <w:top w:val="single" w:sz="4" w:space="0" w:color="auto"/>
              <w:left w:val="nil"/>
              <w:bottom w:val="single" w:sz="4" w:space="0" w:color="auto"/>
              <w:right w:val="single" w:sz="4" w:space="0" w:color="auto"/>
            </w:tcBorders>
            <w:vAlign w:val="bottom"/>
          </w:tcPr>
          <w:p w14:paraId="0658F34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应将开发环境与实际运行环境物理分开，测试数据和测试结果受到控制。</w:t>
            </w:r>
          </w:p>
        </w:tc>
      </w:tr>
      <w:tr w:rsidR="00026A09" w14:paraId="699BD496" w14:textId="77777777">
        <w:trPr>
          <w:trHeight w:val="669"/>
        </w:trPr>
        <w:tc>
          <w:tcPr>
            <w:tcW w:w="817" w:type="dxa"/>
            <w:vMerge/>
            <w:tcBorders>
              <w:top w:val="nil"/>
              <w:left w:val="single" w:sz="4" w:space="0" w:color="auto"/>
              <w:bottom w:val="single" w:sz="4" w:space="0" w:color="auto"/>
              <w:right w:val="single" w:sz="4" w:space="0" w:color="auto"/>
            </w:tcBorders>
            <w:vAlign w:val="center"/>
          </w:tcPr>
          <w:p w14:paraId="35C8FAC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A4874F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8BBD9B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应制定软件开发管理制度，明确说明开发过程的控制方法和人员行为准则。</w:t>
            </w:r>
          </w:p>
        </w:tc>
      </w:tr>
      <w:tr w:rsidR="00026A09" w14:paraId="79EA6E4F" w14:textId="77777777">
        <w:trPr>
          <w:trHeight w:val="437"/>
        </w:trPr>
        <w:tc>
          <w:tcPr>
            <w:tcW w:w="817" w:type="dxa"/>
            <w:vMerge/>
            <w:tcBorders>
              <w:top w:val="nil"/>
              <w:left w:val="single" w:sz="4" w:space="0" w:color="auto"/>
              <w:bottom w:val="single" w:sz="4" w:space="0" w:color="auto"/>
              <w:right w:val="single" w:sz="4" w:space="0" w:color="auto"/>
            </w:tcBorders>
            <w:vAlign w:val="center"/>
          </w:tcPr>
          <w:p w14:paraId="1A37648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A19117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C014C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应制定代码编写安全规范，要求开发人员参照规范编写代码。</w:t>
            </w:r>
          </w:p>
        </w:tc>
      </w:tr>
      <w:tr w:rsidR="00026A09" w14:paraId="03C495C8" w14:textId="77777777">
        <w:tc>
          <w:tcPr>
            <w:tcW w:w="817" w:type="dxa"/>
            <w:vMerge/>
            <w:tcBorders>
              <w:top w:val="nil"/>
              <w:left w:val="single" w:sz="4" w:space="0" w:color="auto"/>
              <w:bottom w:val="single" w:sz="4" w:space="0" w:color="auto"/>
              <w:right w:val="single" w:sz="4" w:space="0" w:color="auto"/>
            </w:tcBorders>
            <w:vAlign w:val="center"/>
          </w:tcPr>
          <w:p w14:paraId="3196C03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F59C19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164D17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应具备软件设计的相关文档和使用指南，并对文档使用进行控制。</w:t>
            </w:r>
          </w:p>
        </w:tc>
      </w:tr>
      <w:tr w:rsidR="00026A09" w14:paraId="5D1C4C65" w14:textId="77777777">
        <w:tc>
          <w:tcPr>
            <w:tcW w:w="817" w:type="dxa"/>
            <w:vMerge/>
            <w:tcBorders>
              <w:top w:val="nil"/>
              <w:left w:val="single" w:sz="4" w:space="0" w:color="auto"/>
              <w:bottom w:val="single" w:sz="4" w:space="0" w:color="auto"/>
              <w:right w:val="single" w:sz="4" w:space="0" w:color="auto"/>
            </w:tcBorders>
            <w:vAlign w:val="center"/>
          </w:tcPr>
          <w:p w14:paraId="27B2BB1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EBFA23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8BE06E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应保证在软件开发过程中对安全性进行测试，在软件安装前对可能存在的恶意代码进行检测。</w:t>
            </w:r>
          </w:p>
        </w:tc>
      </w:tr>
      <w:tr w:rsidR="00026A09" w14:paraId="2226B4BB" w14:textId="77777777">
        <w:tc>
          <w:tcPr>
            <w:tcW w:w="817" w:type="dxa"/>
            <w:vMerge/>
            <w:tcBorders>
              <w:top w:val="nil"/>
              <w:left w:val="single" w:sz="4" w:space="0" w:color="auto"/>
              <w:bottom w:val="single" w:sz="4" w:space="0" w:color="auto"/>
              <w:right w:val="single" w:sz="4" w:space="0" w:color="auto"/>
            </w:tcBorders>
            <w:vAlign w:val="center"/>
          </w:tcPr>
          <w:p w14:paraId="21ABB58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35FD90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F15CB5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f)应对程序资源库的修改、更新、发布进行授权和批准，并严格进行版本控制。</w:t>
            </w:r>
          </w:p>
        </w:tc>
      </w:tr>
      <w:tr w:rsidR="00026A09" w14:paraId="15C811CE" w14:textId="77777777">
        <w:tc>
          <w:tcPr>
            <w:tcW w:w="817" w:type="dxa"/>
            <w:vMerge/>
            <w:tcBorders>
              <w:top w:val="nil"/>
              <w:left w:val="single" w:sz="4" w:space="0" w:color="auto"/>
              <w:bottom w:val="single" w:sz="4" w:space="0" w:color="auto"/>
              <w:right w:val="single" w:sz="4" w:space="0" w:color="auto"/>
            </w:tcBorders>
            <w:vAlign w:val="center"/>
          </w:tcPr>
          <w:p w14:paraId="41F0218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4432FB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089E94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g)应保证开发人员为专职人员，开发人员的开发活动受到控制、监视和审查。</w:t>
            </w:r>
          </w:p>
        </w:tc>
      </w:tr>
      <w:tr w:rsidR="00026A09" w14:paraId="019424CB" w14:textId="77777777">
        <w:tc>
          <w:tcPr>
            <w:tcW w:w="817" w:type="dxa"/>
            <w:vMerge w:val="restart"/>
            <w:tcBorders>
              <w:top w:val="nil"/>
              <w:left w:val="single" w:sz="4" w:space="0" w:color="auto"/>
              <w:bottom w:val="single" w:sz="4" w:space="0" w:color="auto"/>
              <w:right w:val="single" w:sz="4" w:space="0" w:color="auto"/>
            </w:tcBorders>
            <w:vAlign w:val="center"/>
          </w:tcPr>
          <w:p w14:paraId="375FD5B7"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296AB10"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外包软件开发</w:t>
            </w:r>
          </w:p>
        </w:tc>
        <w:tc>
          <w:tcPr>
            <w:tcW w:w="6095" w:type="dxa"/>
            <w:tcBorders>
              <w:top w:val="single" w:sz="4" w:space="0" w:color="auto"/>
              <w:left w:val="nil"/>
              <w:bottom w:val="single" w:sz="4" w:space="0" w:color="auto"/>
              <w:right w:val="single" w:sz="4" w:space="0" w:color="auto"/>
            </w:tcBorders>
            <w:vAlign w:val="center"/>
          </w:tcPr>
          <w:p w14:paraId="192D7FF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应在软件交付前检测软件其中可能存在的恶意代码。</w:t>
            </w:r>
          </w:p>
        </w:tc>
      </w:tr>
      <w:tr w:rsidR="00026A09" w14:paraId="15DCC317" w14:textId="77777777">
        <w:tc>
          <w:tcPr>
            <w:tcW w:w="817" w:type="dxa"/>
            <w:vMerge/>
            <w:tcBorders>
              <w:top w:val="nil"/>
              <w:left w:val="single" w:sz="4" w:space="0" w:color="auto"/>
              <w:bottom w:val="single" w:sz="4" w:space="0" w:color="auto"/>
              <w:right w:val="single" w:sz="4" w:space="0" w:color="auto"/>
            </w:tcBorders>
            <w:vAlign w:val="center"/>
          </w:tcPr>
          <w:p w14:paraId="2B543A5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4EF71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56A30B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应保证开发单位提供软件设计文档和使用指南。</w:t>
            </w:r>
          </w:p>
        </w:tc>
      </w:tr>
      <w:tr w:rsidR="00026A09" w14:paraId="61F8D64E" w14:textId="77777777">
        <w:tc>
          <w:tcPr>
            <w:tcW w:w="817" w:type="dxa"/>
            <w:vMerge/>
            <w:tcBorders>
              <w:top w:val="nil"/>
              <w:left w:val="single" w:sz="4" w:space="0" w:color="auto"/>
              <w:bottom w:val="single" w:sz="4" w:space="0" w:color="auto"/>
              <w:right w:val="single" w:sz="4" w:space="0" w:color="auto"/>
            </w:tcBorders>
            <w:vAlign w:val="center"/>
          </w:tcPr>
          <w:p w14:paraId="5135099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ABCF31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C5A2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应保证开发单位提供软件源代码，并审查软件中可能存在的后门和隐蔽信道。</w:t>
            </w:r>
          </w:p>
        </w:tc>
      </w:tr>
      <w:tr w:rsidR="00026A09" w14:paraId="43D8522D" w14:textId="77777777">
        <w:tc>
          <w:tcPr>
            <w:tcW w:w="817" w:type="dxa"/>
            <w:vMerge w:val="restart"/>
            <w:tcBorders>
              <w:top w:val="nil"/>
              <w:left w:val="single" w:sz="4" w:space="0" w:color="auto"/>
              <w:bottom w:val="single" w:sz="4" w:space="0" w:color="auto"/>
              <w:right w:val="single" w:sz="4" w:space="0" w:color="auto"/>
            </w:tcBorders>
            <w:vAlign w:val="center"/>
          </w:tcPr>
          <w:p w14:paraId="22425032"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50B4A2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工程实施</w:t>
            </w:r>
          </w:p>
        </w:tc>
        <w:tc>
          <w:tcPr>
            <w:tcW w:w="6095" w:type="dxa"/>
            <w:tcBorders>
              <w:top w:val="single" w:sz="4" w:space="0" w:color="auto"/>
              <w:left w:val="nil"/>
              <w:bottom w:val="single" w:sz="4" w:space="0" w:color="auto"/>
              <w:right w:val="single" w:sz="4" w:space="0" w:color="auto"/>
            </w:tcBorders>
            <w:vAlign w:val="center"/>
          </w:tcPr>
          <w:p w14:paraId="7D29B38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应指定或授权专门的部门或人员负责工程实施过程的管理。</w:t>
            </w:r>
          </w:p>
        </w:tc>
      </w:tr>
      <w:tr w:rsidR="00026A09" w14:paraId="4BFF9313" w14:textId="77777777">
        <w:tc>
          <w:tcPr>
            <w:tcW w:w="817" w:type="dxa"/>
            <w:vMerge/>
            <w:tcBorders>
              <w:top w:val="nil"/>
              <w:left w:val="single" w:sz="4" w:space="0" w:color="auto"/>
              <w:bottom w:val="single" w:sz="4" w:space="0" w:color="auto"/>
              <w:right w:val="single" w:sz="4" w:space="0" w:color="auto"/>
            </w:tcBorders>
            <w:vAlign w:val="center"/>
          </w:tcPr>
          <w:p w14:paraId="5CD55AF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010A98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A445F0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应制定安全工程实施方案控制工程实施过程。</w:t>
            </w:r>
          </w:p>
        </w:tc>
      </w:tr>
      <w:tr w:rsidR="00026A09" w14:paraId="505FB135" w14:textId="77777777">
        <w:tc>
          <w:tcPr>
            <w:tcW w:w="817" w:type="dxa"/>
            <w:vMerge/>
            <w:tcBorders>
              <w:top w:val="nil"/>
              <w:left w:val="single" w:sz="4" w:space="0" w:color="auto"/>
              <w:bottom w:val="single" w:sz="4" w:space="0" w:color="auto"/>
              <w:right w:val="single" w:sz="4" w:space="0" w:color="auto"/>
            </w:tcBorders>
            <w:vAlign w:val="center"/>
          </w:tcPr>
          <w:p w14:paraId="26BA121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B55E4D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938BAB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应通过第三方工程监理控制项目的实施过程。</w:t>
            </w:r>
          </w:p>
        </w:tc>
      </w:tr>
      <w:tr w:rsidR="00026A09" w14:paraId="2DE5D808" w14:textId="77777777">
        <w:tc>
          <w:tcPr>
            <w:tcW w:w="817" w:type="dxa"/>
            <w:vMerge w:val="restart"/>
            <w:tcBorders>
              <w:top w:val="nil"/>
              <w:left w:val="single" w:sz="4" w:space="0" w:color="auto"/>
              <w:bottom w:val="single" w:sz="4" w:space="0" w:color="auto"/>
              <w:right w:val="single" w:sz="4" w:space="0" w:color="auto"/>
            </w:tcBorders>
            <w:vAlign w:val="center"/>
          </w:tcPr>
          <w:p w14:paraId="021E16F9"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7640454"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测试验收</w:t>
            </w:r>
          </w:p>
        </w:tc>
        <w:tc>
          <w:tcPr>
            <w:tcW w:w="6095" w:type="dxa"/>
            <w:tcBorders>
              <w:top w:val="single" w:sz="4" w:space="0" w:color="auto"/>
              <w:left w:val="nil"/>
              <w:bottom w:val="single" w:sz="4" w:space="0" w:color="auto"/>
              <w:right w:val="single" w:sz="4" w:space="0" w:color="auto"/>
            </w:tcBorders>
            <w:vAlign w:val="center"/>
          </w:tcPr>
          <w:p w14:paraId="3306FB5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应制订测试验收方案，并依据测试验收方案实施测试验收，形成测试验收报告。</w:t>
            </w:r>
          </w:p>
        </w:tc>
      </w:tr>
      <w:tr w:rsidR="00026A09" w14:paraId="40CEB3CF" w14:textId="77777777">
        <w:tc>
          <w:tcPr>
            <w:tcW w:w="817" w:type="dxa"/>
            <w:vMerge/>
            <w:tcBorders>
              <w:top w:val="nil"/>
              <w:left w:val="single" w:sz="4" w:space="0" w:color="auto"/>
              <w:bottom w:val="single" w:sz="4" w:space="0" w:color="auto"/>
              <w:right w:val="single" w:sz="4" w:space="0" w:color="auto"/>
            </w:tcBorders>
            <w:vAlign w:val="center"/>
          </w:tcPr>
          <w:p w14:paraId="659D7C0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ACF40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71BCE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应进行上线前的安全性测试，并出具安全测试报告，安全测试报告应包含密码应用 安全性测试相关内容。</w:t>
            </w:r>
          </w:p>
        </w:tc>
      </w:tr>
      <w:tr w:rsidR="00026A09" w14:paraId="3F38A6FF" w14:textId="77777777">
        <w:tc>
          <w:tcPr>
            <w:tcW w:w="817" w:type="dxa"/>
            <w:vMerge w:val="restart"/>
            <w:tcBorders>
              <w:top w:val="nil"/>
              <w:left w:val="single" w:sz="4" w:space="0" w:color="auto"/>
              <w:bottom w:val="single" w:sz="4" w:space="0" w:color="auto"/>
              <w:right w:val="single" w:sz="4" w:space="0" w:color="auto"/>
            </w:tcBorders>
            <w:vAlign w:val="center"/>
          </w:tcPr>
          <w:p w14:paraId="54D4F0D4"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827CCA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系统交付</w:t>
            </w:r>
          </w:p>
        </w:tc>
        <w:tc>
          <w:tcPr>
            <w:tcW w:w="6095" w:type="dxa"/>
            <w:tcBorders>
              <w:top w:val="single" w:sz="4" w:space="0" w:color="auto"/>
              <w:left w:val="nil"/>
              <w:bottom w:val="single" w:sz="4" w:space="0" w:color="auto"/>
              <w:right w:val="single" w:sz="4" w:space="0" w:color="auto"/>
            </w:tcBorders>
            <w:vAlign w:val="center"/>
          </w:tcPr>
          <w:p w14:paraId="79E41CF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a)应制定交付清单，并根据交付清单对所交接的设备、软件和文档等进行清点。</w:t>
            </w:r>
          </w:p>
        </w:tc>
      </w:tr>
      <w:tr w:rsidR="00026A09" w14:paraId="5A3B26E5" w14:textId="77777777">
        <w:tc>
          <w:tcPr>
            <w:tcW w:w="817" w:type="dxa"/>
            <w:vMerge/>
            <w:tcBorders>
              <w:top w:val="nil"/>
              <w:left w:val="single" w:sz="4" w:space="0" w:color="auto"/>
              <w:bottom w:val="single" w:sz="4" w:space="0" w:color="auto"/>
              <w:right w:val="single" w:sz="4" w:space="0" w:color="auto"/>
            </w:tcBorders>
            <w:vAlign w:val="center"/>
          </w:tcPr>
          <w:p w14:paraId="7B6B47F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DB5E6C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663B59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应对负责运行维护的技术人员进行相应的技能培训。</w:t>
            </w:r>
          </w:p>
        </w:tc>
      </w:tr>
      <w:tr w:rsidR="00026A09" w14:paraId="7D54744B" w14:textId="77777777">
        <w:tc>
          <w:tcPr>
            <w:tcW w:w="817" w:type="dxa"/>
            <w:vMerge/>
            <w:tcBorders>
              <w:top w:val="nil"/>
              <w:left w:val="single" w:sz="4" w:space="0" w:color="auto"/>
              <w:bottom w:val="single" w:sz="4" w:space="0" w:color="auto"/>
              <w:right w:val="single" w:sz="4" w:space="0" w:color="auto"/>
            </w:tcBorders>
            <w:vAlign w:val="center"/>
          </w:tcPr>
          <w:p w14:paraId="2A4FF76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8D23C6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464E29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应提供建设过程文档和运行维护文档。</w:t>
            </w:r>
          </w:p>
        </w:tc>
      </w:tr>
      <w:tr w:rsidR="00026A09" w14:paraId="4746A0A5" w14:textId="77777777">
        <w:tc>
          <w:tcPr>
            <w:tcW w:w="817" w:type="dxa"/>
            <w:vMerge w:val="restart"/>
            <w:tcBorders>
              <w:top w:val="nil"/>
              <w:left w:val="single" w:sz="4" w:space="0" w:color="auto"/>
              <w:bottom w:val="single" w:sz="4" w:space="0" w:color="auto"/>
              <w:right w:val="single" w:sz="4" w:space="0" w:color="auto"/>
            </w:tcBorders>
            <w:vAlign w:val="center"/>
          </w:tcPr>
          <w:p w14:paraId="2BFE541D"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6EDA18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等级测评</w:t>
            </w:r>
          </w:p>
        </w:tc>
        <w:tc>
          <w:tcPr>
            <w:tcW w:w="6095" w:type="dxa"/>
            <w:tcBorders>
              <w:top w:val="single" w:sz="4" w:space="0" w:color="auto"/>
              <w:left w:val="nil"/>
              <w:bottom w:val="single" w:sz="4" w:space="0" w:color="auto"/>
              <w:right w:val="single" w:sz="4" w:space="0" w:color="auto"/>
            </w:tcBorders>
            <w:vAlign w:val="center"/>
          </w:tcPr>
          <w:p w14:paraId="755B367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应定期进行等级测评，发现不符合相应等级保护标准要求的及时整改。</w:t>
            </w:r>
          </w:p>
        </w:tc>
      </w:tr>
      <w:tr w:rsidR="00026A09" w14:paraId="67E13CA0" w14:textId="77777777">
        <w:tc>
          <w:tcPr>
            <w:tcW w:w="817" w:type="dxa"/>
            <w:vMerge/>
            <w:tcBorders>
              <w:top w:val="nil"/>
              <w:left w:val="single" w:sz="4" w:space="0" w:color="auto"/>
              <w:bottom w:val="single" w:sz="4" w:space="0" w:color="auto"/>
              <w:right w:val="single" w:sz="4" w:space="0" w:color="auto"/>
            </w:tcBorders>
            <w:vAlign w:val="center"/>
          </w:tcPr>
          <w:p w14:paraId="7B8DB32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61FD25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DD60DE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应在发生重大变更或级别发生变化时进行等级测评。</w:t>
            </w:r>
          </w:p>
        </w:tc>
      </w:tr>
      <w:tr w:rsidR="00026A09" w14:paraId="5B59C33D" w14:textId="77777777">
        <w:tc>
          <w:tcPr>
            <w:tcW w:w="817" w:type="dxa"/>
            <w:vMerge/>
            <w:tcBorders>
              <w:top w:val="nil"/>
              <w:left w:val="single" w:sz="4" w:space="0" w:color="auto"/>
              <w:bottom w:val="single" w:sz="4" w:space="0" w:color="auto"/>
              <w:right w:val="single" w:sz="4" w:space="0" w:color="auto"/>
            </w:tcBorders>
            <w:vAlign w:val="center"/>
          </w:tcPr>
          <w:p w14:paraId="46DFA5C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CE8CE5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A3FC44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应确保测评机构的选择符合同家有关规定。</w:t>
            </w:r>
          </w:p>
        </w:tc>
      </w:tr>
      <w:tr w:rsidR="00026A09" w14:paraId="15EC35AC" w14:textId="77777777">
        <w:tc>
          <w:tcPr>
            <w:tcW w:w="817" w:type="dxa"/>
            <w:vMerge w:val="restart"/>
            <w:tcBorders>
              <w:top w:val="nil"/>
              <w:left w:val="single" w:sz="4" w:space="0" w:color="auto"/>
              <w:bottom w:val="single" w:sz="4" w:space="0" w:color="auto"/>
              <w:right w:val="single" w:sz="4" w:space="0" w:color="auto"/>
            </w:tcBorders>
            <w:vAlign w:val="center"/>
          </w:tcPr>
          <w:p w14:paraId="1DA3E722"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3E6D360"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服务供应商管理</w:t>
            </w:r>
          </w:p>
        </w:tc>
        <w:tc>
          <w:tcPr>
            <w:tcW w:w="6095" w:type="dxa"/>
            <w:tcBorders>
              <w:top w:val="single" w:sz="4" w:space="0" w:color="auto"/>
              <w:left w:val="nil"/>
              <w:bottom w:val="single" w:sz="4" w:space="0" w:color="auto"/>
              <w:right w:val="single" w:sz="4" w:space="0" w:color="auto"/>
            </w:tcBorders>
            <w:vAlign w:val="center"/>
          </w:tcPr>
          <w:p w14:paraId="3947E36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应确保服务供应商的选择符合国家的有关规定。</w:t>
            </w:r>
          </w:p>
        </w:tc>
      </w:tr>
      <w:tr w:rsidR="00026A09" w14:paraId="4BED1DCC" w14:textId="77777777">
        <w:tc>
          <w:tcPr>
            <w:tcW w:w="817" w:type="dxa"/>
            <w:vMerge/>
            <w:tcBorders>
              <w:top w:val="nil"/>
              <w:left w:val="single" w:sz="4" w:space="0" w:color="auto"/>
              <w:bottom w:val="single" w:sz="4" w:space="0" w:color="auto"/>
              <w:right w:val="single" w:sz="4" w:space="0" w:color="auto"/>
            </w:tcBorders>
            <w:vAlign w:val="center"/>
          </w:tcPr>
          <w:p w14:paraId="21D3CAF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1F655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0807AA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应与选定的服务供应商签订相关协议，明确整个服务供应链各方需履行的网络安全相关义务。</w:t>
            </w:r>
          </w:p>
        </w:tc>
      </w:tr>
      <w:tr w:rsidR="00026A09" w14:paraId="171AFB22" w14:textId="77777777">
        <w:tc>
          <w:tcPr>
            <w:tcW w:w="817" w:type="dxa"/>
            <w:vMerge/>
            <w:tcBorders>
              <w:top w:val="nil"/>
              <w:left w:val="single" w:sz="4" w:space="0" w:color="auto"/>
              <w:bottom w:val="single" w:sz="4" w:space="0" w:color="auto"/>
              <w:right w:val="single" w:sz="4" w:space="0" w:color="auto"/>
            </w:tcBorders>
            <w:vAlign w:val="center"/>
          </w:tcPr>
          <w:p w14:paraId="629CF47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A5CA0B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8ECB5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应定期监督、评审和审核服务供应商提供的服务，并对其变更服务内容加以控制</w:t>
            </w:r>
          </w:p>
        </w:tc>
      </w:tr>
    </w:tbl>
    <w:p w14:paraId="012101E0" w14:textId="77777777" w:rsidR="00026A09" w:rsidRDefault="00775DAB">
      <w:pPr>
        <w:pStyle w:val="41"/>
        <w:spacing w:before="240"/>
        <w:rPr>
          <w:b/>
          <w:bCs/>
          <w:sz w:val="28"/>
          <w:szCs w:val="28"/>
        </w:rPr>
      </w:pPr>
      <w:r>
        <w:rPr>
          <w:rFonts w:hint="eastAsia"/>
          <w:b/>
          <w:bCs/>
          <w:sz w:val="28"/>
          <w:szCs w:val="28"/>
        </w:rPr>
        <w:t>10</w:t>
      </w:r>
      <w:r>
        <w:rPr>
          <w:rFonts w:hint="eastAsia"/>
          <w:b/>
          <w:bCs/>
          <w:sz w:val="28"/>
          <w:szCs w:val="28"/>
          <w:lang w:eastAsia="zh-CN"/>
        </w:rPr>
        <w:t>、</w:t>
      </w:r>
      <w:r>
        <w:rPr>
          <w:rFonts w:hint="eastAsia"/>
          <w:b/>
          <w:bCs/>
          <w:sz w:val="28"/>
          <w:szCs w:val="28"/>
        </w:rPr>
        <w:t>安全运维管理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667342AC" w14:textId="77777777">
        <w:tc>
          <w:tcPr>
            <w:tcW w:w="817" w:type="dxa"/>
            <w:tcBorders>
              <w:top w:val="single" w:sz="4" w:space="0" w:color="auto"/>
              <w:left w:val="single" w:sz="4" w:space="0" w:color="auto"/>
              <w:bottom w:val="single" w:sz="4" w:space="0" w:color="auto"/>
              <w:right w:val="single" w:sz="4" w:space="0" w:color="auto"/>
            </w:tcBorders>
            <w:vAlign w:val="center"/>
          </w:tcPr>
          <w:p w14:paraId="6A519C87"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7EEE30D" w14:textId="77777777" w:rsidR="00026A09" w:rsidRDefault="00775DAB">
            <w:pPr>
              <w:spacing w:line="560" w:lineRule="exact"/>
              <w:textAlignment w:val="bottom"/>
              <w:rPr>
                <w:rFonts w:ascii="宋体" w:hAnsi="宋体" w:cs="仿宋"/>
                <w:color w:val="000000"/>
                <w:sz w:val="24"/>
                <w:szCs w:val="24"/>
              </w:rPr>
            </w:pPr>
            <w:r>
              <w:rPr>
                <w:rFonts w:ascii="宋体" w:hAnsi="宋体" w:cs="仿宋" w:hint="eastAsia"/>
                <w:color w:val="000000"/>
                <w:sz w:val="24"/>
                <w:szCs w:val="24"/>
              </w:rPr>
              <w:t xml:space="preserve">工作单元名称 </w:t>
            </w:r>
          </w:p>
        </w:tc>
        <w:tc>
          <w:tcPr>
            <w:tcW w:w="6095" w:type="dxa"/>
            <w:tcBorders>
              <w:top w:val="single" w:sz="4" w:space="0" w:color="auto"/>
              <w:left w:val="nil"/>
              <w:bottom w:val="single" w:sz="4" w:space="0" w:color="auto"/>
              <w:right w:val="single" w:sz="4" w:space="0" w:color="auto"/>
            </w:tcBorders>
            <w:vAlign w:val="center"/>
          </w:tcPr>
          <w:p w14:paraId="0289404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4CCD9DD0" w14:textId="77777777">
        <w:tc>
          <w:tcPr>
            <w:tcW w:w="817" w:type="dxa"/>
            <w:vMerge w:val="restart"/>
            <w:tcBorders>
              <w:top w:val="nil"/>
              <w:left w:val="single" w:sz="4" w:space="0" w:color="auto"/>
              <w:bottom w:val="single" w:sz="4" w:space="0" w:color="auto"/>
              <w:right w:val="single" w:sz="4" w:space="0" w:color="auto"/>
            </w:tcBorders>
            <w:vAlign w:val="center"/>
          </w:tcPr>
          <w:p w14:paraId="6ED1B5BF"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E365B7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环境管理</w:t>
            </w:r>
          </w:p>
        </w:tc>
        <w:tc>
          <w:tcPr>
            <w:tcW w:w="6095" w:type="dxa"/>
            <w:tcBorders>
              <w:top w:val="single" w:sz="4" w:space="0" w:color="auto"/>
              <w:left w:val="nil"/>
              <w:bottom w:val="single" w:sz="4" w:space="0" w:color="auto"/>
              <w:right w:val="single" w:sz="4" w:space="0" w:color="auto"/>
            </w:tcBorders>
            <w:vAlign w:val="center"/>
          </w:tcPr>
          <w:p w14:paraId="0660DB6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a)应指定专门的部门或人员负责机房安全，对机房出入进行管理，定期对机房供配电、空调、温湿度控制、消防等设施进行维护管理。</w:t>
            </w:r>
          </w:p>
        </w:tc>
      </w:tr>
      <w:tr w:rsidR="00026A09" w14:paraId="4D9436C3" w14:textId="77777777">
        <w:tc>
          <w:tcPr>
            <w:tcW w:w="817" w:type="dxa"/>
            <w:vMerge/>
            <w:tcBorders>
              <w:top w:val="nil"/>
              <w:left w:val="single" w:sz="4" w:space="0" w:color="auto"/>
              <w:bottom w:val="single" w:sz="4" w:space="0" w:color="auto"/>
              <w:right w:val="single" w:sz="4" w:space="0" w:color="auto"/>
            </w:tcBorders>
            <w:vAlign w:val="center"/>
          </w:tcPr>
          <w:p w14:paraId="072C128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0CF6FF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07A6BB" w14:textId="3B5C18AC"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b)应建立机房安全管理制度，对有关物理访问、物品进出和环境安全等方面的管理</w:t>
            </w:r>
            <w:r w:rsidR="0052644F">
              <w:rPr>
                <w:rFonts w:ascii="宋体" w:hAnsi="宋体" w:cs="仿宋" w:hint="eastAsia"/>
                <w:sz w:val="24"/>
                <w:szCs w:val="24"/>
              </w:rPr>
              <w:t>做</w:t>
            </w:r>
            <w:r>
              <w:rPr>
                <w:rFonts w:ascii="宋体" w:hAnsi="宋体" w:cs="仿宋" w:hint="eastAsia"/>
                <w:sz w:val="24"/>
                <w:szCs w:val="24"/>
              </w:rPr>
              <w:t>出规定。</w:t>
            </w:r>
          </w:p>
        </w:tc>
      </w:tr>
      <w:tr w:rsidR="00026A09" w14:paraId="5F299BD4" w14:textId="77777777">
        <w:tc>
          <w:tcPr>
            <w:tcW w:w="817" w:type="dxa"/>
            <w:vMerge/>
            <w:tcBorders>
              <w:top w:val="nil"/>
              <w:left w:val="single" w:sz="4" w:space="0" w:color="auto"/>
              <w:bottom w:val="single" w:sz="4" w:space="0" w:color="auto"/>
              <w:right w:val="single" w:sz="4" w:space="0" w:color="auto"/>
            </w:tcBorders>
            <w:vAlign w:val="center"/>
          </w:tcPr>
          <w:p w14:paraId="4A05C7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AB62E1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A12D2B1" w14:textId="09B43FFD"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c)应不在重要区域接待来访人员，不随意放置含有敏感信息的纸</w:t>
            </w:r>
            <w:r w:rsidR="0052644F">
              <w:rPr>
                <w:rFonts w:ascii="宋体" w:hAnsi="宋体" w:cs="仿宋" w:hint="eastAsia"/>
                <w:sz w:val="24"/>
                <w:szCs w:val="24"/>
              </w:rPr>
              <w:t>质</w:t>
            </w:r>
            <w:r>
              <w:rPr>
                <w:rFonts w:ascii="宋体" w:hAnsi="宋体" w:cs="仿宋" w:hint="eastAsia"/>
                <w:sz w:val="24"/>
                <w:szCs w:val="24"/>
              </w:rPr>
              <w:t>文</w:t>
            </w:r>
            <w:r w:rsidR="0052644F">
              <w:rPr>
                <w:rFonts w:ascii="宋体" w:hAnsi="宋体" w:cs="仿宋" w:hint="eastAsia"/>
                <w:sz w:val="24"/>
                <w:szCs w:val="24"/>
              </w:rPr>
              <w:t>档</w:t>
            </w:r>
            <w:r>
              <w:rPr>
                <w:rFonts w:ascii="宋体" w:hAnsi="宋体" w:cs="仿宋" w:hint="eastAsia"/>
                <w:sz w:val="24"/>
                <w:szCs w:val="24"/>
              </w:rPr>
              <w:t>和移动介质等。</w:t>
            </w:r>
          </w:p>
        </w:tc>
      </w:tr>
      <w:tr w:rsidR="00026A09" w14:paraId="594C029C" w14:textId="77777777">
        <w:tc>
          <w:tcPr>
            <w:tcW w:w="817" w:type="dxa"/>
            <w:vMerge w:val="restart"/>
            <w:tcBorders>
              <w:top w:val="nil"/>
              <w:left w:val="single" w:sz="4" w:space="0" w:color="auto"/>
              <w:bottom w:val="single" w:sz="4" w:space="0" w:color="auto"/>
              <w:right w:val="single" w:sz="4" w:space="0" w:color="auto"/>
            </w:tcBorders>
            <w:vAlign w:val="center"/>
          </w:tcPr>
          <w:p w14:paraId="5A4BF173"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E7AB606"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资产管理</w:t>
            </w:r>
          </w:p>
        </w:tc>
        <w:tc>
          <w:tcPr>
            <w:tcW w:w="6095" w:type="dxa"/>
            <w:tcBorders>
              <w:top w:val="single" w:sz="4" w:space="0" w:color="auto"/>
              <w:left w:val="nil"/>
              <w:bottom w:val="single" w:sz="4" w:space="0" w:color="auto"/>
              <w:right w:val="single" w:sz="4" w:space="0" w:color="auto"/>
            </w:tcBorders>
            <w:vAlign w:val="center"/>
          </w:tcPr>
          <w:p w14:paraId="34A5D79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a)应编制并保存与保护对象相关的资产清单，包括资产责任部门、重要程度和所处位置等内容。</w:t>
            </w:r>
          </w:p>
        </w:tc>
      </w:tr>
      <w:tr w:rsidR="00026A09" w14:paraId="4401B1AE" w14:textId="77777777">
        <w:tc>
          <w:tcPr>
            <w:tcW w:w="817" w:type="dxa"/>
            <w:vMerge/>
            <w:tcBorders>
              <w:top w:val="nil"/>
              <w:left w:val="single" w:sz="4" w:space="0" w:color="auto"/>
              <w:bottom w:val="single" w:sz="4" w:space="0" w:color="auto"/>
              <w:right w:val="single" w:sz="4" w:space="0" w:color="auto"/>
            </w:tcBorders>
            <w:vAlign w:val="center"/>
          </w:tcPr>
          <w:p w14:paraId="540CFD3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15A884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92A3A0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b)应根据资产的重要程度对资产进行标识管理，根据资产的价值选择相应的管理措施。</w:t>
            </w:r>
          </w:p>
        </w:tc>
      </w:tr>
      <w:tr w:rsidR="00026A09" w14:paraId="7E0F044E" w14:textId="77777777">
        <w:tc>
          <w:tcPr>
            <w:tcW w:w="817" w:type="dxa"/>
            <w:vMerge/>
            <w:tcBorders>
              <w:top w:val="nil"/>
              <w:left w:val="single" w:sz="4" w:space="0" w:color="auto"/>
              <w:bottom w:val="single" w:sz="4" w:space="0" w:color="auto"/>
              <w:right w:val="single" w:sz="4" w:space="0" w:color="auto"/>
            </w:tcBorders>
            <w:vAlign w:val="center"/>
          </w:tcPr>
          <w:p w14:paraId="100A397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34AD76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376AF5" w14:textId="2F73C30E"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c)应对信息分类与标识方法</w:t>
            </w:r>
            <w:r w:rsidR="0052644F">
              <w:rPr>
                <w:rFonts w:ascii="宋体" w:hAnsi="宋体" w:cs="仿宋" w:hint="eastAsia"/>
                <w:sz w:val="24"/>
                <w:szCs w:val="24"/>
              </w:rPr>
              <w:t>做</w:t>
            </w:r>
            <w:r>
              <w:rPr>
                <w:rFonts w:ascii="宋体" w:hAnsi="宋体" w:cs="仿宋" w:hint="eastAsia"/>
                <w:sz w:val="24"/>
                <w:szCs w:val="24"/>
              </w:rPr>
              <w:t>出规定，并对信息的使用、传输和存储等进行规范化管理。</w:t>
            </w:r>
          </w:p>
        </w:tc>
      </w:tr>
      <w:tr w:rsidR="00026A09" w14:paraId="1C546375" w14:textId="77777777">
        <w:tc>
          <w:tcPr>
            <w:tcW w:w="817" w:type="dxa"/>
            <w:vMerge w:val="restart"/>
            <w:tcBorders>
              <w:top w:val="nil"/>
              <w:left w:val="single" w:sz="4" w:space="0" w:color="auto"/>
              <w:bottom w:val="single" w:sz="4" w:space="0" w:color="auto"/>
              <w:right w:val="single" w:sz="4" w:space="0" w:color="auto"/>
            </w:tcBorders>
            <w:vAlign w:val="center"/>
          </w:tcPr>
          <w:p w14:paraId="2125133B"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65F91A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介质管理</w:t>
            </w:r>
          </w:p>
        </w:tc>
        <w:tc>
          <w:tcPr>
            <w:tcW w:w="6095" w:type="dxa"/>
            <w:tcBorders>
              <w:top w:val="single" w:sz="4" w:space="0" w:color="auto"/>
              <w:left w:val="nil"/>
              <w:bottom w:val="single" w:sz="4" w:space="0" w:color="auto"/>
              <w:right w:val="single" w:sz="4" w:space="0" w:color="auto"/>
            </w:tcBorders>
            <w:vAlign w:val="center"/>
          </w:tcPr>
          <w:p w14:paraId="3B64927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a)应将介质存放在安全的环境中，对各类介质进行控制和保护，实行存储介质专人管理，并根据存档介质的目录清单定期盘点。</w:t>
            </w:r>
          </w:p>
        </w:tc>
      </w:tr>
      <w:tr w:rsidR="00026A09" w14:paraId="2C20995D" w14:textId="77777777">
        <w:tc>
          <w:tcPr>
            <w:tcW w:w="817" w:type="dxa"/>
            <w:vMerge/>
            <w:tcBorders>
              <w:top w:val="nil"/>
              <w:left w:val="single" w:sz="4" w:space="0" w:color="auto"/>
              <w:bottom w:val="single" w:sz="4" w:space="0" w:color="auto"/>
              <w:right w:val="single" w:sz="4" w:space="0" w:color="auto"/>
            </w:tcBorders>
            <w:vAlign w:val="center"/>
          </w:tcPr>
          <w:p w14:paraId="6C78531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F19C16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A1C561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b)应对介质在物理传输过程中的人员选择、打包、交付等情况进行控制，并对介质的归档和查询等进行登记记录。</w:t>
            </w:r>
          </w:p>
        </w:tc>
      </w:tr>
      <w:tr w:rsidR="00026A09" w14:paraId="20513C10" w14:textId="77777777">
        <w:tc>
          <w:tcPr>
            <w:tcW w:w="817" w:type="dxa"/>
            <w:vMerge w:val="restart"/>
            <w:tcBorders>
              <w:top w:val="nil"/>
              <w:left w:val="single" w:sz="4" w:space="0" w:color="auto"/>
              <w:bottom w:val="single" w:sz="4" w:space="0" w:color="auto"/>
              <w:right w:val="single" w:sz="4" w:space="0" w:color="auto"/>
            </w:tcBorders>
            <w:vAlign w:val="center"/>
          </w:tcPr>
          <w:p w14:paraId="79A83DF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65DAA2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设备维护管理</w:t>
            </w:r>
          </w:p>
        </w:tc>
        <w:tc>
          <w:tcPr>
            <w:tcW w:w="6095" w:type="dxa"/>
            <w:tcBorders>
              <w:top w:val="single" w:sz="4" w:space="0" w:color="auto"/>
              <w:left w:val="nil"/>
              <w:bottom w:val="single" w:sz="4" w:space="0" w:color="auto"/>
              <w:right w:val="single" w:sz="4" w:space="0" w:color="auto"/>
            </w:tcBorders>
            <w:vAlign w:val="center"/>
          </w:tcPr>
          <w:p w14:paraId="1256A05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a)应对各种设备（包括备份和冗余设备）、线路等指定专门的部门或人员定期进行维护管理。</w:t>
            </w:r>
          </w:p>
        </w:tc>
      </w:tr>
      <w:tr w:rsidR="00026A09" w14:paraId="740D53DE" w14:textId="77777777">
        <w:tc>
          <w:tcPr>
            <w:tcW w:w="817" w:type="dxa"/>
            <w:vMerge/>
            <w:tcBorders>
              <w:top w:val="nil"/>
              <w:left w:val="single" w:sz="4" w:space="0" w:color="auto"/>
              <w:bottom w:val="single" w:sz="4" w:space="0" w:color="auto"/>
              <w:right w:val="single" w:sz="4" w:space="0" w:color="auto"/>
            </w:tcBorders>
            <w:vAlign w:val="center"/>
          </w:tcPr>
          <w:p w14:paraId="6779F63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CE7BC5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30B14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b)应建立配套设施、软硬件维护方面的管理制度，对其维护进行有效管理，包括明确维护人员的责任、维修和服务的审批、维修过程的监督控制等。</w:t>
            </w:r>
          </w:p>
        </w:tc>
      </w:tr>
      <w:tr w:rsidR="00026A09" w14:paraId="2C678565" w14:textId="77777777">
        <w:tc>
          <w:tcPr>
            <w:tcW w:w="817" w:type="dxa"/>
            <w:vMerge/>
            <w:tcBorders>
              <w:top w:val="nil"/>
              <w:left w:val="single" w:sz="4" w:space="0" w:color="auto"/>
              <w:bottom w:val="single" w:sz="4" w:space="0" w:color="auto"/>
              <w:right w:val="single" w:sz="4" w:space="0" w:color="auto"/>
            </w:tcBorders>
            <w:vAlign w:val="center"/>
          </w:tcPr>
          <w:p w14:paraId="3E5767A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A30632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D59E30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c)信息处理设备应经过审批才能带离机房或办公地点，含有存储介质的设备带出工作环境时其中重要数据应加密。</w:t>
            </w:r>
          </w:p>
        </w:tc>
      </w:tr>
      <w:tr w:rsidR="00026A09" w14:paraId="5B5788F3" w14:textId="77777777">
        <w:tc>
          <w:tcPr>
            <w:tcW w:w="817" w:type="dxa"/>
            <w:vMerge/>
            <w:tcBorders>
              <w:top w:val="nil"/>
              <w:left w:val="single" w:sz="4" w:space="0" w:color="auto"/>
              <w:bottom w:val="single" w:sz="4" w:space="0" w:color="auto"/>
              <w:right w:val="single" w:sz="4" w:space="0" w:color="auto"/>
            </w:tcBorders>
            <w:vAlign w:val="center"/>
          </w:tcPr>
          <w:p w14:paraId="1A75454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FEFFA4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6254A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d)含有存储介质的设备在报废或重用前，应进行完全清除或被安全覆盖，保证该设备上的敏感数据和授权软件无法被恢复重用。</w:t>
            </w:r>
          </w:p>
        </w:tc>
      </w:tr>
      <w:tr w:rsidR="00026A09" w14:paraId="03C03406" w14:textId="77777777">
        <w:tc>
          <w:tcPr>
            <w:tcW w:w="817" w:type="dxa"/>
            <w:vMerge w:val="restart"/>
            <w:tcBorders>
              <w:top w:val="nil"/>
              <w:left w:val="single" w:sz="4" w:space="0" w:color="auto"/>
              <w:bottom w:val="single" w:sz="4" w:space="0" w:color="auto"/>
              <w:right w:val="single" w:sz="4" w:space="0" w:color="auto"/>
            </w:tcBorders>
            <w:vAlign w:val="center"/>
          </w:tcPr>
          <w:p w14:paraId="482DC82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F63DC34"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漏洞和风险管理</w:t>
            </w:r>
          </w:p>
        </w:tc>
        <w:tc>
          <w:tcPr>
            <w:tcW w:w="6095" w:type="dxa"/>
            <w:tcBorders>
              <w:top w:val="single" w:sz="4" w:space="0" w:color="auto"/>
              <w:left w:val="nil"/>
              <w:bottom w:val="single" w:sz="4" w:space="0" w:color="auto"/>
              <w:right w:val="single" w:sz="4" w:space="0" w:color="auto"/>
            </w:tcBorders>
            <w:vAlign w:val="center"/>
          </w:tcPr>
          <w:p w14:paraId="5503898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a) 应采取必要的措施识别安全漏洞和隐患，对发现的安全漏洞和隐患及时进行修补或评估可能的影响后进行修补。  </w:t>
            </w:r>
          </w:p>
        </w:tc>
      </w:tr>
      <w:tr w:rsidR="00026A09" w14:paraId="63B32F1B" w14:textId="77777777">
        <w:tc>
          <w:tcPr>
            <w:tcW w:w="817" w:type="dxa"/>
            <w:vMerge/>
            <w:tcBorders>
              <w:top w:val="nil"/>
              <w:left w:val="single" w:sz="4" w:space="0" w:color="auto"/>
              <w:bottom w:val="single" w:sz="4" w:space="0" w:color="auto"/>
              <w:right w:val="single" w:sz="4" w:space="0" w:color="auto"/>
            </w:tcBorders>
            <w:vAlign w:val="center"/>
          </w:tcPr>
          <w:p w14:paraId="7F98893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9D413C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807F0F0" w14:textId="070EC0CA"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b）应定期开展安全测评，形成安全测评报告，采取措施应对发现的安全问题。 </w:t>
            </w:r>
          </w:p>
        </w:tc>
      </w:tr>
      <w:tr w:rsidR="00026A09" w14:paraId="4A45BA7E" w14:textId="77777777">
        <w:tc>
          <w:tcPr>
            <w:tcW w:w="817" w:type="dxa"/>
            <w:vMerge w:val="restart"/>
            <w:tcBorders>
              <w:top w:val="nil"/>
              <w:left w:val="single" w:sz="4" w:space="0" w:color="auto"/>
              <w:bottom w:val="single" w:sz="4" w:space="0" w:color="auto"/>
              <w:right w:val="single" w:sz="4" w:space="0" w:color="auto"/>
            </w:tcBorders>
            <w:vAlign w:val="center"/>
          </w:tcPr>
          <w:p w14:paraId="6C230BD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789A8D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网络和系统安全管理</w:t>
            </w:r>
          </w:p>
        </w:tc>
        <w:tc>
          <w:tcPr>
            <w:tcW w:w="6095" w:type="dxa"/>
            <w:tcBorders>
              <w:top w:val="single" w:sz="4" w:space="0" w:color="auto"/>
              <w:left w:val="nil"/>
              <w:bottom w:val="single" w:sz="4" w:space="0" w:color="auto"/>
              <w:right w:val="single" w:sz="4" w:space="0" w:color="auto"/>
            </w:tcBorders>
            <w:vAlign w:val="center"/>
          </w:tcPr>
          <w:p w14:paraId="1720395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a)应划分不同的管理员角色进行网络和系统的运维管理，明确各个角色的责任和权限。 </w:t>
            </w:r>
          </w:p>
        </w:tc>
      </w:tr>
      <w:tr w:rsidR="00026A09" w14:paraId="0D033F27" w14:textId="77777777">
        <w:tc>
          <w:tcPr>
            <w:tcW w:w="817" w:type="dxa"/>
            <w:vMerge/>
            <w:tcBorders>
              <w:top w:val="nil"/>
              <w:left w:val="single" w:sz="4" w:space="0" w:color="auto"/>
              <w:bottom w:val="single" w:sz="4" w:space="0" w:color="auto"/>
              <w:right w:val="single" w:sz="4" w:space="0" w:color="auto"/>
            </w:tcBorders>
            <w:vAlign w:val="center"/>
          </w:tcPr>
          <w:p w14:paraId="70104A7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05972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8406B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b)应指定专门的部门或人员进行账户管理，对申请账户、建立账户、删除账户等进行控制。 </w:t>
            </w:r>
          </w:p>
        </w:tc>
      </w:tr>
      <w:tr w:rsidR="00026A09" w14:paraId="36279F84" w14:textId="77777777">
        <w:tc>
          <w:tcPr>
            <w:tcW w:w="817" w:type="dxa"/>
            <w:vMerge/>
            <w:tcBorders>
              <w:top w:val="nil"/>
              <w:left w:val="single" w:sz="4" w:space="0" w:color="auto"/>
              <w:bottom w:val="single" w:sz="4" w:space="0" w:color="auto"/>
              <w:right w:val="single" w:sz="4" w:space="0" w:color="auto"/>
            </w:tcBorders>
            <w:vAlign w:val="center"/>
          </w:tcPr>
          <w:p w14:paraId="509A816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262214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A3A61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c）应建立网络和系统安全管理制度，对安全策略、账户管理、配置管理、日志管理、日常操作、升级与打补丁、口令更新等方面做出规定。</w:t>
            </w:r>
          </w:p>
        </w:tc>
      </w:tr>
      <w:tr w:rsidR="00026A09" w14:paraId="2B8F0AB8" w14:textId="77777777">
        <w:tc>
          <w:tcPr>
            <w:tcW w:w="817" w:type="dxa"/>
            <w:vMerge/>
            <w:tcBorders>
              <w:top w:val="nil"/>
              <w:left w:val="single" w:sz="4" w:space="0" w:color="auto"/>
              <w:bottom w:val="single" w:sz="4" w:space="0" w:color="auto"/>
              <w:right w:val="single" w:sz="4" w:space="0" w:color="auto"/>
            </w:tcBorders>
            <w:vAlign w:val="center"/>
          </w:tcPr>
          <w:p w14:paraId="291F58A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298E65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ECA8CF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d)应制定重要设备的配置和操作手册，依据手册对设备进行安全配置和优化配置。</w:t>
            </w:r>
          </w:p>
        </w:tc>
      </w:tr>
      <w:tr w:rsidR="00026A09" w14:paraId="5232A984" w14:textId="77777777">
        <w:tc>
          <w:tcPr>
            <w:tcW w:w="817" w:type="dxa"/>
            <w:vMerge/>
            <w:tcBorders>
              <w:top w:val="nil"/>
              <w:left w:val="single" w:sz="4" w:space="0" w:color="auto"/>
              <w:bottom w:val="single" w:sz="4" w:space="0" w:color="auto"/>
              <w:right w:val="single" w:sz="4" w:space="0" w:color="auto"/>
            </w:tcBorders>
            <w:vAlign w:val="center"/>
          </w:tcPr>
          <w:p w14:paraId="299AFBA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B5021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701E370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应详细记录运维操作日志，包括日常巡检工作、运行维护记录、参数的设置和修改等内容。</w:t>
            </w:r>
          </w:p>
        </w:tc>
      </w:tr>
      <w:tr w:rsidR="00026A09" w14:paraId="08C13072" w14:textId="77777777">
        <w:tc>
          <w:tcPr>
            <w:tcW w:w="817" w:type="dxa"/>
            <w:vMerge/>
            <w:tcBorders>
              <w:top w:val="nil"/>
              <w:left w:val="single" w:sz="4" w:space="0" w:color="auto"/>
              <w:bottom w:val="single" w:sz="4" w:space="0" w:color="auto"/>
              <w:right w:val="single" w:sz="4" w:space="0" w:color="auto"/>
            </w:tcBorders>
            <w:vAlign w:val="center"/>
          </w:tcPr>
          <w:p w14:paraId="7C9E04F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326E8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0AC6D40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f)应指定专门的部门或人员对日志、监测和报警数据等进行分析、统计，及时发现可疑行为。 </w:t>
            </w:r>
          </w:p>
        </w:tc>
      </w:tr>
      <w:tr w:rsidR="00026A09" w14:paraId="46D3B0B7" w14:textId="77777777">
        <w:tc>
          <w:tcPr>
            <w:tcW w:w="817" w:type="dxa"/>
            <w:vMerge/>
            <w:tcBorders>
              <w:top w:val="nil"/>
              <w:left w:val="single" w:sz="4" w:space="0" w:color="auto"/>
              <w:bottom w:val="single" w:sz="4" w:space="0" w:color="auto"/>
              <w:right w:val="single" w:sz="4" w:space="0" w:color="auto"/>
            </w:tcBorders>
            <w:vAlign w:val="center"/>
          </w:tcPr>
          <w:p w14:paraId="766C2A5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EA1AD9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B8D4D1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g)应严格控制变更性运维，经过审批后才可改变连接、安装系统组件或调整配置参数， 操作过程中应保留不可更改的审计日志，操作结束后应同步更新配置信息库。 </w:t>
            </w:r>
          </w:p>
        </w:tc>
      </w:tr>
      <w:tr w:rsidR="00026A09" w14:paraId="0A7E2908" w14:textId="77777777">
        <w:tc>
          <w:tcPr>
            <w:tcW w:w="817" w:type="dxa"/>
            <w:vMerge/>
            <w:tcBorders>
              <w:top w:val="nil"/>
              <w:left w:val="single" w:sz="4" w:space="0" w:color="auto"/>
              <w:bottom w:val="single" w:sz="4" w:space="0" w:color="auto"/>
              <w:right w:val="single" w:sz="4" w:space="0" w:color="auto"/>
            </w:tcBorders>
            <w:vAlign w:val="center"/>
          </w:tcPr>
          <w:p w14:paraId="422F474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CD5C3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2358388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h)应严格控制运维工具的使用，经过审批后才可接入进行操作，操作过程中应保留不可更改的审计日志，操作结束后应删除工具中的敏感数据。 </w:t>
            </w:r>
          </w:p>
        </w:tc>
      </w:tr>
      <w:tr w:rsidR="00026A09" w14:paraId="686998D4" w14:textId="77777777">
        <w:tc>
          <w:tcPr>
            <w:tcW w:w="817" w:type="dxa"/>
            <w:vMerge/>
            <w:tcBorders>
              <w:top w:val="nil"/>
              <w:left w:val="single" w:sz="4" w:space="0" w:color="auto"/>
              <w:bottom w:val="single" w:sz="4" w:space="0" w:color="auto"/>
              <w:right w:val="single" w:sz="4" w:space="0" w:color="auto"/>
            </w:tcBorders>
            <w:vAlign w:val="center"/>
          </w:tcPr>
          <w:p w14:paraId="24F8C70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6F887C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377D992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i)应严格控制远程运维的开通，经过审批后才可开通远程运维接口或通道，操作过程中应保留不可更改的审计日志，操作结束后立即关闭接口或通道。  </w:t>
            </w:r>
          </w:p>
        </w:tc>
      </w:tr>
      <w:tr w:rsidR="00026A09" w14:paraId="112FC447" w14:textId="77777777">
        <w:trPr>
          <w:trHeight w:val="674"/>
        </w:trPr>
        <w:tc>
          <w:tcPr>
            <w:tcW w:w="817" w:type="dxa"/>
            <w:vMerge/>
            <w:tcBorders>
              <w:top w:val="nil"/>
              <w:left w:val="single" w:sz="4" w:space="0" w:color="auto"/>
              <w:bottom w:val="single" w:sz="4" w:space="0" w:color="auto"/>
              <w:right w:val="single" w:sz="4" w:space="0" w:color="auto"/>
            </w:tcBorders>
            <w:vAlign w:val="center"/>
          </w:tcPr>
          <w:p w14:paraId="3618DC2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2C3780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FE14C0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j)应保证所有与外部的连接均得到授权和批准，应定期检查违反规定无线上网及其他违反网络安全策略的行为。</w:t>
            </w:r>
          </w:p>
        </w:tc>
      </w:tr>
      <w:tr w:rsidR="00026A09" w14:paraId="462337C8" w14:textId="77777777">
        <w:tc>
          <w:tcPr>
            <w:tcW w:w="817" w:type="dxa"/>
            <w:vMerge w:val="restart"/>
            <w:tcBorders>
              <w:top w:val="nil"/>
              <w:left w:val="single" w:sz="4" w:space="0" w:color="auto"/>
              <w:bottom w:val="single" w:sz="4" w:space="0" w:color="auto"/>
              <w:right w:val="single" w:sz="4" w:space="0" w:color="auto"/>
            </w:tcBorders>
            <w:vAlign w:val="center"/>
          </w:tcPr>
          <w:p w14:paraId="70898FB0"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85A401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恶意代码防范管理</w:t>
            </w:r>
          </w:p>
        </w:tc>
        <w:tc>
          <w:tcPr>
            <w:tcW w:w="6095" w:type="dxa"/>
            <w:tcBorders>
              <w:top w:val="single" w:sz="4" w:space="0" w:color="auto"/>
              <w:left w:val="nil"/>
              <w:bottom w:val="single" w:sz="4" w:space="0" w:color="auto"/>
              <w:right w:val="single" w:sz="4" w:space="0" w:color="auto"/>
            </w:tcBorders>
            <w:vAlign w:val="bottom"/>
          </w:tcPr>
          <w:p w14:paraId="695A3EA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a)应提高所有用户的防恶意代码意识，对外来计算机或存储设备接入系统前进行恶意代码检查等。</w:t>
            </w:r>
          </w:p>
        </w:tc>
      </w:tr>
      <w:tr w:rsidR="00026A09" w14:paraId="4BB60283" w14:textId="77777777">
        <w:trPr>
          <w:trHeight w:val="467"/>
        </w:trPr>
        <w:tc>
          <w:tcPr>
            <w:tcW w:w="817" w:type="dxa"/>
            <w:vMerge/>
            <w:tcBorders>
              <w:top w:val="nil"/>
              <w:left w:val="single" w:sz="4" w:space="0" w:color="auto"/>
              <w:bottom w:val="single" w:sz="4" w:space="0" w:color="auto"/>
              <w:right w:val="single" w:sz="4" w:space="0" w:color="auto"/>
            </w:tcBorders>
            <w:vAlign w:val="center"/>
          </w:tcPr>
          <w:p w14:paraId="501FD1B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FBC4B9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5ABD27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 应定期验证防范恶意代码攻击的技术措施的有效性。 </w:t>
            </w:r>
          </w:p>
        </w:tc>
      </w:tr>
      <w:tr w:rsidR="00026A09" w14:paraId="4584E4E3" w14:textId="77777777">
        <w:tc>
          <w:tcPr>
            <w:tcW w:w="817" w:type="dxa"/>
            <w:vMerge w:val="restart"/>
            <w:tcBorders>
              <w:top w:val="nil"/>
              <w:left w:val="single" w:sz="4" w:space="0" w:color="auto"/>
              <w:bottom w:val="single" w:sz="4" w:space="0" w:color="auto"/>
              <w:right w:val="single" w:sz="4" w:space="0" w:color="auto"/>
            </w:tcBorders>
            <w:vAlign w:val="center"/>
          </w:tcPr>
          <w:p w14:paraId="208B28EB"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5AD843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配置管理</w:t>
            </w:r>
          </w:p>
        </w:tc>
        <w:tc>
          <w:tcPr>
            <w:tcW w:w="6095" w:type="dxa"/>
            <w:tcBorders>
              <w:top w:val="single" w:sz="4" w:space="0" w:color="auto"/>
              <w:left w:val="nil"/>
              <w:bottom w:val="single" w:sz="4" w:space="0" w:color="auto"/>
              <w:right w:val="single" w:sz="4" w:space="0" w:color="auto"/>
            </w:tcBorders>
            <w:vAlign w:val="bottom"/>
          </w:tcPr>
          <w:p w14:paraId="3CB6A28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应记录和保存基本配置信息，包括网络拓扑结构、各个设备安装的软件组件、软件组件的版本和补丁信息、各个设备或软件组件的配置参数等。</w:t>
            </w:r>
          </w:p>
        </w:tc>
      </w:tr>
      <w:tr w:rsidR="00026A09" w14:paraId="589EB345" w14:textId="77777777">
        <w:tc>
          <w:tcPr>
            <w:tcW w:w="817" w:type="dxa"/>
            <w:vMerge/>
            <w:tcBorders>
              <w:top w:val="nil"/>
              <w:left w:val="single" w:sz="4" w:space="0" w:color="auto"/>
              <w:bottom w:val="single" w:sz="4" w:space="0" w:color="auto"/>
              <w:right w:val="single" w:sz="4" w:space="0" w:color="auto"/>
            </w:tcBorders>
            <w:vAlign w:val="center"/>
          </w:tcPr>
          <w:p w14:paraId="164DB0E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D878E7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1471463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 应将基本配置信息改变纳入变更范畴，实施对配置信息改变的控制，并及时更新基本配置信息库。 </w:t>
            </w:r>
          </w:p>
        </w:tc>
      </w:tr>
      <w:tr w:rsidR="00026A09" w14:paraId="3B2C0A44" w14:textId="77777777">
        <w:trPr>
          <w:trHeight w:val="407"/>
        </w:trPr>
        <w:tc>
          <w:tcPr>
            <w:tcW w:w="817" w:type="dxa"/>
            <w:vMerge w:val="restart"/>
            <w:tcBorders>
              <w:top w:val="nil"/>
              <w:left w:val="single" w:sz="4" w:space="0" w:color="auto"/>
              <w:bottom w:val="single" w:sz="4" w:space="0" w:color="auto"/>
              <w:right w:val="single" w:sz="4" w:space="0" w:color="auto"/>
            </w:tcBorders>
            <w:vAlign w:val="center"/>
          </w:tcPr>
          <w:p w14:paraId="5B50465E"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1A857F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密码管理</w:t>
            </w:r>
          </w:p>
        </w:tc>
        <w:tc>
          <w:tcPr>
            <w:tcW w:w="6095" w:type="dxa"/>
            <w:tcBorders>
              <w:top w:val="single" w:sz="4" w:space="0" w:color="auto"/>
              <w:left w:val="nil"/>
              <w:bottom w:val="single" w:sz="4" w:space="0" w:color="auto"/>
              <w:right w:val="single" w:sz="4" w:space="0" w:color="auto"/>
            </w:tcBorders>
            <w:vAlign w:val="center"/>
          </w:tcPr>
          <w:p w14:paraId="22448EE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应遵循密码相关的国家标准和行业标准。</w:t>
            </w:r>
          </w:p>
        </w:tc>
      </w:tr>
      <w:tr w:rsidR="00026A09" w14:paraId="4B96B998" w14:textId="77777777">
        <w:trPr>
          <w:trHeight w:val="407"/>
        </w:trPr>
        <w:tc>
          <w:tcPr>
            <w:tcW w:w="817" w:type="dxa"/>
            <w:vMerge/>
            <w:tcBorders>
              <w:top w:val="nil"/>
              <w:left w:val="single" w:sz="4" w:space="0" w:color="auto"/>
              <w:bottom w:val="single" w:sz="4" w:space="0" w:color="auto"/>
              <w:right w:val="single" w:sz="4" w:space="0" w:color="auto"/>
            </w:tcBorders>
            <w:vAlign w:val="center"/>
          </w:tcPr>
          <w:p w14:paraId="2392A95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C7687B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A41DBB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b）应使用国家密码管理主管部门认证核准的密码技术和产品。</w:t>
            </w:r>
          </w:p>
        </w:tc>
      </w:tr>
      <w:tr w:rsidR="00026A09" w14:paraId="78617E64" w14:textId="77777777">
        <w:trPr>
          <w:trHeight w:val="674"/>
        </w:trPr>
        <w:tc>
          <w:tcPr>
            <w:tcW w:w="817" w:type="dxa"/>
            <w:vMerge w:val="restart"/>
            <w:tcBorders>
              <w:top w:val="nil"/>
              <w:left w:val="single" w:sz="4" w:space="0" w:color="auto"/>
              <w:bottom w:val="single" w:sz="4" w:space="0" w:color="auto"/>
              <w:right w:val="single" w:sz="4" w:space="0" w:color="auto"/>
            </w:tcBorders>
            <w:vAlign w:val="center"/>
          </w:tcPr>
          <w:p w14:paraId="705AEC62"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B2B6894"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变更管理</w:t>
            </w:r>
          </w:p>
        </w:tc>
        <w:tc>
          <w:tcPr>
            <w:tcW w:w="6095" w:type="dxa"/>
            <w:tcBorders>
              <w:top w:val="single" w:sz="4" w:space="0" w:color="auto"/>
              <w:left w:val="nil"/>
              <w:bottom w:val="single" w:sz="4" w:space="0" w:color="auto"/>
              <w:right w:val="single" w:sz="4" w:space="0" w:color="auto"/>
            </w:tcBorders>
            <w:vAlign w:val="center"/>
          </w:tcPr>
          <w:p w14:paraId="7B57F51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a)应明确变更需求，变更前根据变更需求制定变更方案，变更方案经过评审、审批后方可实施。</w:t>
            </w:r>
          </w:p>
        </w:tc>
      </w:tr>
      <w:tr w:rsidR="00026A09" w14:paraId="60653A2F" w14:textId="77777777">
        <w:trPr>
          <w:trHeight w:val="704"/>
        </w:trPr>
        <w:tc>
          <w:tcPr>
            <w:tcW w:w="817" w:type="dxa"/>
            <w:vMerge/>
            <w:tcBorders>
              <w:top w:val="nil"/>
              <w:left w:val="single" w:sz="4" w:space="0" w:color="auto"/>
              <w:bottom w:val="single" w:sz="4" w:space="0" w:color="auto"/>
              <w:right w:val="single" w:sz="4" w:space="0" w:color="auto"/>
            </w:tcBorders>
            <w:vAlign w:val="center"/>
          </w:tcPr>
          <w:p w14:paraId="4F3AADD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92C50D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2667B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b)应建立变更的申报和审批控制程序，依据程序控制所有的变更，记录变更实施过程。</w:t>
            </w:r>
          </w:p>
        </w:tc>
      </w:tr>
      <w:tr w:rsidR="00026A09" w14:paraId="15F86BF1" w14:textId="77777777">
        <w:trPr>
          <w:trHeight w:val="704"/>
        </w:trPr>
        <w:tc>
          <w:tcPr>
            <w:tcW w:w="817" w:type="dxa"/>
            <w:vMerge/>
            <w:tcBorders>
              <w:top w:val="nil"/>
              <w:left w:val="single" w:sz="4" w:space="0" w:color="auto"/>
              <w:bottom w:val="single" w:sz="4" w:space="0" w:color="auto"/>
              <w:right w:val="single" w:sz="4" w:space="0" w:color="auto"/>
            </w:tcBorders>
            <w:vAlign w:val="center"/>
          </w:tcPr>
          <w:p w14:paraId="2675F61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66EA21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D4D9FC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c)应建立中止变更并从失败变更中恢复的程序，明确过程控制方法和人员职责，必要时对恢复过程进行演练。</w:t>
            </w:r>
          </w:p>
        </w:tc>
      </w:tr>
      <w:tr w:rsidR="00026A09" w14:paraId="1E261652" w14:textId="77777777">
        <w:tc>
          <w:tcPr>
            <w:tcW w:w="817" w:type="dxa"/>
            <w:vMerge w:val="restart"/>
            <w:tcBorders>
              <w:top w:val="nil"/>
              <w:left w:val="single" w:sz="4" w:space="0" w:color="auto"/>
              <w:bottom w:val="single" w:sz="4" w:space="0" w:color="auto"/>
              <w:right w:val="single" w:sz="4" w:space="0" w:color="auto"/>
            </w:tcBorders>
            <w:vAlign w:val="center"/>
          </w:tcPr>
          <w:p w14:paraId="7651C8AD"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A8C83A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备份与恢复管理</w:t>
            </w:r>
          </w:p>
        </w:tc>
        <w:tc>
          <w:tcPr>
            <w:tcW w:w="6095" w:type="dxa"/>
            <w:tcBorders>
              <w:top w:val="single" w:sz="4" w:space="0" w:color="auto"/>
              <w:left w:val="nil"/>
              <w:bottom w:val="single" w:sz="4" w:space="0" w:color="auto"/>
              <w:right w:val="single" w:sz="4" w:space="0" w:color="auto"/>
            </w:tcBorders>
            <w:vAlign w:val="center"/>
          </w:tcPr>
          <w:p w14:paraId="3BA4037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a)应识别需要定期备份的重要业务信息、系统数据及软件系统等。</w:t>
            </w:r>
          </w:p>
        </w:tc>
      </w:tr>
      <w:tr w:rsidR="00026A09" w14:paraId="26014597" w14:textId="77777777">
        <w:tc>
          <w:tcPr>
            <w:tcW w:w="817" w:type="dxa"/>
            <w:vMerge/>
            <w:tcBorders>
              <w:top w:val="nil"/>
              <w:left w:val="single" w:sz="4" w:space="0" w:color="auto"/>
              <w:bottom w:val="single" w:sz="4" w:space="0" w:color="auto"/>
              <w:right w:val="single" w:sz="4" w:space="0" w:color="auto"/>
            </w:tcBorders>
            <w:vAlign w:val="center"/>
          </w:tcPr>
          <w:p w14:paraId="363307B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EBB5BE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C1B31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b)应规定备份信息的备份方式、备份频度、存储介质、保存期等。</w:t>
            </w:r>
          </w:p>
        </w:tc>
      </w:tr>
      <w:tr w:rsidR="00026A09" w14:paraId="39D2E74B" w14:textId="77777777">
        <w:tc>
          <w:tcPr>
            <w:tcW w:w="817" w:type="dxa"/>
            <w:vMerge/>
            <w:tcBorders>
              <w:top w:val="nil"/>
              <w:left w:val="single" w:sz="4" w:space="0" w:color="auto"/>
              <w:bottom w:val="single" w:sz="4" w:space="0" w:color="auto"/>
              <w:right w:val="single" w:sz="4" w:space="0" w:color="auto"/>
            </w:tcBorders>
            <w:vAlign w:val="center"/>
          </w:tcPr>
          <w:p w14:paraId="19D7747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99BE56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CBD6B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c)应根据数据的重要性和数据对系统运行的影响，制定数据的备份策略和恢复策略、 备份程序和恢复程序等。</w:t>
            </w:r>
          </w:p>
        </w:tc>
      </w:tr>
      <w:tr w:rsidR="00026A09" w14:paraId="7CB2123B" w14:textId="77777777">
        <w:tc>
          <w:tcPr>
            <w:tcW w:w="817" w:type="dxa"/>
            <w:vMerge w:val="restart"/>
            <w:tcBorders>
              <w:top w:val="nil"/>
              <w:left w:val="single" w:sz="4" w:space="0" w:color="auto"/>
              <w:bottom w:val="single" w:sz="4" w:space="0" w:color="auto"/>
              <w:right w:val="single" w:sz="4" w:space="0" w:color="auto"/>
            </w:tcBorders>
            <w:vAlign w:val="center"/>
          </w:tcPr>
          <w:p w14:paraId="6B000C93"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BEF458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安全事件处置</w:t>
            </w:r>
          </w:p>
        </w:tc>
        <w:tc>
          <w:tcPr>
            <w:tcW w:w="6095" w:type="dxa"/>
            <w:tcBorders>
              <w:top w:val="single" w:sz="4" w:space="0" w:color="auto"/>
              <w:left w:val="nil"/>
              <w:bottom w:val="single" w:sz="4" w:space="0" w:color="auto"/>
              <w:right w:val="single" w:sz="4" w:space="0" w:color="auto"/>
            </w:tcBorders>
            <w:vAlign w:val="center"/>
          </w:tcPr>
          <w:p w14:paraId="254C56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a)应及时向安全管理部门报告所发现的安全弱点和</w:t>
            </w:r>
            <w:r>
              <w:rPr>
                <w:rFonts w:ascii="宋体" w:hAnsi="宋体" w:cs="仿宋" w:hint="eastAsia"/>
                <w:sz w:val="24"/>
                <w:szCs w:val="24"/>
              </w:rPr>
              <w:lastRenderedPageBreak/>
              <w:t>可疑事件。</w:t>
            </w:r>
          </w:p>
        </w:tc>
      </w:tr>
      <w:tr w:rsidR="00026A09" w14:paraId="3321E58F" w14:textId="77777777">
        <w:tc>
          <w:tcPr>
            <w:tcW w:w="817" w:type="dxa"/>
            <w:vMerge/>
            <w:tcBorders>
              <w:top w:val="nil"/>
              <w:left w:val="single" w:sz="4" w:space="0" w:color="auto"/>
              <w:bottom w:val="single" w:sz="4" w:space="0" w:color="auto"/>
              <w:right w:val="single" w:sz="4" w:space="0" w:color="auto"/>
            </w:tcBorders>
            <w:vAlign w:val="center"/>
          </w:tcPr>
          <w:p w14:paraId="567257F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BA5ACB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DDFF0B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b)应制定安全事件报告和处置管理制度，明确不同安全事件的报告、处置和响应流程，规定安全事件的现场处理、事件报告和后期恢复的管理职责等。</w:t>
            </w:r>
          </w:p>
        </w:tc>
      </w:tr>
      <w:tr w:rsidR="00026A09" w14:paraId="5A7888BE" w14:textId="77777777">
        <w:tc>
          <w:tcPr>
            <w:tcW w:w="817" w:type="dxa"/>
            <w:vMerge/>
            <w:tcBorders>
              <w:top w:val="nil"/>
              <w:left w:val="single" w:sz="4" w:space="0" w:color="auto"/>
              <w:bottom w:val="single" w:sz="4" w:space="0" w:color="auto"/>
              <w:right w:val="single" w:sz="4" w:space="0" w:color="auto"/>
            </w:tcBorders>
            <w:vAlign w:val="center"/>
          </w:tcPr>
          <w:p w14:paraId="3670735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304D88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BF2537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c)应在安全事件报告和响应处理过程中，分析和鉴定事件产生的原因，收集证据，记录处理过程，总结经验教训。</w:t>
            </w:r>
          </w:p>
        </w:tc>
      </w:tr>
      <w:tr w:rsidR="00026A09" w14:paraId="5DF81C97" w14:textId="77777777">
        <w:tc>
          <w:tcPr>
            <w:tcW w:w="817" w:type="dxa"/>
            <w:vMerge/>
            <w:tcBorders>
              <w:top w:val="nil"/>
              <w:left w:val="single" w:sz="4" w:space="0" w:color="auto"/>
              <w:bottom w:val="single" w:sz="4" w:space="0" w:color="auto"/>
              <w:right w:val="single" w:sz="4" w:space="0" w:color="auto"/>
            </w:tcBorders>
            <w:vAlign w:val="center"/>
          </w:tcPr>
          <w:p w14:paraId="5D22C7A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A530BD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FA28B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d)对造成系统中断和造成信息泄露的重大安全事件采用不同的处理程序和报告程序。</w:t>
            </w:r>
          </w:p>
        </w:tc>
      </w:tr>
      <w:tr w:rsidR="00026A09" w14:paraId="2FB88697" w14:textId="77777777">
        <w:tc>
          <w:tcPr>
            <w:tcW w:w="817" w:type="dxa"/>
            <w:vMerge w:val="restart"/>
            <w:tcBorders>
              <w:top w:val="nil"/>
              <w:left w:val="single" w:sz="4" w:space="0" w:color="auto"/>
              <w:bottom w:val="single" w:sz="4" w:space="0" w:color="auto"/>
              <w:right w:val="single" w:sz="4" w:space="0" w:color="auto"/>
            </w:tcBorders>
            <w:vAlign w:val="center"/>
          </w:tcPr>
          <w:p w14:paraId="126DA44D"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344D07A"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应急预案管理</w:t>
            </w:r>
          </w:p>
        </w:tc>
        <w:tc>
          <w:tcPr>
            <w:tcW w:w="6095" w:type="dxa"/>
            <w:tcBorders>
              <w:top w:val="single" w:sz="4" w:space="0" w:color="auto"/>
              <w:left w:val="nil"/>
              <w:bottom w:val="single" w:sz="4" w:space="0" w:color="auto"/>
              <w:right w:val="single" w:sz="4" w:space="0" w:color="auto"/>
            </w:tcBorders>
            <w:vAlign w:val="center"/>
          </w:tcPr>
          <w:p w14:paraId="51FE9C2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a)应规定统一的应急预案框架，包括启动预案的条件、应急组织构成、应急资源保障、事后教育和培训等内容。</w:t>
            </w:r>
          </w:p>
        </w:tc>
      </w:tr>
      <w:tr w:rsidR="00026A09" w14:paraId="2C6A2A78" w14:textId="77777777">
        <w:tc>
          <w:tcPr>
            <w:tcW w:w="817" w:type="dxa"/>
            <w:vMerge/>
            <w:tcBorders>
              <w:top w:val="nil"/>
              <w:left w:val="single" w:sz="4" w:space="0" w:color="auto"/>
              <w:bottom w:val="single" w:sz="4" w:space="0" w:color="auto"/>
              <w:right w:val="single" w:sz="4" w:space="0" w:color="auto"/>
            </w:tcBorders>
            <w:vAlign w:val="center"/>
          </w:tcPr>
          <w:p w14:paraId="5510183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7DA2C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FDAEAB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b)应制定重要事件的应急预案，包括应急处理流程、系统恢复流程等内容</w:t>
            </w:r>
          </w:p>
        </w:tc>
      </w:tr>
      <w:tr w:rsidR="00026A09" w14:paraId="2A5F96AB" w14:textId="77777777">
        <w:tc>
          <w:tcPr>
            <w:tcW w:w="817" w:type="dxa"/>
            <w:vMerge/>
            <w:tcBorders>
              <w:top w:val="nil"/>
              <w:left w:val="single" w:sz="4" w:space="0" w:color="auto"/>
              <w:bottom w:val="single" w:sz="4" w:space="0" w:color="auto"/>
              <w:right w:val="single" w:sz="4" w:space="0" w:color="auto"/>
            </w:tcBorders>
            <w:vAlign w:val="center"/>
          </w:tcPr>
          <w:p w14:paraId="7FEC10D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E4EDA6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21C7FC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c)应定期对系统相关的人员进行应急预案培训，并进行应急预案的演练。</w:t>
            </w:r>
          </w:p>
        </w:tc>
      </w:tr>
      <w:tr w:rsidR="00026A09" w14:paraId="75726F2A" w14:textId="77777777">
        <w:trPr>
          <w:trHeight w:val="437"/>
        </w:trPr>
        <w:tc>
          <w:tcPr>
            <w:tcW w:w="817" w:type="dxa"/>
            <w:vMerge/>
            <w:tcBorders>
              <w:top w:val="nil"/>
              <w:left w:val="single" w:sz="4" w:space="0" w:color="auto"/>
              <w:bottom w:val="single" w:sz="4" w:space="0" w:color="auto"/>
              <w:right w:val="single" w:sz="4" w:space="0" w:color="auto"/>
            </w:tcBorders>
            <w:vAlign w:val="center"/>
          </w:tcPr>
          <w:p w14:paraId="3023E4A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C06CB6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BB6233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d）应定期对原有的应急预案重新评估，修订完善。</w:t>
            </w:r>
          </w:p>
        </w:tc>
      </w:tr>
      <w:tr w:rsidR="00026A09" w14:paraId="04C9D394" w14:textId="77777777">
        <w:tc>
          <w:tcPr>
            <w:tcW w:w="817" w:type="dxa"/>
            <w:vMerge w:val="restart"/>
            <w:tcBorders>
              <w:top w:val="nil"/>
              <w:left w:val="single" w:sz="4" w:space="0" w:color="auto"/>
              <w:bottom w:val="single" w:sz="4" w:space="0" w:color="auto"/>
              <w:right w:val="single" w:sz="4" w:space="0" w:color="auto"/>
            </w:tcBorders>
            <w:vAlign w:val="center"/>
          </w:tcPr>
          <w:p w14:paraId="421F8B3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F2C27E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外包运维管理</w:t>
            </w:r>
          </w:p>
        </w:tc>
        <w:tc>
          <w:tcPr>
            <w:tcW w:w="6095" w:type="dxa"/>
            <w:tcBorders>
              <w:top w:val="single" w:sz="4" w:space="0" w:color="auto"/>
              <w:left w:val="nil"/>
              <w:bottom w:val="single" w:sz="4" w:space="0" w:color="auto"/>
              <w:right w:val="single" w:sz="4" w:space="0" w:color="auto"/>
            </w:tcBorders>
            <w:vAlign w:val="center"/>
          </w:tcPr>
          <w:p w14:paraId="6C04875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a)应确保外包运维服务商的选择符合国家的有关规定。</w:t>
            </w:r>
          </w:p>
        </w:tc>
      </w:tr>
      <w:tr w:rsidR="00026A09" w14:paraId="4827CE5C" w14:textId="77777777">
        <w:trPr>
          <w:trHeight w:val="845"/>
        </w:trPr>
        <w:tc>
          <w:tcPr>
            <w:tcW w:w="817" w:type="dxa"/>
            <w:vMerge/>
            <w:tcBorders>
              <w:top w:val="nil"/>
              <w:left w:val="single" w:sz="4" w:space="0" w:color="auto"/>
              <w:bottom w:val="single" w:sz="4" w:space="0" w:color="auto"/>
              <w:right w:val="single" w:sz="4" w:space="0" w:color="auto"/>
            </w:tcBorders>
            <w:vAlign w:val="center"/>
          </w:tcPr>
          <w:p w14:paraId="4DC691A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CFB3E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C3569C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b)应与选定的外包运维服务商签订相关的协议，明确约定外包运维的范围、工作内容。</w:t>
            </w:r>
          </w:p>
        </w:tc>
      </w:tr>
      <w:tr w:rsidR="00026A09" w14:paraId="7DFB98CD" w14:textId="77777777">
        <w:tc>
          <w:tcPr>
            <w:tcW w:w="817" w:type="dxa"/>
            <w:vMerge/>
            <w:tcBorders>
              <w:top w:val="nil"/>
              <w:left w:val="single" w:sz="4" w:space="0" w:color="auto"/>
              <w:bottom w:val="single" w:sz="4" w:space="0" w:color="auto"/>
              <w:right w:val="single" w:sz="4" w:space="0" w:color="auto"/>
            </w:tcBorders>
            <w:vAlign w:val="center"/>
          </w:tcPr>
          <w:p w14:paraId="3A247BC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4AE8C9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75549C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c)应保证选择的外包运维服务商在技术和管理方面均应具有按照等级保护要求开展 安全运维工作的能力，并将能力要求在签订的协议中明确。</w:t>
            </w:r>
          </w:p>
        </w:tc>
      </w:tr>
      <w:tr w:rsidR="00026A09" w14:paraId="23352E2E" w14:textId="77777777">
        <w:tc>
          <w:tcPr>
            <w:tcW w:w="817" w:type="dxa"/>
            <w:vMerge/>
            <w:tcBorders>
              <w:top w:val="nil"/>
              <w:left w:val="single" w:sz="4" w:space="0" w:color="auto"/>
              <w:bottom w:val="single" w:sz="4" w:space="0" w:color="auto"/>
              <w:right w:val="single" w:sz="4" w:space="0" w:color="auto"/>
            </w:tcBorders>
            <w:vAlign w:val="center"/>
          </w:tcPr>
          <w:p w14:paraId="3821DDF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64C4EE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87CB4E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d)应在与外包运维服务商签订的协议中明确所有相关的安全要求，如可能涉及对敏感信息的访问、处理、存储要求，对IT基础设施中断服务的应急保障要求等。</w:t>
            </w:r>
          </w:p>
        </w:tc>
      </w:tr>
    </w:tbl>
    <w:p w14:paraId="4A3964E4" w14:textId="77777777" w:rsidR="00026A09" w:rsidRDefault="00026A09">
      <w:pPr>
        <w:jc w:val="center"/>
        <w:rPr>
          <w:rFonts w:asciiTheme="minorEastAsia" w:eastAsiaTheme="minorEastAsia" w:hAnsiTheme="minorEastAsia" w:cs="宋体"/>
          <w:b/>
          <w:bCs/>
          <w:kern w:val="0"/>
          <w:sz w:val="32"/>
          <w:szCs w:val="32"/>
        </w:rPr>
      </w:pPr>
    </w:p>
    <w:p w14:paraId="16E051ED" w14:textId="77777777" w:rsidR="00026A09" w:rsidRDefault="00775DAB">
      <w:pP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br w:type="page"/>
      </w:r>
    </w:p>
    <w:p w14:paraId="36B3B56F" w14:textId="77777777" w:rsidR="00026A09" w:rsidRDefault="00775DAB">
      <w:pPr>
        <w:pStyle w:val="1"/>
        <w:spacing w:beforeLines="50" w:before="156" w:afterLines="100" w:after="312"/>
        <w:rPr>
          <w:rStyle w:val="NEW"/>
          <w:szCs w:val="22"/>
        </w:rPr>
      </w:pPr>
      <w:r>
        <w:rPr>
          <w:rStyle w:val="NEW"/>
          <w:rFonts w:hint="eastAsia"/>
          <w:szCs w:val="22"/>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73"/>
        <w:gridCol w:w="5215"/>
      </w:tblGrid>
      <w:tr w:rsidR="00026A09" w14:paraId="2F7DC818" w14:textId="77777777">
        <w:tc>
          <w:tcPr>
            <w:tcW w:w="3307" w:type="dxa"/>
            <w:gridSpan w:val="2"/>
            <w:tcBorders>
              <w:top w:val="single" w:sz="4" w:space="0" w:color="auto"/>
              <w:left w:val="single" w:sz="4" w:space="0" w:color="auto"/>
              <w:right w:val="single" w:sz="4" w:space="0" w:color="auto"/>
            </w:tcBorders>
            <w:vAlign w:val="center"/>
          </w:tcPr>
          <w:p w14:paraId="27442FFA" w14:textId="77777777" w:rsidR="00026A09" w:rsidRDefault="00775DAB">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审查内容</w:t>
            </w:r>
          </w:p>
        </w:tc>
        <w:tc>
          <w:tcPr>
            <w:tcW w:w="5215" w:type="dxa"/>
            <w:tcBorders>
              <w:left w:val="single" w:sz="4" w:space="0" w:color="auto"/>
            </w:tcBorders>
            <w:vAlign w:val="center"/>
          </w:tcPr>
          <w:p w14:paraId="7DF15CB0" w14:textId="77777777" w:rsidR="00026A09" w:rsidRDefault="00775DAB">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评审因素</w:t>
            </w:r>
          </w:p>
        </w:tc>
      </w:tr>
      <w:tr w:rsidR="00026A09" w14:paraId="1709565E" w14:textId="77777777">
        <w:tc>
          <w:tcPr>
            <w:tcW w:w="534" w:type="dxa"/>
            <w:vMerge w:val="restart"/>
            <w:tcBorders>
              <w:left w:val="single" w:sz="4" w:space="0" w:color="auto"/>
              <w:right w:val="single" w:sz="4" w:space="0" w:color="auto"/>
            </w:tcBorders>
            <w:vAlign w:val="center"/>
          </w:tcPr>
          <w:p w14:paraId="077219D0"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资格性</w:t>
            </w:r>
            <w:r>
              <w:rPr>
                <w:rFonts w:asciiTheme="minorEastAsia" w:eastAsiaTheme="minorEastAsia" w:hAnsiTheme="minorEastAsia"/>
                <w:sz w:val="24"/>
                <w:szCs w:val="24"/>
              </w:rPr>
              <w:t>审查</w:t>
            </w:r>
          </w:p>
        </w:tc>
        <w:tc>
          <w:tcPr>
            <w:tcW w:w="2773" w:type="dxa"/>
            <w:tcBorders>
              <w:top w:val="single" w:sz="4" w:space="0" w:color="auto"/>
              <w:left w:val="single" w:sz="4" w:space="0" w:color="auto"/>
              <w:bottom w:val="single" w:sz="4" w:space="0" w:color="auto"/>
              <w:right w:val="single" w:sz="4" w:space="0" w:color="auto"/>
            </w:tcBorders>
            <w:vAlign w:val="center"/>
          </w:tcPr>
          <w:p w14:paraId="3F54F2EA"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营业执照</w:t>
            </w:r>
          </w:p>
        </w:tc>
        <w:tc>
          <w:tcPr>
            <w:tcW w:w="5215" w:type="dxa"/>
            <w:tcBorders>
              <w:left w:val="single" w:sz="4" w:space="0" w:color="auto"/>
            </w:tcBorders>
            <w:vAlign w:val="center"/>
          </w:tcPr>
          <w:p w14:paraId="38F7D73F"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具有合法有效的营业执照</w:t>
            </w:r>
          </w:p>
        </w:tc>
      </w:tr>
      <w:tr w:rsidR="00026A09" w14:paraId="6C61BAE7" w14:textId="77777777">
        <w:tc>
          <w:tcPr>
            <w:tcW w:w="534" w:type="dxa"/>
            <w:vMerge/>
            <w:tcBorders>
              <w:left w:val="single" w:sz="4" w:space="0" w:color="auto"/>
              <w:right w:val="single" w:sz="4" w:space="0" w:color="auto"/>
            </w:tcBorders>
            <w:vAlign w:val="center"/>
          </w:tcPr>
          <w:p w14:paraId="5C431CC1"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15B2F254"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信用记录</w:t>
            </w:r>
          </w:p>
        </w:tc>
        <w:tc>
          <w:tcPr>
            <w:tcW w:w="5215" w:type="dxa"/>
            <w:tcBorders>
              <w:left w:val="single" w:sz="4" w:space="0" w:color="auto"/>
            </w:tcBorders>
            <w:vAlign w:val="center"/>
          </w:tcPr>
          <w:p w14:paraId="0D074EAB" w14:textId="36A0E7FC" w:rsidR="00026A09" w:rsidRDefault="00775DAB" w:rsidP="0016564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参加本次投标活动期间，通过“信用中国”网站（www.creditchina.gov.cn）或中国政府采购网（www.ccgp.gov.cn）等渠道查询无任何不良记录。</w:t>
            </w:r>
          </w:p>
        </w:tc>
      </w:tr>
      <w:tr w:rsidR="0016564A" w14:paraId="215B0C6D" w14:textId="77777777">
        <w:tc>
          <w:tcPr>
            <w:tcW w:w="534" w:type="dxa"/>
            <w:vMerge/>
            <w:tcBorders>
              <w:left w:val="single" w:sz="4" w:space="0" w:color="auto"/>
              <w:right w:val="single" w:sz="4" w:space="0" w:color="auto"/>
            </w:tcBorders>
            <w:vAlign w:val="center"/>
          </w:tcPr>
          <w:p w14:paraId="20F4D135" w14:textId="77777777" w:rsidR="0016564A" w:rsidRDefault="0016564A">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6B0AAA01" w14:textId="494EEF95" w:rsidR="0016564A" w:rsidRDefault="0016564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资质</w:t>
            </w:r>
            <w:r>
              <w:rPr>
                <w:rFonts w:asciiTheme="minorEastAsia" w:eastAsiaTheme="minorEastAsia" w:hAnsiTheme="minorEastAsia"/>
                <w:sz w:val="24"/>
                <w:szCs w:val="24"/>
              </w:rPr>
              <w:t>证书</w:t>
            </w:r>
          </w:p>
        </w:tc>
        <w:tc>
          <w:tcPr>
            <w:tcW w:w="5215" w:type="dxa"/>
            <w:tcBorders>
              <w:left w:val="single" w:sz="4" w:space="0" w:color="auto"/>
            </w:tcBorders>
            <w:vAlign w:val="center"/>
          </w:tcPr>
          <w:p w14:paraId="1328DAB5" w14:textId="0B98A9ED" w:rsidR="0016564A" w:rsidRDefault="0016564A" w:rsidP="0016564A">
            <w:pPr>
              <w:spacing w:line="460" w:lineRule="exact"/>
              <w:rPr>
                <w:rFonts w:asciiTheme="minorEastAsia" w:eastAsiaTheme="minorEastAsia" w:hAnsiTheme="minorEastAsia"/>
                <w:sz w:val="24"/>
                <w:szCs w:val="24"/>
              </w:rPr>
            </w:pPr>
            <w:r w:rsidRPr="005D3F5F">
              <w:rPr>
                <w:rFonts w:asciiTheme="minorEastAsia" w:eastAsiaTheme="minorEastAsia" w:hAnsiTheme="minorEastAsia" w:hint="eastAsia"/>
                <w:sz w:val="24"/>
                <w:szCs w:val="24"/>
              </w:rPr>
              <w:t>供应商必须具有国家网络安全等级保护工作协调小组办公室颁发的《网络安全等级保护测评机构推荐证书》。省外等保测评机构须在湖北省网络安全等级保护工作领导小组办理异地测评备案手续。</w:t>
            </w:r>
          </w:p>
        </w:tc>
      </w:tr>
      <w:tr w:rsidR="0016564A" w14:paraId="6365A8DD" w14:textId="77777777">
        <w:tc>
          <w:tcPr>
            <w:tcW w:w="534" w:type="dxa"/>
            <w:vMerge/>
            <w:tcBorders>
              <w:left w:val="single" w:sz="4" w:space="0" w:color="auto"/>
              <w:right w:val="single" w:sz="4" w:space="0" w:color="auto"/>
            </w:tcBorders>
            <w:vAlign w:val="center"/>
          </w:tcPr>
          <w:p w14:paraId="43EF144A" w14:textId="77777777" w:rsidR="0016564A" w:rsidRDefault="0016564A">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45EA37A5" w14:textId="2C0BC136" w:rsidR="0016564A" w:rsidRDefault="0016564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专业化</w:t>
            </w:r>
            <w:r>
              <w:rPr>
                <w:rFonts w:asciiTheme="minorEastAsia" w:eastAsiaTheme="minorEastAsia" w:hAnsiTheme="minorEastAsia"/>
                <w:sz w:val="24"/>
                <w:szCs w:val="24"/>
              </w:rPr>
              <w:t>队伍</w:t>
            </w:r>
          </w:p>
        </w:tc>
        <w:tc>
          <w:tcPr>
            <w:tcW w:w="5215" w:type="dxa"/>
            <w:tcBorders>
              <w:left w:val="single" w:sz="4" w:space="0" w:color="auto"/>
            </w:tcBorders>
            <w:vAlign w:val="center"/>
          </w:tcPr>
          <w:p w14:paraId="456589D6" w14:textId="6BFA984E" w:rsidR="0016564A" w:rsidRDefault="00157EB3" w:rsidP="0016564A">
            <w:pPr>
              <w:spacing w:line="460" w:lineRule="exact"/>
              <w:rPr>
                <w:rFonts w:asciiTheme="minorEastAsia" w:eastAsiaTheme="minorEastAsia" w:hAnsiTheme="minorEastAsia"/>
                <w:sz w:val="24"/>
                <w:szCs w:val="24"/>
              </w:rPr>
            </w:pPr>
            <w:r w:rsidRPr="00157EB3">
              <w:rPr>
                <w:rFonts w:asciiTheme="minorEastAsia" w:eastAsiaTheme="minorEastAsia" w:hAnsiTheme="minorEastAsia" w:hint="eastAsia"/>
                <w:sz w:val="24"/>
                <w:szCs w:val="24"/>
              </w:rPr>
              <w:t>供应商需具有专业化的项目实施队伍或具有院士专家工作站；项目实施负责人应具有等级保护高级测评师资质；项目实施人员必须具有等级测评师资质（DJCP），等级测评师不少于5人（提供相应证明文件）。</w:t>
            </w:r>
          </w:p>
        </w:tc>
      </w:tr>
      <w:tr w:rsidR="008F41BA" w14:paraId="10CD397A" w14:textId="77777777">
        <w:tc>
          <w:tcPr>
            <w:tcW w:w="534" w:type="dxa"/>
            <w:vMerge/>
            <w:tcBorders>
              <w:left w:val="single" w:sz="4" w:space="0" w:color="auto"/>
              <w:bottom w:val="single" w:sz="4" w:space="0" w:color="auto"/>
              <w:right w:val="single" w:sz="4" w:space="0" w:color="auto"/>
            </w:tcBorders>
            <w:vAlign w:val="center"/>
          </w:tcPr>
          <w:p w14:paraId="726135D3" w14:textId="77777777" w:rsidR="008F41BA" w:rsidRDefault="008F41BA">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165ADB36" w14:textId="5520A4A5" w:rsidR="008F41BA" w:rsidRDefault="008F41B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本地化服务</w:t>
            </w:r>
          </w:p>
        </w:tc>
        <w:tc>
          <w:tcPr>
            <w:tcW w:w="5215" w:type="dxa"/>
            <w:tcBorders>
              <w:left w:val="single" w:sz="4" w:space="0" w:color="auto"/>
            </w:tcBorders>
            <w:vAlign w:val="center"/>
          </w:tcPr>
          <w:p w14:paraId="36986E53" w14:textId="1390C0EB" w:rsidR="008F41BA" w:rsidRDefault="008F41BA">
            <w:pPr>
              <w:spacing w:line="460" w:lineRule="exact"/>
              <w:rPr>
                <w:rFonts w:asciiTheme="minorEastAsia" w:eastAsiaTheme="minorEastAsia" w:hAnsiTheme="minorEastAsia"/>
                <w:sz w:val="24"/>
                <w:szCs w:val="24"/>
              </w:rPr>
            </w:pPr>
            <w:r w:rsidRPr="008F41BA">
              <w:rPr>
                <w:rFonts w:asciiTheme="minorEastAsia" w:eastAsiaTheme="minorEastAsia" w:hAnsiTheme="minorEastAsia" w:hint="eastAsia"/>
                <w:sz w:val="24"/>
                <w:szCs w:val="24"/>
              </w:rPr>
              <w:t>提供项目实施人员</w:t>
            </w:r>
            <w:r>
              <w:rPr>
                <w:rFonts w:asciiTheme="minorEastAsia" w:eastAsiaTheme="minorEastAsia" w:hAnsiTheme="minorEastAsia" w:hint="eastAsia"/>
                <w:sz w:val="24"/>
                <w:szCs w:val="24"/>
              </w:rPr>
              <w:t>湖北</w:t>
            </w:r>
            <w:r w:rsidRPr="008F41BA">
              <w:rPr>
                <w:rFonts w:asciiTheme="minorEastAsia" w:eastAsiaTheme="minorEastAsia" w:hAnsiTheme="minorEastAsia" w:hint="eastAsia"/>
                <w:sz w:val="24"/>
                <w:szCs w:val="24"/>
              </w:rPr>
              <w:t>省内半年社保</w:t>
            </w:r>
            <w:r>
              <w:rPr>
                <w:rFonts w:asciiTheme="minorEastAsia" w:eastAsiaTheme="minorEastAsia" w:hAnsiTheme="minorEastAsia" w:hint="eastAsia"/>
                <w:sz w:val="24"/>
                <w:szCs w:val="24"/>
              </w:rPr>
              <w:t>缴纳</w:t>
            </w:r>
            <w:r w:rsidRPr="008F41BA">
              <w:rPr>
                <w:rFonts w:asciiTheme="minorEastAsia" w:eastAsiaTheme="minorEastAsia" w:hAnsiTheme="minorEastAsia" w:hint="eastAsia"/>
                <w:sz w:val="24"/>
                <w:szCs w:val="24"/>
              </w:rPr>
              <w:t>证明</w:t>
            </w:r>
            <w:r>
              <w:rPr>
                <w:rFonts w:asciiTheme="minorEastAsia" w:eastAsiaTheme="minorEastAsia" w:hAnsiTheme="minorEastAsia" w:hint="eastAsia"/>
                <w:sz w:val="24"/>
                <w:szCs w:val="24"/>
              </w:rPr>
              <w:t>。</w:t>
            </w:r>
          </w:p>
        </w:tc>
      </w:tr>
      <w:tr w:rsidR="00026A09" w14:paraId="2857F39C" w14:textId="77777777">
        <w:tc>
          <w:tcPr>
            <w:tcW w:w="534" w:type="dxa"/>
            <w:vMerge/>
            <w:tcBorders>
              <w:left w:val="single" w:sz="4" w:space="0" w:color="auto"/>
              <w:bottom w:val="single" w:sz="4" w:space="0" w:color="auto"/>
              <w:right w:val="single" w:sz="4" w:space="0" w:color="auto"/>
            </w:tcBorders>
            <w:vAlign w:val="center"/>
          </w:tcPr>
          <w:p w14:paraId="7C4C2660"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106937D3"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联合体</w:t>
            </w:r>
          </w:p>
        </w:tc>
        <w:tc>
          <w:tcPr>
            <w:tcW w:w="5215" w:type="dxa"/>
            <w:tcBorders>
              <w:left w:val="single" w:sz="4" w:space="0" w:color="auto"/>
            </w:tcBorders>
            <w:vAlign w:val="center"/>
          </w:tcPr>
          <w:p w14:paraId="2F8F5260"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本项目不接受联合体投标</w:t>
            </w:r>
          </w:p>
        </w:tc>
      </w:tr>
      <w:tr w:rsidR="00026A09" w14:paraId="3B0EE402" w14:textId="77777777">
        <w:tc>
          <w:tcPr>
            <w:tcW w:w="534" w:type="dxa"/>
            <w:vMerge w:val="restart"/>
            <w:tcBorders>
              <w:left w:val="single" w:sz="4" w:space="0" w:color="auto"/>
              <w:right w:val="single" w:sz="4" w:space="0" w:color="auto"/>
            </w:tcBorders>
            <w:vAlign w:val="center"/>
          </w:tcPr>
          <w:p w14:paraId="51296D21"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符合性审查</w:t>
            </w:r>
          </w:p>
        </w:tc>
        <w:tc>
          <w:tcPr>
            <w:tcW w:w="2773" w:type="dxa"/>
            <w:tcBorders>
              <w:top w:val="single" w:sz="4" w:space="0" w:color="auto"/>
              <w:left w:val="single" w:sz="4" w:space="0" w:color="auto"/>
              <w:bottom w:val="single" w:sz="4" w:space="0" w:color="auto"/>
              <w:right w:val="single" w:sz="4" w:space="0" w:color="auto"/>
            </w:tcBorders>
            <w:vAlign w:val="center"/>
          </w:tcPr>
          <w:p w14:paraId="3D4C7370"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投标人名称</w:t>
            </w:r>
          </w:p>
        </w:tc>
        <w:tc>
          <w:tcPr>
            <w:tcW w:w="5215" w:type="dxa"/>
            <w:tcBorders>
              <w:top w:val="single" w:sz="4" w:space="0" w:color="auto"/>
              <w:left w:val="single" w:sz="4" w:space="0" w:color="auto"/>
              <w:bottom w:val="single" w:sz="4" w:space="0" w:color="auto"/>
              <w:right w:val="single" w:sz="4" w:space="0" w:color="auto"/>
            </w:tcBorders>
            <w:vAlign w:val="center"/>
          </w:tcPr>
          <w:p w14:paraId="38F57178"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与营业执照等其他证件一致</w:t>
            </w:r>
          </w:p>
        </w:tc>
      </w:tr>
      <w:tr w:rsidR="00026A09" w14:paraId="4D277F11" w14:textId="77777777">
        <w:tc>
          <w:tcPr>
            <w:tcW w:w="534" w:type="dxa"/>
            <w:vMerge/>
            <w:tcBorders>
              <w:left w:val="single" w:sz="4" w:space="0" w:color="auto"/>
              <w:right w:val="single" w:sz="4" w:space="0" w:color="auto"/>
            </w:tcBorders>
            <w:vAlign w:val="center"/>
          </w:tcPr>
          <w:p w14:paraId="454DEB48"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5947F8BB"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投标文件签署</w:t>
            </w:r>
          </w:p>
        </w:tc>
        <w:tc>
          <w:tcPr>
            <w:tcW w:w="5215" w:type="dxa"/>
            <w:tcBorders>
              <w:top w:val="single" w:sz="4" w:space="0" w:color="auto"/>
              <w:left w:val="single" w:sz="4" w:space="0" w:color="auto"/>
              <w:bottom w:val="single" w:sz="4" w:space="0" w:color="auto"/>
              <w:right w:val="single" w:sz="4" w:space="0" w:color="auto"/>
            </w:tcBorders>
            <w:vAlign w:val="center"/>
          </w:tcPr>
          <w:p w14:paraId="391DF407"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按要求在规定区域加盖单位公章和签章</w:t>
            </w:r>
          </w:p>
        </w:tc>
      </w:tr>
      <w:tr w:rsidR="00026A09" w14:paraId="4AB06DBA" w14:textId="77777777">
        <w:tc>
          <w:tcPr>
            <w:tcW w:w="534" w:type="dxa"/>
            <w:vMerge/>
            <w:tcBorders>
              <w:left w:val="single" w:sz="4" w:space="0" w:color="auto"/>
              <w:right w:val="single" w:sz="4" w:space="0" w:color="auto"/>
            </w:tcBorders>
            <w:vAlign w:val="center"/>
          </w:tcPr>
          <w:p w14:paraId="7F4296CC"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38A01854"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法人或授权代表资格</w:t>
            </w:r>
          </w:p>
        </w:tc>
        <w:tc>
          <w:tcPr>
            <w:tcW w:w="5215" w:type="dxa"/>
            <w:tcBorders>
              <w:top w:val="single" w:sz="4" w:space="0" w:color="auto"/>
              <w:left w:val="single" w:sz="4" w:space="0" w:color="auto"/>
              <w:bottom w:val="single" w:sz="4" w:space="0" w:color="auto"/>
              <w:right w:val="single" w:sz="4" w:space="0" w:color="auto"/>
            </w:tcBorders>
            <w:vAlign w:val="center"/>
          </w:tcPr>
          <w:p w14:paraId="70D2310B"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具有法定代表人资格证明或法定代表人授权委托书</w:t>
            </w:r>
          </w:p>
        </w:tc>
      </w:tr>
      <w:tr w:rsidR="00026A09" w14:paraId="035CD68C" w14:textId="77777777">
        <w:tc>
          <w:tcPr>
            <w:tcW w:w="534" w:type="dxa"/>
            <w:vMerge/>
            <w:tcBorders>
              <w:left w:val="single" w:sz="4" w:space="0" w:color="auto"/>
              <w:right w:val="single" w:sz="4" w:space="0" w:color="auto"/>
            </w:tcBorders>
            <w:vAlign w:val="center"/>
          </w:tcPr>
          <w:p w14:paraId="6D6E66CA"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3F6A34A4"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w:t>
            </w:r>
          </w:p>
        </w:tc>
        <w:tc>
          <w:tcPr>
            <w:tcW w:w="5215" w:type="dxa"/>
            <w:tcBorders>
              <w:top w:val="single" w:sz="4" w:space="0" w:color="auto"/>
              <w:left w:val="single" w:sz="4" w:space="0" w:color="auto"/>
              <w:bottom w:val="single" w:sz="4" w:space="0" w:color="auto"/>
              <w:right w:val="single" w:sz="4" w:space="0" w:color="auto"/>
            </w:tcBorders>
            <w:vAlign w:val="center"/>
          </w:tcPr>
          <w:p w14:paraId="687248B9"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投标报价唯一；投标报价未超过预算金额或者最高限价；投标报价合理</w:t>
            </w:r>
          </w:p>
        </w:tc>
      </w:tr>
      <w:tr w:rsidR="00026A09" w14:paraId="365F97EB" w14:textId="77777777">
        <w:tc>
          <w:tcPr>
            <w:tcW w:w="534" w:type="dxa"/>
            <w:vMerge/>
            <w:tcBorders>
              <w:left w:val="single" w:sz="4" w:space="0" w:color="auto"/>
              <w:right w:val="single" w:sz="4" w:space="0" w:color="auto"/>
            </w:tcBorders>
            <w:vAlign w:val="center"/>
          </w:tcPr>
          <w:p w14:paraId="1B9F7D92"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50A1132B"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采购需求</w:t>
            </w:r>
          </w:p>
        </w:tc>
        <w:tc>
          <w:tcPr>
            <w:tcW w:w="5215" w:type="dxa"/>
            <w:tcBorders>
              <w:top w:val="single" w:sz="4" w:space="0" w:color="auto"/>
              <w:left w:val="single" w:sz="4" w:space="0" w:color="auto"/>
              <w:bottom w:val="single" w:sz="4" w:space="0" w:color="auto"/>
              <w:right w:val="single" w:sz="4" w:space="0" w:color="auto"/>
            </w:tcBorders>
            <w:vAlign w:val="center"/>
          </w:tcPr>
          <w:p w14:paraId="4E693D40"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符合采购文件要求</w:t>
            </w:r>
          </w:p>
        </w:tc>
      </w:tr>
      <w:tr w:rsidR="00026A09" w14:paraId="3187F6C7" w14:textId="77777777" w:rsidTr="00762724">
        <w:trPr>
          <w:trHeight w:val="1020"/>
        </w:trPr>
        <w:tc>
          <w:tcPr>
            <w:tcW w:w="534" w:type="dxa"/>
            <w:vMerge/>
            <w:tcBorders>
              <w:left w:val="single" w:sz="4" w:space="0" w:color="auto"/>
              <w:bottom w:val="single" w:sz="4" w:space="0" w:color="auto"/>
              <w:right w:val="single" w:sz="4" w:space="0" w:color="auto"/>
            </w:tcBorders>
            <w:vAlign w:val="center"/>
          </w:tcPr>
          <w:p w14:paraId="0C53D9C8"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07D6851B"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其他要求</w:t>
            </w:r>
          </w:p>
        </w:tc>
        <w:tc>
          <w:tcPr>
            <w:tcW w:w="5215" w:type="dxa"/>
            <w:tcBorders>
              <w:top w:val="single" w:sz="4" w:space="0" w:color="auto"/>
              <w:left w:val="single" w:sz="4" w:space="0" w:color="auto"/>
              <w:bottom w:val="single" w:sz="4" w:space="0" w:color="auto"/>
              <w:right w:val="single" w:sz="4" w:space="0" w:color="auto"/>
            </w:tcBorders>
            <w:vAlign w:val="center"/>
          </w:tcPr>
          <w:p w14:paraId="4BBD202B"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符合法律、法规和采购文件中规定的其他实质性内容的</w:t>
            </w:r>
          </w:p>
        </w:tc>
      </w:tr>
    </w:tbl>
    <w:p w14:paraId="0A0E5387" w14:textId="5323F2D2" w:rsidR="00026A09" w:rsidRDefault="00157EB3" w:rsidP="00157EB3">
      <w:pPr>
        <w:widowControl/>
        <w:jc w:val="left"/>
        <w:rPr>
          <w:rFonts w:asciiTheme="minorEastAsia" w:eastAsiaTheme="minorEastAsia" w:hAnsiTheme="minorEastAsia" w:cs="宋体"/>
          <w:b/>
          <w:bCs/>
          <w:color w:val="FF0000"/>
          <w:kern w:val="0"/>
          <w:sz w:val="28"/>
          <w:szCs w:val="28"/>
        </w:rPr>
      </w:pPr>
      <w:r>
        <w:rPr>
          <w:rStyle w:val="NEW"/>
          <w:b/>
          <w:bCs/>
          <w:kern w:val="44"/>
          <w:szCs w:val="22"/>
        </w:rPr>
        <w:br w:type="page"/>
      </w:r>
      <w:r w:rsidR="00775DAB">
        <w:rPr>
          <w:rStyle w:val="NEW"/>
          <w:rFonts w:hint="eastAsia"/>
          <w:b/>
          <w:bCs/>
          <w:kern w:val="44"/>
          <w:szCs w:val="22"/>
        </w:rPr>
        <w:lastRenderedPageBreak/>
        <w:t>五、投标人须提交的资料</w:t>
      </w:r>
      <w:r w:rsidR="00775DAB">
        <w:rPr>
          <w:rStyle w:val="NEW"/>
          <w:rFonts w:hint="eastAsia"/>
          <w:b/>
          <w:bCs/>
          <w:color w:val="FF0000"/>
          <w:kern w:val="44"/>
          <w:szCs w:val="22"/>
        </w:rPr>
        <w:t>（所有资料需加盖公章，不按要求提供资料为废标）：</w:t>
      </w:r>
    </w:p>
    <w:p w14:paraId="62A70CC0" w14:textId="77777777" w:rsidR="00026A09" w:rsidRDefault="00775DAB">
      <w:pPr>
        <w:widowControl/>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1</w:t>
      </w:r>
      <w:r>
        <w:rPr>
          <w:rFonts w:asciiTheme="minorEastAsia" w:eastAsiaTheme="minorEastAsia" w:hAnsiTheme="minorEastAsia" w:cs="宋体" w:hint="eastAsia"/>
          <w:kern w:val="0"/>
          <w:sz w:val="28"/>
          <w:szCs w:val="28"/>
        </w:rPr>
        <w:t>、提供合法有效的企业法人营业执照复印件。</w:t>
      </w:r>
    </w:p>
    <w:p w14:paraId="3DA1101F" w14:textId="47EB2D20" w:rsidR="00026A09" w:rsidRDefault="00775DAB">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2</w:t>
      </w:r>
      <w:r>
        <w:rPr>
          <w:rFonts w:asciiTheme="minorEastAsia" w:eastAsiaTheme="minorEastAsia" w:hAnsiTheme="minorEastAsia" w:cs="宋体" w:hint="eastAsia"/>
          <w:kern w:val="0"/>
          <w:sz w:val="28"/>
          <w:szCs w:val="28"/>
        </w:rPr>
        <w:t>、</w:t>
      </w:r>
      <w:r w:rsidR="005D3F5F">
        <w:rPr>
          <w:rFonts w:ascii="宋体" w:hAnsi="宋体" w:cs="宋体" w:hint="eastAsia"/>
          <w:kern w:val="0"/>
          <w:sz w:val="28"/>
          <w:szCs w:val="28"/>
        </w:rPr>
        <w:t>参与</w:t>
      </w:r>
      <w:r w:rsidR="005D3F5F">
        <w:rPr>
          <w:rFonts w:ascii="宋体" w:hAnsi="宋体" w:cs="宋体"/>
          <w:kern w:val="0"/>
          <w:sz w:val="28"/>
          <w:szCs w:val="28"/>
        </w:rPr>
        <w:t>投标</w:t>
      </w:r>
      <w:r w:rsidR="005D3F5F">
        <w:rPr>
          <w:rFonts w:ascii="宋体" w:hAnsi="宋体" w:cs="宋体" w:hint="eastAsia"/>
          <w:kern w:val="0"/>
          <w:sz w:val="28"/>
          <w:szCs w:val="28"/>
        </w:rPr>
        <w:t>时需具有法定代表人或其他组织或自然人等资格证明文件，法定代表人或其他组织或自然人不能</w:t>
      </w:r>
      <w:r w:rsidR="005D3F5F">
        <w:rPr>
          <w:rFonts w:ascii="宋体" w:hAnsi="宋体" w:cs="宋体"/>
          <w:kern w:val="0"/>
          <w:sz w:val="28"/>
          <w:szCs w:val="28"/>
        </w:rPr>
        <w:t>亲自投标</w:t>
      </w:r>
      <w:r w:rsidR="005D3F5F">
        <w:rPr>
          <w:rFonts w:ascii="宋体" w:hAnsi="宋体" w:cs="宋体" w:hint="eastAsia"/>
          <w:kern w:val="0"/>
          <w:sz w:val="28"/>
          <w:szCs w:val="28"/>
        </w:rPr>
        <w:t>的</w:t>
      </w:r>
      <w:r w:rsidR="005D3F5F">
        <w:rPr>
          <w:rFonts w:ascii="宋体" w:hAnsi="宋体" w:cs="宋体"/>
          <w:kern w:val="0"/>
          <w:sz w:val="28"/>
          <w:szCs w:val="28"/>
        </w:rPr>
        <w:t>，可以</w:t>
      </w:r>
      <w:r w:rsidR="005D3F5F">
        <w:rPr>
          <w:rFonts w:ascii="宋体" w:hAnsi="宋体" w:cs="宋体" w:hint="eastAsia"/>
          <w:kern w:val="0"/>
          <w:sz w:val="28"/>
          <w:szCs w:val="28"/>
        </w:rPr>
        <w:t>授权</w:t>
      </w:r>
      <w:r w:rsidR="005D3F5F">
        <w:rPr>
          <w:rFonts w:ascii="宋体" w:hAnsi="宋体" w:cs="宋体"/>
          <w:kern w:val="0"/>
          <w:sz w:val="28"/>
          <w:szCs w:val="28"/>
        </w:rPr>
        <w:t>他人进行投标，需提供授权</w:t>
      </w:r>
      <w:r w:rsidR="005D3F5F">
        <w:rPr>
          <w:rFonts w:ascii="宋体" w:hAnsi="宋体" w:cs="宋体" w:hint="eastAsia"/>
          <w:kern w:val="0"/>
          <w:sz w:val="28"/>
          <w:szCs w:val="28"/>
        </w:rPr>
        <w:t>委托书。</w:t>
      </w:r>
      <w:r w:rsidR="005D3F5F">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p>
    <w:p w14:paraId="42FEE779" w14:textId="379A8749" w:rsidR="00026A09" w:rsidRPr="005D3F5F" w:rsidRDefault="00775DAB" w:rsidP="005D3F5F">
      <w:pPr>
        <w:widowControl/>
        <w:shd w:val="clear" w:color="auto" w:fill="FFFFFF"/>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、投标报价表。</w:t>
      </w:r>
    </w:p>
    <w:p w14:paraId="4802F51B" w14:textId="712A428F" w:rsidR="00026A09" w:rsidRDefault="005D3F5F">
      <w:pPr>
        <w:widowControl/>
        <w:shd w:val="clear" w:color="auto" w:fill="FFFFFF"/>
        <w:spacing w:line="50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sz w:val="28"/>
          <w:szCs w:val="28"/>
          <w:lang w:val="zh-CN"/>
        </w:rPr>
        <w:t>4</w:t>
      </w:r>
      <w:r w:rsidR="00775DAB">
        <w:rPr>
          <w:rFonts w:asciiTheme="minorEastAsia" w:eastAsiaTheme="minorEastAsia" w:hAnsiTheme="minorEastAsia" w:hint="eastAsia"/>
          <w:sz w:val="28"/>
          <w:szCs w:val="28"/>
          <w:lang w:val="zh-CN"/>
        </w:rPr>
        <w:t>、提供国家网络安全等级保护工作协调小组办公室颁发的《网络安全等级保护测评机构推荐证书》的复印件并加盖公章。省外等级保护测评机构须提供在湖北省网络安全等级保护工作领导小组办公室办理异地测评备案手续的相应证明文件。</w:t>
      </w:r>
    </w:p>
    <w:p w14:paraId="3481F915" w14:textId="47CF5A96" w:rsidR="00026A09" w:rsidRDefault="005D3F5F">
      <w:pPr>
        <w:widowControl/>
        <w:shd w:val="clear" w:color="auto" w:fill="FFFFFF"/>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775DAB">
        <w:rPr>
          <w:rFonts w:asciiTheme="minorEastAsia" w:eastAsiaTheme="minorEastAsia" w:hAnsiTheme="minorEastAsia" w:hint="eastAsia"/>
          <w:sz w:val="28"/>
          <w:szCs w:val="28"/>
        </w:rPr>
        <w:t>、</w:t>
      </w:r>
      <w:r w:rsidR="00157EB3" w:rsidRPr="00157EB3">
        <w:rPr>
          <w:rFonts w:asciiTheme="minorEastAsia" w:eastAsiaTheme="minorEastAsia" w:hAnsiTheme="minorEastAsia" w:hint="eastAsia"/>
          <w:sz w:val="28"/>
          <w:szCs w:val="28"/>
        </w:rPr>
        <w:t>供应商需具有专业化的项目实施队伍或具有院士专家工作站；项目实施负责人应具有等级保护高级测评师资质；项目实施人员必须具有等级测评师资质（DJCP），等级测评师不少于5人（提供相应证明文件）。</w:t>
      </w:r>
    </w:p>
    <w:p w14:paraId="78D2FCBD" w14:textId="7BED56D9" w:rsidR="008F41BA" w:rsidRDefault="008F41BA">
      <w:pPr>
        <w:widowControl/>
        <w:shd w:val="clear" w:color="auto" w:fill="FFFFFF"/>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157EB3">
        <w:rPr>
          <w:rFonts w:asciiTheme="minorEastAsia" w:eastAsiaTheme="minorEastAsia" w:hAnsiTheme="minorEastAsia" w:hint="eastAsia"/>
          <w:sz w:val="28"/>
          <w:szCs w:val="28"/>
        </w:rPr>
        <w:t>供应商</w:t>
      </w:r>
      <w:r w:rsidRPr="008F41BA">
        <w:rPr>
          <w:rFonts w:asciiTheme="minorEastAsia" w:eastAsiaTheme="minorEastAsia" w:hAnsiTheme="minorEastAsia" w:hint="eastAsia"/>
          <w:sz w:val="28"/>
          <w:szCs w:val="28"/>
        </w:rPr>
        <w:t>需提供本地化服务（提供项目实施人员湖北省内半年社保</w:t>
      </w:r>
      <w:r>
        <w:rPr>
          <w:rFonts w:asciiTheme="minorEastAsia" w:eastAsiaTheme="minorEastAsia" w:hAnsiTheme="minorEastAsia" w:hint="eastAsia"/>
          <w:sz w:val="28"/>
          <w:szCs w:val="28"/>
        </w:rPr>
        <w:t>缴纳</w:t>
      </w:r>
      <w:r w:rsidRPr="008F41BA">
        <w:rPr>
          <w:rFonts w:asciiTheme="minorEastAsia" w:eastAsiaTheme="minorEastAsia" w:hAnsiTheme="minorEastAsia" w:hint="eastAsia"/>
          <w:sz w:val="28"/>
          <w:szCs w:val="28"/>
        </w:rPr>
        <w:t>证明）</w:t>
      </w:r>
      <w:r>
        <w:rPr>
          <w:rFonts w:asciiTheme="minorEastAsia" w:eastAsiaTheme="minorEastAsia" w:hAnsiTheme="minorEastAsia" w:hint="eastAsia"/>
          <w:sz w:val="28"/>
          <w:szCs w:val="28"/>
        </w:rPr>
        <w:t>。</w:t>
      </w:r>
    </w:p>
    <w:p w14:paraId="793D6029" w14:textId="2569D1A5" w:rsidR="00026A09" w:rsidRDefault="008F41BA">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7</w:t>
      </w:r>
      <w:r w:rsidR="00775DAB">
        <w:rPr>
          <w:rFonts w:asciiTheme="minorEastAsia" w:eastAsiaTheme="minorEastAsia" w:hAnsiTheme="minorEastAsia" w:cs="宋体" w:hint="eastAsia"/>
          <w:kern w:val="0"/>
          <w:sz w:val="28"/>
          <w:szCs w:val="28"/>
        </w:rPr>
        <w:t>、投标人认为需要提供的其他资料。</w:t>
      </w:r>
    </w:p>
    <w:p w14:paraId="429EF450" w14:textId="769E5183" w:rsidR="00026A09" w:rsidRDefault="008F41BA">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8</w:t>
      </w:r>
      <w:r w:rsidR="00775DAB">
        <w:rPr>
          <w:rFonts w:asciiTheme="minorEastAsia" w:eastAsiaTheme="minorEastAsia" w:hAnsiTheme="minorEastAsia" w:cs="宋体"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14:paraId="670F7ECC" w14:textId="1A1EE12C" w:rsidR="00026A09" w:rsidRDefault="00775DAB">
      <w:pPr>
        <w:spacing w:line="400" w:lineRule="exact"/>
        <w:ind w:leftChars="-67" w:left="-141" w:rightChars="-94" w:right="-197"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hint="eastAsia"/>
          <w:color w:val="FF0000"/>
          <w:kern w:val="0"/>
          <w:sz w:val="28"/>
          <w:szCs w:val="28"/>
        </w:rPr>
        <w:t>注：投标人应仔细阅读招标文件的所有内容，按招标文件的要求提供完整的投标文件，并保证所提供的全部资料的真实性，以使其投标对招标文件</w:t>
      </w:r>
      <w:r w:rsidR="0052644F">
        <w:rPr>
          <w:rFonts w:asciiTheme="minorEastAsia" w:eastAsiaTheme="minorEastAsia" w:hAnsiTheme="minorEastAsia" w:cs="宋体" w:hint="eastAsia"/>
          <w:color w:val="FF0000"/>
          <w:kern w:val="0"/>
          <w:sz w:val="28"/>
          <w:szCs w:val="28"/>
        </w:rPr>
        <w:t>做</w:t>
      </w:r>
      <w:r>
        <w:rPr>
          <w:rFonts w:asciiTheme="minorEastAsia" w:eastAsiaTheme="minorEastAsia" w:hAnsiTheme="minorEastAsia" w:cs="宋体" w:hint="eastAsia"/>
          <w:color w:val="FF0000"/>
          <w:kern w:val="0"/>
          <w:sz w:val="28"/>
          <w:szCs w:val="28"/>
        </w:rPr>
        <w:t>出实质性响应，否则其投标可能被拒绝。如投标人只对部分要求</w:t>
      </w:r>
      <w:r w:rsidR="0052644F">
        <w:rPr>
          <w:rFonts w:asciiTheme="minorEastAsia" w:eastAsiaTheme="minorEastAsia" w:hAnsiTheme="minorEastAsia" w:cs="宋体" w:hint="eastAsia"/>
          <w:color w:val="FF0000"/>
          <w:kern w:val="0"/>
          <w:sz w:val="28"/>
          <w:szCs w:val="28"/>
        </w:rPr>
        <w:t>做</w:t>
      </w:r>
      <w:r>
        <w:rPr>
          <w:rFonts w:asciiTheme="minorEastAsia" w:eastAsiaTheme="minorEastAsia" w:hAnsiTheme="minorEastAsia" w:cs="宋体" w:hint="eastAsia"/>
          <w:color w:val="FF0000"/>
          <w:kern w:val="0"/>
          <w:sz w:val="28"/>
          <w:szCs w:val="28"/>
        </w:rPr>
        <w:t>出响应或书写不清，给评标造成困难的，责任由投标方承担。</w:t>
      </w:r>
      <w:bookmarkStart w:id="2" w:name="_Toc510521050"/>
    </w:p>
    <w:p w14:paraId="58803ADD" w14:textId="77777777" w:rsidR="00026A09" w:rsidRDefault="00026A09">
      <w:pPr>
        <w:spacing w:line="340" w:lineRule="exact"/>
        <w:ind w:rightChars="-94" w:right="-197"/>
        <w:rPr>
          <w:rFonts w:asciiTheme="minorEastAsia" w:eastAsiaTheme="minorEastAsia" w:hAnsiTheme="minorEastAsia" w:cs="宋体"/>
          <w:color w:val="FF0000"/>
          <w:kern w:val="0"/>
          <w:sz w:val="28"/>
          <w:szCs w:val="28"/>
        </w:rPr>
        <w:sectPr w:rsidR="00026A09">
          <w:footerReference w:type="default" r:id="rId9"/>
          <w:pgSz w:w="11906" w:h="16838"/>
          <w:pgMar w:top="1440" w:right="1800" w:bottom="1440" w:left="1800" w:header="851" w:footer="992" w:gutter="0"/>
          <w:cols w:space="720"/>
          <w:docGrid w:type="lines" w:linePitch="312"/>
        </w:sectPr>
      </w:pPr>
    </w:p>
    <w:p w14:paraId="37BBCE9C" w14:textId="77777777" w:rsidR="005D3F5F" w:rsidRDefault="005D3F5F" w:rsidP="005D3F5F">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2"/>
      <w:r>
        <w:rPr>
          <w:rFonts w:hint="eastAsia"/>
        </w:rPr>
        <w:lastRenderedPageBreak/>
        <w:t>投标文件</w:t>
      </w:r>
      <w:bookmarkEnd w:id="3"/>
      <w:bookmarkEnd w:id="4"/>
      <w:bookmarkEnd w:id="5"/>
      <w:bookmarkEnd w:id="6"/>
      <w:bookmarkEnd w:id="7"/>
      <w:bookmarkEnd w:id="8"/>
      <w:bookmarkEnd w:id="9"/>
      <w:r>
        <w:rPr>
          <w:rFonts w:hint="eastAsia"/>
        </w:rPr>
        <w:t>封皮</w:t>
      </w:r>
    </w:p>
    <w:p w14:paraId="3AF1FE87" w14:textId="77777777" w:rsidR="005D3F5F" w:rsidRDefault="005D3F5F" w:rsidP="005D3F5F">
      <w:pPr>
        <w:rPr>
          <w:rFonts w:ascii="宋体" w:hAnsi="宋体"/>
        </w:rPr>
      </w:pPr>
    </w:p>
    <w:p w14:paraId="70BE624C" w14:textId="77777777" w:rsidR="005D3F5F" w:rsidRDefault="005D3F5F" w:rsidP="005D3F5F">
      <w:pPr>
        <w:pStyle w:val="40"/>
        <w:jc w:val="center"/>
        <w:rPr>
          <w:rFonts w:ascii="黑体" w:eastAsia="黑体" w:hAnsi="黑体"/>
          <w:b/>
          <w:bCs/>
          <w:sz w:val="44"/>
          <w:szCs w:val="44"/>
        </w:rPr>
      </w:pPr>
    </w:p>
    <w:p w14:paraId="52CDF4F8" w14:textId="77777777" w:rsidR="005D3F5F" w:rsidRDefault="005D3F5F" w:rsidP="005D3F5F">
      <w:pPr>
        <w:pStyle w:val="40"/>
        <w:jc w:val="center"/>
        <w:rPr>
          <w:rFonts w:ascii="黑体" w:eastAsia="黑体" w:hAnsi="黑体"/>
          <w:b/>
          <w:bCs/>
          <w:sz w:val="44"/>
          <w:szCs w:val="44"/>
        </w:rPr>
      </w:pPr>
    </w:p>
    <w:p w14:paraId="423BB592" w14:textId="77777777" w:rsidR="005D3F5F" w:rsidRDefault="005D3F5F" w:rsidP="005D3F5F">
      <w:pPr>
        <w:pStyle w:val="40"/>
        <w:rPr>
          <w:rFonts w:ascii="楷体_GB2312" w:eastAsia="楷体_GB2312"/>
          <w:b/>
          <w:bCs/>
          <w:sz w:val="54"/>
        </w:rPr>
      </w:pPr>
    </w:p>
    <w:p w14:paraId="07B175F6" w14:textId="77777777" w:rsidR="005D3F5F" w:rsidRDefault="005D3F5F" w:rsidP="005D3F5F">
      <w:pPr>
        <w:pStyle w:val="40"/>
        <w:jc w:val="center"/>
        <w:rPr>
          <w:rFonts w:ascii="黑体" w:eastAsia="黑体" w:hAnsi="黑体"/>
          <w:b/>
          <w:bCs/>
          <w:sz w:val="88"/>
          <w:szCs w:val="88"/>
        </w:rPr>
      </w:pPr>
      <w:r>
        <w:rPr>
          <w:rFonts w:ascii="黑体" w:eastAsia="黑体" w:hAnsi="黑体" w:hint="eastAsia"/>
          <w:b/>
          <w:bCs/>
          <w:sz w:val="88"/>
          <w:szCs w:val="88"/>
        </w:rPr>
        <w:t>投标文件</w:t>
      </w:r>
    </w:p>
    <w:p w14:paraId="3E0722A1" w14:textId="77777777" w:rsidR="005D3F5F" w:rsidRDefault="005D3F5F" w:rsidP="005D3F5F">
      <w:pPr>
        <w:pStyle w:val="40"/>
        <w:spacing w:line="500" w:lineRule="exact"/>
        <w:rPr>
          <w:rFonts w:ascii="楷体_GB2312" w:eastAsia="楷体_GB2312"/>
          <w:b/>
          <w:sz w:val="32"/>
          <w:szCs w:val="32"/>
        </w:rPr>
      </w:pPr>
    </w:p>
    <w:p w14:paraId="32C8402C" w14:textId="77777777" w:rsidR="005D3F5F" w:rsidRDefault="005D3F5F" w:rsidP="005D3F5F">
      <w:pPr>
        <w:pStyle w:val="40"/>
        <w:spacing w:line="500" w:lineRule="exact"/>
        <w:ind w:firstLineChars="200" w:firstLine="562"/>
        <w:rPr>
          <w:rFonts w:ascii="楷体_GB2312" w:eastAsia="楷体_GB2312"/>
          <w:b/>
          <w:sz w:val="28"/>
        </w:rPr>
      </w:pPr>
    </w:p>
    <w:p w14:paraId="4752AEFA" w14:textId="77777777" w:rsidR="005D3F5F" w:rsidRDefault="005D3F5F" w:rsidP="005D3F5F">
      <w:pPr>
        <w:pStyle w:val="40"/>
        <w:spacing w:line="500" w:lineRule="exact"/>
        <w:ind w:firstLineChars="200" w:firstLine="560"/>
        <w:rPr>
          <w:rFonts w:ascii="楷体_GB2312" w:eastAsia="楷体_GB2312"/>
          <w:sz w:val="28"/>
        </w:rPr>
      </w:pPr>
    </w:p>
    <w:p w14:paraId="4A0F823D" w14:textId="77777777" w:rsidR="005D3F5F" w:rsidRDefault="005D3F5F" w:rsidP="005D3F5F">
      <w:pPr>
        <w:pStyle w:val="40"/>
        <w:spacing w:line="500" w:lineRule="exact"/>
        <w:ind w:firstLineChars="200" w:firstLine="560"/>
        <w:rPr>
          <w:rFonts w:ascii="楷体_GB2312" w:eastAsia="楷体_GB2312"/>
          <w:sz w:val="28"/>
        </w:rPr>
      </w:pPr>
    </w:p>
    <w:p w14:paraId="50043AB2" w14:textId="77777777" w:rsidR="005D3F5F" w:rsidRDefault="005D3F5F" w:rsidP="005D3F5F">
      <w:pPr>
        <w:pStyle w:val="40"/>
        <w:spacing w:line="500" w:lineRule="exact"/>
        <w:ind w:firstLineChars="200" w:firstLine="560"/>
        <w:rPr>
          <w:rFonts w:ascii="楷体_GB2312" w:eastAsia="楷体_GB2312"/>
          <w:sz w:val="28"/>
        </w:rPr>
      </w:pPr>
    </w:p>
    <w:p w14:paraId="4D4CA504" w14:textId="77777777" w:rsidR="005D3F5F" w:rsidRDefault="005D3F5F" w:rsidP="005D3F5F">
      <w:pPr>
        <w:pStyle w:val="40"/>
        <w:spacing w:line="500" w:lineRule="exact"/>
        <w:ind w:firstLineChars="200" w:firstLine="560"/>
        <w:rPr>
          <w:rFonts w:ascii="楷体_GB2312" w:eastAsia="楷体_GB2312"/>
          <w:sz w:val="28"/>
        </w:rPr>
      </w:pPr>
    </w:p>
    <w:p w14:paraId="106368F1" w14:textId="77777777" w:rsidR="005D3F5F" w:rsidRDefault="005D3F5F" w:rsidP="005D3F5F">
      <w:pPr>
        <w:pStyle w:val="40"/>
        <w:spacing w:line="500" w:lineRule="exact"/>
        <w:ind w:firstLineChars="200" w:firstLine="560"/>
        <w:rPr>
          <w:rFonts w:ascii="楷体_GB2312" w:eastAsia="楷体_GB2312"/>
          <w:sz w:val="28"/>
        </w:rPr>
      </w:pPr>
    </w:p>
    <w:p w14:paraId="50BD9AE6" w14:textId="77777777" w:rsidR="005D3F5F" w:rsidRDefault="005D3F5F" w:rsidP="005D3F5F">
      <w:pPr>
        <w:pStyle w:val="40"/>
        <w:spacing w:line="500" w:lineRule="exact"/>
        <w:ind w:firstLineChars="200" w:firstLine="560"/>
        <w:rPr>
          <w:rFonts w:ascii="楷体_GB2312" w:eastAsia="楷体_GB2312"/>
          <w:sz w:val="28"/>
        </w:rPr>
      </w:pPr>
    </w:p>
    <w:p w14:paraId="14EC4FFC" w14:textId="77777777" w:rsidR="005D3F5F" w:rsidRDefault="005D3F5F" w:rsidP="005D3F5F">
      <w:pPr>
        <w:pStyle w:val="40"/>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8C535A3" w14:textId="77777777" w:rsidR="005D3F5F" w:rsidRDefault="005D3F5F" w:rsidP="005D3F5F">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0A785CE" w14:textId="77777777" w:rsidR="005D3F5F" w:rsidRDefault="005D3F5F" w:rsidP="005D3F5F">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5C516A3" w14:textId="77777777" w:rsidR="005D3F5F" w:rsidRDefault="005D3F5F" w:rsidP="005D3F5F">
      <w:pPr>
        <w:pStyle w:val="40"/>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35024D26" w14:textId="77777777" w:rsidR="005D3F5F" w:rsidRDefault="005D3F5F" w:rsidP="005D3F5F">
      <w:pPr>
        <w:ind w:leftChars="-67" w:left="-141" w:rightChars="-94" w:right="-197" w:firstLineChars="200" w:firstLine="883"/>
        <w:jc w:val="center"/>
        <w:rPr>
          <w:rFonts w:ascii="宋体" w:hAnsi="宋体"/>
          <w:b/>
          <w:sz w:val="44"/>
        </w:rPr>
      </w:pPr>
    </w:p>
    <w:p w14:paraId="34566DCB" w14:textId="77777777" w:rsidR="005D3F5F" w:rsidRDefault="005D3F5F" w:rsidP="005D3F5F">
      <w:pPr>
        <w:ind w:leftChars="-67" w:left="-141" w:rightChars="-94" w:right="-197" w:firstLineChars="200" w:firstLine="883"/>
        <w:jc w:val="center"/>
        <w:rPr>
          <w:rFonts w:ascii="宋体" w:hAnsi="宋体"/>
          <w:b/>
          <w:sz w:val="44"/>
        </w:rPr>
      </w:pPr>
    </w:p>
    <w:p w14:paraId="72BEC70E" w14:textId="77777777" w:rsidR="005D3F5F" w:rsidRDefault="005D3F5F" w:rsidP="005D3F5F">
      <w:pPr>
        <w:ind w:leftChars="-67" w:left="-141" w:rightChars="-94" w:right="-197" w:firstLineChars="200" w:firstLine="883"/>
        <w:jc w:val="center"/>
        <w:rPr>
          <w:rFonts w:ascii="宋体" w:hAnsi="宋体"/>
          <w:b/>
          <w:sz w:val="44"/>
        </w:rPr>
      </w:pPr>
    </w:p>
    <w:p w14:paraId="1BE75AC6" w14:textId="77777777" w:rsidR="005D3F5F" w:rsidRDefault="005D3F5F" w:rsidP="005D3F5F">
      <w:pPr>
        <w:spacing w:line="360" w:lineRule="auto"/>
        <w:jc w:val="center"/>
        <w:rPr>
          <w:rFonts w:ascii="宋体" w:hAnsi="宋体"/>
          <w:b/>
          <w:sz w:val="28"/>
        </w:rPr>
      </w:pPr>
      <w:r>
        <w:rPr>
          <w:rFonts w:ascii="宋体" w:hAnsi="宋体" w:hint="eastAsia"/>
          <w:b/>
          <w:sz w:val="28"/>
        </w:rPr>
        <w:lastRenderedPageBreak/>
        <w:t>法定代表人资格证明书</w:t>
      </w:r>
    </w:p>
    <w:p w14:paraId="15922CFB" w14:textId="77777777" w:rsidR="005D3F5F" w:rsidRDefault="005D3F5F" w:rsidP="005D3F5F">
      <w:pPr>
        <w:spacing w:line="360" w:lineRule="auto"/>
        <w:rPr>
          <w:rFonts w:ascii="宋体" w:hAnsi="宋体"/>
          <w:sz w:val="24"/>
        </w:rPr>
      </w:pPr>
    </w:p>
    <w:p w14:paraId="23D464DD" w14:textId="77777777" w:rsidR="005D3F5F" w:rsidRDefault="005D3F5F" w:rsidP="005D3F5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2E374C"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60C1D40"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9CAF465" w14:textId="77777777" w:rsidR="005D3F5F" w:rsidRDefault="005D3F5F" w:rsidP="005D3F5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A0E9FDB"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E17743E"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D346A3"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849CC6E"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5D3F5F" w14:paraId="7C724C32" w14:textId="77777777" w:rsidTr="009244A1">
        <w:trPr>
          <w:trHeight w:val="2988"/>
        </w:trPr>
        <w:tc>
          <w:tcPr>
            <w:tcW w:w="6804" w:type="dxa"/>
            <w:tcBorders>
              <w:top w:val="single" w:sz="4" w:space="0" w:color="auto"/>
              <w:left w:val="single" w:sz="4" w:space="0" w:color="auto"/>
              <w:bottom w:val="single" w:sz="4" w:space="0" w:color="auto"/>
              <w:right w:val="single" w:sz="4" w:space="0" w:color="auto"/>
            </w:tcBorders>
          </w:tcPr>
          <w:p w14:paraId="7234837B" w14:textId="77777777" w:rsidR="005D3F5F" w:rsidRDefault="005D3F5F" w:rsidP="009244A1">
            <w:pPr>
              <w:pStyle w:val="000"/>
              <w:adjustRightInd w:val="0"/>
              <w:snapToGrid w:val="0"/>
              <w:spacing w:line="500" w:lineRule="exact"/>
              <w:jc w:val="center"/>
              <w:rPr>
                <w:rFonts w:ascii="宋体" w:hAnsi="宋体"/>
                <w:szCs w:val="28"/>
              </w:rPr>
            </w:pPr>
          </w:p>
          <w:p w14:paraId="63A4F89F" w14:textId="77777777" w:rsidR="005D3F5F" w:rsidRDefault="005D3F5F" w:rsidP="009244A1">
            <w:pPr>
              <w:pStyle w:val="000"/>
              <w:adjustRightInd w:val="0"/>
              <w:snapToGrid w:val="0"/>
              <w:spacing w:line="500" w:lineRule="exact"/>
              <w:jc w:val="center"/>
              <w:rPr>
                <w:rFonts w:ascii="宋体" w:hAnsi="宋体"/>
                <w:szCs w:val="28"/>
              </w:rPr>
            </w:pPr>
          </w:p>
          <w:p w14:paraId="4AE2DE2D" w14:textId="77777777" w:rsidR="005D3F5F" w:rsidRDefault="005D3F5F" w:rsidP="009244A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47E210ED" w14:textId="77777777" w:rsidR="005D3F5F" w:rsidRDefault="005D3F5F" w:rsidP="005D3F5F">
      <w:pPr>
        <w:pStyle w:val="000"/>
        <w:adjustRightInd w:val="0"/>
        <w:snapToGrid w:val="0"/>
        <w:spacing w:line="500" w:lineRule="exact"/>
        <w:rPr>
          <w:rFonts w:ascii="宋体" w:hAnsi="宋体"/>
          <w:szCs w:val="28"/>
        </w:rPr>
      </w:pPr>
    </w:p>
    <w:p w14:paraId="46B02A31"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F4F6853"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621FC7"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369F739" w14:textId="77777777" w:rsidR="005D3F5F" w:rsidRDefault="005D3F5F" w:rsidP="005D3F5F">
      <w:pPr>
        <w:spacing w:line="360" w:lineRule="auto"/>
        <w:jc w:val="right"/>
        <w:rPr>
          <w:rFonts w:ascii="宋体" w:hAnsi="宋体"/>
          <w:sz w:val="24"/>
        </w:rPr>
      </w:pPr>
    </w:p>
    <w:p w14:paraId="233E2F0F" w14:textId="77777777" w:rsidR="005D3F5F" w:rsidRDefault="005D3F5F" w:rsidP="005D3F5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3A014C3" w14:textId="77777777" w:rsidR="005D3F5F" w:rsidRDefault="005D3F5F" w:rsidP="005D3F5F">
      <w:pPr>
        <w:spacing w:line="360" w:lineRule="auto"/>
        <w:jc w:val="right"/>
        <w:rPr>
          <w:rFonts w:ascii="宋体" w:hAnsi="宋体"/>
          <w:sz w:val="24"/>
        </w:rPr>
        <w:sectPr w:rsidR="005D3F5F">
          <w:pgSz w:w="11906" w:h="16838"/>
          <w:pgMar w:top="1440" w:right="1800" w:bottom="1440" w:left="1800" w:header="851" w:footer="992" w:gutter="0"/>
          <w:cols w:space="720"/>
          <w:docGrid w:type="lines" w:linePitch="312"/>
        </w:sectPr>
      </w:pPr>
    </w:p>
    <w:p w14:paraId="4F494D2A" w14:textId="77777777" w:rsidR="005D3F5F" w:rsidRDefault="005D3F5F" w:rsidP="005D3F5F">
      <w:pPr>
        <w:pStyle w:val="300"/>
      </w:pPr>
      <w:r>
        <w:rPr>
          <w:rFonts w:hint="eastAsia"/>
        </w:rPr>
        <w:lastRenderedPageBreak/>
        <w:t xml:space="preserve">单位负责人资格证明文件 </w:t>
      </w:r>
    </w:p>
    <w:p w14:paraId="4A22134F"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84B8961" w14:textId="77777777" w:rsidR="005D3F5F" w:rsidRDefault="005D3F5F" w:rsidP="005D3F5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4E21340" w14:textId="77777777" w:rsidR="005D3F5F" w:rsidRDefault="005D3F5F" w:rsidP="005D3F5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0093CE5" w14:textId="77777777" w:rsidR="005D3F5F" w:rsidRDefault="005D3F5F" w:rsidP="005D3F5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D71CAF9" w14:textId="77777777" w:rsidR="005D3F5F" w:rsidRDefault="005D3F5F" w:rsidP="005D3F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1848BA0" w14:textId="77777777" w:rsidR="005D3F5F" w:rsidRDefault="005D3F5F" w:rsidP="005D3F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ED3271" w14:textId="77777777" w:rsidR="005D3F5F" w:rsidRDefault="005D3F5F" w:rsidP="005D3F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AB51788"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5D3F5F" w14:paraId="4383BA47" w14:textId="77777777" w:rsidTr="009244A1">
        <w:trPr>
          <w:trHeight w:val="2988"/>
        </w:trPr>
        <w:tc>
          <w:tcPr>
            <w:tcW w:w="6804" w:type="dxa"/>
            <w:tcBorders>
              <w:top w:val="single" w:sz="4" w:space="0" w:color="auto"/>
              <w:left w:val="single" w:sz="4" w:space="0" w:color="auto"/>
              <w:bottom w:val="single" w:sz="4" w:space="0" w:color="auto"/>
              <w:right w:val="single" w:sz="4" w:space="0" w:color="auto"/>
            </w:tcBorders>
          </w:tcPr>
          <w:p w14:paraId="20548743" w14:textId="77777777" w:rsidR="005D3F5F" w:rsidRDefault="005D3F5F" w:rsidP="009244A1">
            <w:pPr>
              <w:pStyle w:val="000"/>
              <w:adjustRightInd w:val="0"/>
              <w:snapToGrid w:val="0"/>
              <w:spacing w:line="500" w:lineRule="exact"/>
              <w:jc w:val="center"/>
              <w:rPr>
                <w:rFonts w:ascii="宋体" w:hAnsi="宋体"/>
                <w:szCs w:val="28"/>
              </w:rPr>
            </w:pPr>
          </w:p>
          <w:p w14:paraId="65D5DA6C" w14:textId="77777777" w:rsidR="005D3F5F" w:rsidRDefault="005D3F5F" w:rsidP="009244A1">
            <w:pPr>
              <w:pStyle w:val="000"/>
              <w:adjustRightInd w:val="0"/>
              <w:snapToGrid w:val="0"/>
              <w:spacing w:line="500" w:lineRule="exact"/>
              <w:jc w:val="center"/>
              <w:rPr>
                <w:rFonts w:ascii="宋体" w:hAnsi="宋体"/>
                <w:szCs w:val="28"/>
              </w:rPr>
            </w:pPr>
          </w:p>
          <w:p w14:paraId="58294D34" w14:textId="77777777" w:rsidR="005D3F5F" w:rsidRDefault="005D3F5F" w:rsidP="009244A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F8E0F55" w14:textId="77777777" w:rsidR="005D3F5F" w:rsidRDefault="005D3F5F" w:rsidP="005D3F5F">
      <w:pPr>
        <w:pStyle w:val="000"/>
        <w:adjustRightInd w:val="0"/>
        <w:snapToGrid w:val="0"/>
        <w:spacing w:line="500" w:lineRule="exact"/>
        <w:rPr>
          <w:rFonts w:ascii="宋体" w:hAnsi="宋体"/>
          <w:szCs w:val="28"/>
        </w:rPr>
      </w:pPr>
    </w:p>
    <w:p w14:paraId="77EF0C0A" w14:textId="77777777" w:rsidR="005D3F5F" w:rsidRDefault="005D3F5F" w:rsidP="005D3F5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8ADC582" w14:textId="77777777" w:rsidR="005D3F5F" w:rsidRDefault="005D3F5F" w:rsidP="005D3F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D7ED908" w14:textId="77777777" w:rsidR="005D3F5F" w:rsidRDefault="005D3F5F" w:rsidP="005D3F5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658C259" w14:textId="77777777" w:rsidR="005D3F5F" w:rsidRDefault="005D3F5F" w:rsidP="005D3F5F">
      <w:pPr>
        <w:spacing w:line="360" w:lineRule="auto"/>
        <w:jc w:val="right"/>
        <w:rPr>
          <w:rFonts w:ascii="宋体" w:hAnsi="宋体"/>
          <w:sz w:val="24"/>
        </w:rPr>
      </w:pPr>
    </w:p>
    <w:p w14:paraId="4624C43F" w14:textId="77777777" w:rsidR="005D3F5F" w:rsidRDefault="005D3F5F" w:rsidP="005D3F5F">
      <w:pPr>
        <w:spacing w:line="360" w:lineRule="auto"/>
        <w:jc w:val="center"/>
        <w:rPr>
          <w:rFonts w:ascii="宋体" w:hAnsi="宋体"/>
          <w:b/>
          <w:sz w:val="28"/>
          <w:szCs w:val="28"/>
        </w:rPr>
        <w:sectPr w:rsidR="005D3F5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B897EBB" w14:textId="77777777" w:rsidR="005D3F5F" w:rsidRDefault="005D3F5F" w:rsidP="005D3F5F">
      <w:pPr>
        <w:pStyle w:val="300"/>
      </w:pPr>
      <w:r>
        <w:rPr>
          <w:rFonts w:hint="eastAsia"/>
        </w:rPr>
        <w:lastRenderedPageBreak/>
        <w:t xml:space="preserve">自然人资格证明文件 </w:t>
      </w:r>
    </w:p>
    <w:p w14:paraId="34CF773E"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1E5EEA" w14:textId="77777777" w:rsidR="005D3F5F" w:rsidRDefault="005D3F5F" w:rsidP="005D3F5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62C053C"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1D19A8E"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122DF33"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1D9886A"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1530FAA"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A8CDFB3"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5D3F5F" w14:paraId="4543D539" w14:textId="77777777" w:rsidTr="009244A1">
        <w:trPr>
          <w:trHeight w:val="2988"/>
        </w:trPr>
        <w:tc>
          <w:tcPr>
            <w:tcW w:w="6804" w:type="dxa"/>
            <w:tcBorders>
              <w:top w:val="single" w:sz="4" w:space="0" w:color="auto"/>
              <w:left w:val="single" w:sz="4" w:space="0" w:color="auto"/>
              <w:bottom w:val="single" w:sz="4" w:space="0" w:color="auto"/>
              <w:right w:val="single" w:sz="4" w:space="0" w:color="auto"/>
            </w:tcBorders>
          </w:tcPr>
          <w:p w14:paraId="196EA1EF" w14:textId="77777777" w:rsidR="005D3F5F" w:rsidRDefault="005D3F5F" w:rsidP="009244A1">
            <w:pPr>
              <w:pStyle w:val="000"/>
              <w:adjustRightInd w:val="0"/>
              <w:snapToGrid w:val="0"/>
              <w:spacing w:line="500" w:lineRule="exact"/>
              <w:jc w:val="center"/>
              <w:rPr>
                <w:rFonts w:ascii="宋体" w:hAnsi="宋体"/>
                <w:szCs w:val="28"/>
              </w:rPr>
            </w:pPr>
          </w:p>
          <w:p w14:paraId="44470160" w14:textId="77777777" w:rsidR="005D3F5F" w:rsidRDefault="005D3F5F" w:rsidP="009244A1">
            <w:pPr>
              <w:pStyle w:val="000"/>
              <w:adjustRightInd w:val="0"/>
              <w:snapToGrid w:val="0"/>
              <w:spacing w:line="500" w:lineRule="exact"/>
              <w:jc w:val="center"/>
              <w:rPr>
                <w:rFonts w:ascii="宋体" w:hAnsi="宋体"/>
                <w:szCs w:val="28"/>
              </w:rPr>
            </w:pPr>
          </w:p>
          <w:p w14:paraId="730C9883" w14:textId="77777777" w:rsidR="005D3F5F" w:rsidRDefault="005D3F5F" w:rsidP="009244A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5657BA75" w14:textId="77777777" w:rsidR="005D3F5F" w:rsidRDefault="005D3F5F" w:rsidP="005D3F5F">
      <w:pPr>
        <w:pStyle w:val="000"/>
        <w:adjustRightInd w:val="0"/>
        <w:snapToGrid w:val="0"/>
        <w:spacing w:line="500" w:lineRule="exact"/>
        <w:ind w:left="0" w:firstLine="0"/>
        <w:rPr>
          <w:rFonts w:ascii="宋体" w:hAnsi="宋体"/>
          <w:szCs w:val="28"/>
        </w:rPr>
      </w:pPr>
    </w:p>
    <w:p w14:paraId="7E98F0AB" w14:textId="77777777" w:rsidR="005D3F5F" w:rsidRDefault="005D3F5F" w:rsidP="005D3F5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C55CBFA" w14:textId="77777777" w:rsidR="005D3F5F" w:rsidRDefault="005D3F5F" w:rsidP="005D3F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27F1967" w14:textId="77777777" w:rsidR="005D3F5F" w:rsidRDefault="005D3F5F" w:rsidP="005D3F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0FE4741" w14:textId="77777777" w:rsidR="005D3F5F" w:rsidRDefault="005D3F5F" w:rsidP="005D3F5F">
      <w:pPr>
        <w:pStyle w:val="300"/>
        <w:jc w:val="both"/>
        <w:rPr>
          <w:b w:val="0"/>
        </w:rPr>
      </w:pPr>
    </w:p>
    <w:p w14:paraId="2600635A" w14:textId="77777777" w:rsidR="005D3F5F" w:rsidRDefault="005D3F5F" w:rsidP="005D3F5F">
      <w:pPr>
        <w:pStyle w:val="30"/>
        <w:rPr>
          <w:sz w:val="28"/>
          <w:szCs w:val="28"/>
        </w:rPr>
        <w:sectPr w:rsidR="005D3F5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7F04C42" w14:textId="77777777" w:rsidR="005D3F5F" w:rsidRDefault="005D3F5F" w:rsidP="005D3F5F">
      <w:pPr>
        <w:pStyle w:val="300"/>
      </w:pPr>
      <w:r>
        <w:rPr>
          <w:rFonts w:hint="eastAsia"/>
        </w:rPr>
        <w:lastRenderedPageBreak/>
        <w:t>授权委托书</w:t>
      </w:r>
    </w:p>
    <w:p w14:paraId="58AA74A4" w14:textId="77777777" w:rsidR="005D3F5F" w:rsidRDefault="005D3F5F" w:rsidP="005D3F5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498A60" w14:textId="77777777" w:rsidR="005D3F5F" w:rsidRDefault="005D3F5F" w:rsidP="005D3F5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64E53B4" w14:textId="77777777" w:rsidR="005D3F5F" w:rsidRDefault="005D3F5F" w:rsidP="005D3F5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5EDD72B" w14:textId="77777777" w:rsidR="005D3F5F" w:rsidRDefault="005D3F5F" w:rsidP="005D3F5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06437A2" w14:textId="77777777" w:rsidR="005D3F5F" w:rsidRDefault="005D3F5F" w:rsidP="005D3F5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FB6FF5D" w14:textId="77777777" w:rsidR="005D3F5F" w:rsidRDefault="005D3F5F" w:rsidP="005D3F5F">
      <w:pPr>
        <w:pStyle w:val="000"/>
        <w:spacing w:before="0" w:after="0" w:line="240" w:lineRule="auto"/>
        <w:ind w:left="0" w:firstLine="0"/>
        <w:rPr>
          <w:rFonts w:ascii="宋体" w:hAnsi="宋体"/>
          <w:szCs w:val="28"/>
        </w:rPr>
      </w:pPr>
      <w:r>
        <w:rPr>
          <w:rFonts w:ascii="宋体" w:hAnsi="宋体" w:hint="eastAsia"/>
          <w:szCs w:val="28"/>
        </w:rPr>
        <w:t>附：</w:t>
      </w:r>
    </w:p>
    <w:p w14:paraId="5A6F97DB" w14:textId="77777777" w:rsidR="005D3F5F" w:rsidRDefault="005D3F5F" w:rsidP="005D3F5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6219D2E" w14:textId="77777777" w:rsidR="005D3F5F" w:rsidRDefault="005D3F5F" w:rsidP="005D3F5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5D3F5F" w14:paraId="1E181FB9" w14:textId="77777777" w:rsidTr="009244A1">
        <w:trPr>
          <w:trHeight w:val="3862"/>
        </w:trPr>
        <w:tc>
          <w:tcPr>
            <w:tcW w:w="7663" w:type="dxa"/>
            <w:tcBorders>
              <w:top w:val="single" w:sz="4" w:space="0" w:color="auto"/>
              <w:left w:val="single" w:sz="4" w:space="0" w:color="auto"/>
              <w:bottom w:val="single" w:sz="4" w:space="0" w:color="auto"/>
              <w:right w:val="single" w:sz="4" w:space="0" w:color="auto"/>
            </w:tcBorders>
          </w:tcPr>
          <w:p w14:paraId="5297A169" w14:textId="77777777" w:rsidR="005D3F5F" w:rsidRDefault="005D3F5F" w:rsidP="009244A1">
            <w:pPr>
              <w:pStyle w:val="000"/>
              <w:spacing w:line="500" w:lineRule="exact"/>
              <w:rPr>
                <w:rFonts w:ascii="宋体" w:hAnsi="宋体"/>
                <w:szCs w:val="28"/>
              </w:rPr>
            </w:pPr>
            <w:r>
              <w:rPr>
                <w:rFonts w:ascii="宋体" w:hAnsi="宋体" w:hint="eastAsia"/>
                <w:szCs w:val="28"/>
              </w:rPr>
              <w:t>粘贴被授权人身份证（扫描件）</w:t>
            </w:r>
          </w:p>
        </w:tc>
      </w:tr>
    </w:tbl>
    <w:p w14:paraId="06DD35C3" w14:textId="1E85C93C" w:rsidR="00026A09" w:rsidRDefault="005D3F5F" w:rsidP="005D3F5F">
      <w:pPr>
        <w:pStyle w:val="2"/>
        <w:spacing w:before="780"/>
        <w:jc w:val="center"/>
        <w:rPr>
          <w:rFonts w:asciiTheme="minorEastAsia" w:eastAsiaTheme="minorEastAsia" w:hAnsiTheme="minorEastAsia"/>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026A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CCD46" w14:textId="77777777" w:rsidR="00193541" w:rsidRDefault="00193541">
      <w:r>
        <w:separator/>
      </w:r>
    </w:p>
  </w:endnote>
  <w:endnote w:type="continuationSeparator" w:id="0">
    <w:p w14:paraId="7475002E" w14:textId="77777777" w:rsidR="00193541" w:rsidRDefault="0019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444C8" w14:textId="77777777" w:rsidR="003B5EB6" w:rsidRDefault="003B5EB6">
    <w:pPr>
      <w:pStyle w:val="a6"/>
    </w:pPr>
    <w:r>
      <w:rPr>
        <w:noProof/>
      </w:rPr>
      <mc:AlternateContent>
        <mc:Choice Requires="wps">
          <w:drawing>
            <wp:anchor distT="0" distB="0" distL="114300" distR="114300" simplePos="0" relativeHeight="251657216" behindDoc="0" locked="0" layoutInCell="1" allowOverlap="1" wp14:anchorId="21F013A1" wp14:editId="122DD99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21283" w14:textId="57325528" w:rsidR="003B5EB6" w:rsidRDefault="003B5EB6">
                          <w:pPr>
                            <w:pStyle w:val="a6"/>
                          </w:pPr>
                          <w:r>
                            <w:rPr>
                              <w:rFonts w:hint="eastAsia"/>
                            </w:rPr>
                            <w:fldChar w:fldCharType="begin"/>
                          </w:r>
                          <w:r>
                            <w:rPr>
                              <w:rFonts w:hint="eastAsia"/>
                            </w:rPr>
                            <w:instrText xml:space="preserve"> PAGE  \* MERGEFORMAT </w:instrText>
                          </w:r>
                          <w:r>
                            <w:rPr>
                              <w:rFonts w:hint="eastAsia"/>
                            </w:rPr>
                            <w:fldChar w:fldCharType="separate"/>
                          </w:r>
                          <w:r w:rsidR="00086D2E">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F013A1" id="_x0000_t202" coordsize="21600,21600" o:spt="202" path="m,l,21600r21600,l21600,xe">
              <v:stroke joinstyle="miter"/>
              <v:path gradientshapeok="t" o:connecttype="rect"/>
            </v:shapetype>
            <v:shape id="文本框 1" o:spid="_x0000_s1026"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4021283" w14:textId="57325528" w:rsidR="003B5EB6" w:rsidRDefault="003B5EB6">
                    <w:pPr>
                      <w:pStyle w:val="a6"/>
                    </w:pPr>
                    <w:r>
                      <w:rPr>
                        <w:rFonts w:hint="eastAsia"/>
                      </w:rPr>
                      <w:fldChar w:fldCharType="begin"/>
                    </w:r>
                    <w:r>
                      <w:rPr>
                        <w:rFonts w:hint="eastAsia"/>
                      </w:rPr>
                      <w:instrText xml:space="preserve"> PAGE  \* MERGEFORMAT </w:instrText>
                    </w:r>
                    <w:r>
                      <w:rPr>
                        <w:rFonts w:hint="eastAsia"/>
                      </w:rPr>
                      <w:fldChar w:fldCharType="separate"/>
                    </w:r>
                    <w:r w:rsidR="00086D2E">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AD539" w14:textId="77777777" w:rsidR="00193541" w:rsidRDefault="00193541">
      <w:r>
        <w:separator/>
      </w:r>
    </w:p>
  </w:footnote>
  <w:footnote w:type="continuationSeparator" w:id="0">
    <w:p w14:paraId="74D1A3FF" w14:textId="77777777" w:rsidR="00193541" w:rsidRDefault="00193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D2A5"/>
    <w:multiLevelType w:val="singleLevel"/>
    <w:tmpl w:val="0E5BD2A5"/>
    <w:lvl w:ilvl="0">
      <w:start w:val="1"/>
      <w:numFmt w:val="chineseCounting"/>
      <w:suff w:val="nothing"/>
      <w:lvlText w:val="（%1）"/>
      <w:lvlJc w:val="left"/>
      <w:rPr>
        <w:rFonts w:hint="eastAsia"/>
      </w:rPr>
    </w:lvl>
  </w:abstractNum>
  <w:abstractNum w:abstractNumId="1">
    <w:nsid w:val="17D04C51"/>
    <w:multiLevelType w:val="multilevel"/>
    <w:tmpl w:val="17D04C51"/>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8A93FDA"/>
    <w:multiLevelType w:val="multilevel"/>
    <w:tmpl w:val="18A93FD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19853610"/>
    <w:multiLevelType w:val="multilevel"/>
    <w:tmpl w:val="1985361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1AEF023D"/>
    <w:multiLevelType w:val="multilevel"/>
    <w:tmpl w:val="1AEF023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1EAC714A"/>
    <w:multiLevelType w:val="multilevel"/>
    <w:tmpl w:val="1EAC714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2BB74D2C"/>
    <w:multiLevelType w:val="multilevel"/>
    <w:tmpl w:val="2BB74D2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4737402A"/>
    <w:multiLevelType w:val="multilevel"/>
    <w:tmpl w:val="4737402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4CDD119F"/>
    <w:multiLevelType w:val="multilevel"/>
    <w:tmpl w:val="4CDD119F"/>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6420745E"/>
    <w:multiLevelType w:val="multilevel"/>
    <w:tmpl w:val="6420745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6A09"/>
    <w:rsid w:val="000276BE"/>
    <w:rsid w:val="00036754"/>
    <w:rsid w:val="0004016B"/>
    <w:rsid w:val="00045656"/>
    <w:rsid w:val="000475BD"/>
    <w:rsid w:val="00051A54"/>
    <w:rsid w:val="00065785"/>
    <w:rsid w:val="00074904"/>
    <w:rsid w:val="000762AC"/>
    <w:rsid w:val="00080219"/>
    <w:rsid w:val="00083925"/>
    <w:rsid w:val="000847B2"/>
    <w:rsid w:val="00086D2E"/>
    <w:rsid w:val="0008739B"/>
    <w:rsid w:val="00096834"/>
    <w:rsid w:val="000A76EB"/>
    <w:rsid w:val="000B3D35"/>
    <w:rsid w:val="000B43F2"/>
    <w:rsid w:val="000C307B"/>
    <w:rsid w:val="000C6D45"/>
    <w:rsid w:val="000C7E59"/>
    <w:rsid w:val="000E1758"/>
    <w:rsid w:val="000E3314"/>
    <w:rsid w:val="000E3D39"/>
    <w:rsid w:val="000F095F"/>
    <w:rsid w:val="000F1370"/>
    <w:rsid w:val="001153D5"/>
    <w:rsid w:val="00116FC5"/>
    <w:rsid w:val="001249D2"/>
    <w:rsid w:val="00125F97"/>
    <w:rsid w:val="00127E31"/>
    <w:rsid w:val="0013281D"/>
    <w:rsid w:val="001539FE"/>
    <w:rsid w:val="001546ED"/>
    <w:rsid w:val="00157EB3"/>
    <w:rsid w:val="00162024"/>
    <w:rsid w:val="0016564A"/>
    <w:rsid w:val="001836E3"/>
    <w:rsid w:val="00193541"/>
    <w:rsid w:val="001A6270"/>
    <w:rsid w:val="001B1AFC"/>
    <w:rsid w:val="001C342D"/>
    <w:rsid w:val="001C511C"/>
    <w:rsid w:val="001C5EE8"/>
    <w:rsid w:val="001C5F3C"/>
    <w:rsid w:val="001D682D"/>
    <w:rsid w:val="001F1AD5"/>
    <w:rsid w:val="001F4223"/>
    <w:rsid w:val="00204CD6"/>
    <w:rsid w:val="00210978"/>
    <w:rsid w:val="002204AF"/>
    <w:rsid w:val="00224451"/>
    <w:rsid w:val="00224DA7"/>
    <w:rsid w:val="002659CC"/>
    <w:rsid w:val="00267A5F"/>
    <w:rsid w:val="00274D4A"/>
    <w:rsid w:val="00277EF7"/>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17A7D"/>
    <w:rsid w:val="00326254"/>
    <w:rsid w:val="00332C96"/>
    <w:rsid w:val="00334330"/>
    <w:rsid w:val="00343F61"/>
    <w:rsid w:val="00343F62"/>
    <w:rsid w:val="0034516F"/>
    <w:rsid w:val="003500BB"/>
    <w:rsid w:val="00350C0A"/>
    <w:rsid w:val="003514F5"/>
    <w:rsid w:val="00355E95"/>
    <w:rsid w:val="0036316C"/>
    <w:rsid w:val="003678FB"/>
    <w:rsid w:val="00372EEC"/>
    <w:rsid w:val="003771B9"/>
    <w:rsid w:val="003849CB"/>
    <w:rsid w:val="00386D5E"/>
    <w:rsid w:val="00390E30"/>
    <w:rsid w:val="00394CBD"/>
    <w:rsid w:val="0039537B"/>
    <w:rsid w:val="003B084E"/>
    <w:rsid w:val="003B5EB6"/>
    <w:rsid w:val="003C0B70"/>
    <w:rsid w:val="003C23B2"/>
    <w:rsid w:val="003C4BF6"/>
    <w:rsid w:val="003C5551"/>
    <w:rsid w:val="003D3C14"/>
    <w:rsid w:val="003D5E50"/>
    <w:rsid w:val="003E374C"/>
    <w:rsid w:val="003E41C7"/>
    <w:rsid w:val="003E582E"/>
    <w:rsid w:val="003E6722"/>
    <w:rsid w:val="003F0358"/>
    <w:rsid w:val="00401E67"/>
    <w:rsid w:val="00412907"/>
    <w:rsid w:val="00421514"/>
    <w:rsid w:val="00424AFD"/>
    <w:rsid w:val="00425C82"/>
    <w:rsid w:val="004303FC"/>
    <w:rsid w:val="00431633"/>
    <w:rsid w:val="0043557A"/>
    <w:rsid w:val="00440AB7"/>
    <w:rsid w:val="00446638"/>
    <w:rsid w:val="00453CDC"/>
    <w:rsid w:val="0046036A"/>
    <w:rsid w:val="00474384"/>
    <w:rsid w:val="00474DBE"/>
    <w:rsid w:val="00486EB5"/>
    <w:rsid w:val="00492E11"/>
    <w:rsid w:val="004A4255"/>
    <w:rsid w:val="004B272B"/>
    <w:rsid w:val="004B5D3D"/>
    <w:rsid w:val="004C4E45"/>
    <w:rsid w:val="004C7459"/>
    <w:rsid w:val="004D2357"/>
    <w:rsid w:val="004D2F37"/>
    <w:rsid w:val="004D43F7"/>
    <w:rsid w:val="004D59EA"/>
    <w:rsid w:val="004E5CC9"/>
    <w:rsid w:val="00503601"/>
    <w:rsid w:val="005201F9"/>
    <w:rsid w:val="00521CC1"/>
    <w:rsid w:val="0052240D"/>
    <w:rsid w:val="00525DA0"/>
    <w:rsid w:val="0052644F"/>
    <w:rsid w:val="005455AF"/>
    <w:rsid w:val="0055245D"/>
    <w:rsid w:val="00561330"/>
    <w:rsid w:val="00564A6B"/>
    <w:rsid w:val="0056741D"/>
    <w:rsid w:val="00573DED"/>
    <w:rsid w:val="00575161"/>
    <w:rsid w:val="00586638"/>
    <w:rsid w:val="005A3835"/>
    <w:rsid w:val="005A466E"/>
    <w:rsid w:val="005B302D"/>
    <w:rsid w:val="005B69C3"/>
    <w:rsid w:val="005B7B08"/>
    <w:rsid w:val="005C0FA3"/>
    <w:rsid w:val="005D3F5F"/>
    <w:rsid w:val="005D7706"/>
    <w:rsid w:val="005E60EF"/>
    <w:rsid w:val="005F1DE4"/>
    <w:rsid w:val="005F4601"/>
    <w:rsid w:val="00601A2A"/>
    <w:rsid w:val="00605EDC"/>
    <w:rsid w:val="006212AD"/>
    <w:rsid w:val="006300B6"/>
    <w:rsid w:val="00644CE6"/>
    <w:rsid w:val="00645B11"/>
    <w:rsid w:val="00660325"/>
    <w:rsid w:val="00661044"/>
    <w:rsid w:val="00672A37"/>
    <w:rsid w:val="00673FC6"/>
    <w:rsid w:val="00677864"/>
    <w:rsid w:val="00682114"/>
    <w:rsid w:val="006864CE"/>
    <w:rsid w:val="00687A6E"/>
    <w:rsid w:val="00687C5C"/>
    <w:rsid w:val="006936DD"/>
    <w:rsid w:val="00694DF5"/>
    <w:rsid w:val="006A466A"/>
    <w:rsid w:val="006A642F"/>
    <w:rsid w:val="006C50FE"/>
    <w:rsid w:val="006D52F7"/>
    <w:rsid w:val="006E2353"/>
    <w:rsid w:val="006F3535"/>
    <w:rsid w:val="00710443"/>
    <w:rsid w:val="00713E8E"/>
    <w:rsid w:val="007211CD"/>
    <w:rsid w:val="0072252E"/>
    <w:rsid w:val="007238B1"/>
    <w:rsid w:val="00723FB9"/>
    <w:rsid w:val="007326E7"/>
    <w:rsid w:val="007333C3"/>
    <w:rsid w:val="007418F7"/>
    <w:rsid w:val="007532EA"/>
    <w:rsid w:val="00754A1F"/>
    <w:rsid w:val="00756110"/>
    <w:rsid w:val="00762724"/>
    <w:rsid w:val="007645D1"/>
    <w:rsid w:val="00775DAB"/>
    <w:rsid w:val="00785E4E"/>
    <w:rsid w:val="00787212"/>
    <w:rsid w:val="0079554E"/>
    <w:rsid w:val="007B69DB"/>
    <w:rsid w:val="007C614F"/>
    <w:rsid w:val="007C70E7"/>
    <w:rsid w:val="007D4651"/>
    <w:rsid w:val="007D49B3"/>
    <w:rsid w:val="007D6174"/>
    <w:rsid w:val="007E6599"/>
    <w:rsid w:val="007F5628"/>
    <w:rsid w:val="0080152A"/>
    <w:rsid w:val="0081063F"/>
    <w:rsid w:val="00813B0B"/>
    <w:rsid w:val="00813D84"/>
    <w:rsid w:val="008167FA"/>
    <w:rsid w:val="008175AA"/>
    <w:rsid w:val="00830026"/>
    <w:rsid w:val="00832AA4"/>
    <w:rsid w:val="008459F7"/>
    <w:rsid w:val="00846E6E"/>
    <w:rsid w:val="0086006D"/>
    <w:rsid w:val="00865443"/>
    <w:rsid w:val="0086621B"/>
    <w:rsid w:val="00875B16"/>
    <w:rsid w:val="00880131"/>
    <w:rsid w:val="00890969"/>
    <w:rsid w:val="008913E7"/>
    <w:rsid w:val="00892EBF"/>
    <w:rsid w:val="008A10DF"/>
    <w:rsid w:val="008A21B7"/>
    <w:rsid w:val="008B6F61"/>
    <w:rsid w:val="008B7F4D"/>
    <w:rsid w:val="008C2795"/>
    <w:rsid w:val="008C6180"/>
    <w:rsid w:val="008C6D72"/>
    <w:rsid w:val="008F41BA"/>
    <w:rsid w:val="00903484"/>
    <w:rsid w:val="00914444"/>
    <w:rsid w:val="00923B43"/>
    <w:rsid w:val="00923C7B"/>
    <w:rsid w:val="009244A1"/>
    <w:rsid w:val="009309C0"/>
    <w:rsid w:val="009379AB"/>
    <w:rsid w:val="00942F40"/>
    <w:rsid w:val="0094776F"/>
    <w:rsid w:val="00951311"/>
    <w:rsid w:val="00957A82"/>
    <w:rsid w:val="00961FF6"/>
    <w:rsid w:val="009730BC"/>
    <w:rsid w:val="00974385"/>
    <w:rsid w:val="009766A2"/>
    <w:rsid w:val="009772A8"/>
    <w:rsid w:val="009818DC"/>
    <w:rsid w:val="009B35BD"/>
    <w:rsid w:val="009B5DBC"/>
    <w:rsid w:val="009B7FB3"/>
    <w:rsid w:val="009C3C8B"/>
    <w:rsid w:val="009F0ABA"/>
    <w:rsid w:val="009F3289"/>
    <w:rsid w:val="009F32C8"/>
    <w:rsid w:val="009F4BB8"/>
    <w:rsid w:val="009F50C2"/>
    <w:rsid w:val="009F59F0"/>
    <w:rsid w:val="009F77E6"/>
    <w:rsid w:val="00A24CC5"/>
    <w:rsid w:val="00A6456E"/>
    <w:rsid w:val="00A67374"/>
    <w:rsid w:val="00A7195B"/>
    <w:rsid w:val="00A7245A"/>
    <w:rsid w:val="00A757F9"/>
    <w:rsid w:val="00A767D5"/>
    <w:rsid w:val="00A80BB4"/>
    <w:rsid w:val="00A91741"/>
    <w:rsid w:val="00AA34F7"/>
    <w:rsid w:val="00AB2189"/>
    <w:rsid w:val="00AB2203"/>
    <w:rsid w:val="00AB51EA"/>
    <w:rsid w:val="00AC1363"/>
    <w:rsid w:val="00AC2D71"/>
    <w:rsid w:val="00AC3DA6"/>
    <w:rsid w:val="00AC6E4C"/>
    <w:rsid w:val="00AC7115"/>
    <w:rsid w:val="00AD2C0A"/>
    <w:rsid w:val="00AD4795"/>
    <w:rsid w:val="00AD7B16"/>
    <w:rsid w:val="00AF3791"/>
    <w:rsid w:val="00B00546"/>
    <w:rsid w:val="00B13AE6"/>
    <w:rsid w:val="00B14634"/>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E7F3F"/>
    <w:rsid w:val="00BF46E7"/>
    <w:rsid w:val="00C03F2B"/>
    <w:rsid w:val="00C1028D"/>
    <w:rsid w:val="00C174E9"/>
    <w:rsid w:val="00C23175"/>
    <w:rsid w:val="00C25604"/>
    <w:rsid w:val="00C260D0"/>
    <w:rsid w:val="00C309F7"/>
    <w:rsid w:val="00C35E6F"/>
    <w:rsid w:val="00C37198"/>
    <w:rsid w:val="00C40604"/>
    <w:rsid w:val="00C60BD0"/>
    <w:rsid w:val="00C70B90"/>
    <w:rsid w:val="00C755D3"/>
    <w:rsid w:val="00C82236"/>
    <w:rsid w:val="00C8699A"/>
    <w:rsid w:val="00C94673"/>
    <w:rsid w:val="00C94A4B"/>
    <w:rsid w:val="00C96707"/>
    <w:rsid w:val="00CA6671"/>
    <w:rsid w:val="00CB3480"/>
    <w:rsid w:val="00CD321B"/>
    <w:rsid w:val="00CD75B4"/>
    <w:rsid w:val="00CE10E5"/>
    <w:rsid w:val="00CF6B2D"/>
    <w:rsid w:val="00D01EEA"/>
    <w:rsid w:val="00D044E9"/>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908E7"/>
    <w:rsid w:val="00D964D1"/>
    <w:rsid w:val="00D96D1C"/>
    <w:rsid w:val="00DA29FD"/>
    <w:rsid w:val="00DA7317"/>
    <w:rsid w:val="00DA748F"/>
    <w:rsid w:val="00DB2674"/>
    <w:rsid w:val="00DB43FA"/>
    <w:rsid w:val="00DB59A6"/>
    <w:rsid w:val="00DC3953"/>
    <w:rsid w:val="00DC654F"/>
    <w:rsid w:val="00DE44FF"/>
    <w:rsid w:val="00DE46B5"/>
    <w:rsid w:val="00DE6E95"/>
    <w:rsid w:val="00DF328A"/>
    <w:rsid w:val="00E11A26"/>
    <w:rsid w:val="00E12CB9"/>
    <w:rsid w:val="00E253DE"/>
    <w:rsid w:val="00E25BB4"/>
    <w:rsid w:val="00E31918"/>
    <w:rsid w:val="00E33FF0"/>
    <w:rsid w:val="00E3598D"/>
    <w:rsid w:val="00E36F05"/>
    <w:rsid w:val="00E44DE9"/>
    <w:rsid w:val="00E44F82"/>
    <w:rsid w:val="00E50BF9"/>
    <w:rsid w:val="00E648DA"/>
    <w:rsid w:val="00E8178E"/>
    <w:rsid w:val="00EC0674"/>
    <w:rsid w:val="00EC6C82"/>
    <w:rsid w:val="00ED0C25"/>
    <w:rsid w:val="00EE4D44"/>
    <w:rsid w:val="00EF0F47"/>
    <w:rsid w:val="00EF52B6"/>
    <w:rsid w:val="00EF65AE"/>
    <w:rsid w:val="00EF7B8A"/>
    <w:rsid w:val="00F01B0C"/>
    <w:rsid w:val="00F05662"/>
    <w:rsid w:val="00F12EE2"/>
    <w:rsid w:val="00F134B8"/>
    <w:rsid w:val="00F13956"/>
    <w:rsid w:val="00F2103B"/>
    <w:rsid w:val="00F21B75"/>
    <w:rsid w:val="00F330CE"/>
    <w:rsid w:val="00F352A4"/>
    <w:rsid w:val="00F50553"/>
    <w:rsid w:val="00F515F1"/>
    <w:rsid w:val="00F55C33"/>
    <w:rsid w:val="00F74FCF"/>
    <w:rsid w:val="00F77276"/>
    <w:rsid w:val="00F77DEC"/>
    <w:rsid w:val="00F80E50"/>
    <w:rsid w:val="00F87994"/>
    <w:rsid w:val="00F879C4"/>
    <w:rsid w:val="00FA363C"/>
    <w:rsid w:val="00FB3F09"/>
    <w:rsid w:val="00FB6AA0"/>
    <w:rsid w:val="00FC015B"/>
    <w:rsid w:val="00FD747B"/>
    <w:rsid w:val="00FF38A0"/>
    <w:rsid w:val="0899621D"/>
    <w:rsid w:val="16B63D21"/>
    <w:rsid w:val="1CB71CD6"/>
    <w:rsid w:val="1DB910DC"/>
    <w:rsid w:val="3AED26CB"/>
    <w:rsid w:val="3CB10ED2"/>
    <w:rsid w:val="3E727E4C"/>
    <w:rsid w:val="4DAF4117"/>
    <w:rsid w:val="61BC1C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425468"/>
  <w15:docId w15:val="{AF3ED3DB-0B7D-4099-B604-7FDF9E64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uiPriority="9"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uiPriority w:val="9"/>
    <w:unhideWhenUsed/>
    <w:qFormat/>
    <w:locked/>
    <w:pPr>
      <w:spacing w:afterLines="150" w:line="360" w:lineRule="auto"/>
      <w:jc w:val="center"/>
      <w:outlineLvl w:val="2"/>
    </w:pPr>
    <w:rPr>
      <w:rFonts w:ascii="宋体" w:hAnsi="宋体" w:cs="Arial-BoldMT"/>
      <w:b/>
      <w:bCs/>
      <w:sz w:val="24"/>
    </w:rPr>
  </w:style>
  <w:style w:type="paragraph" w:styleId="4">
    <w:name w:val="heading 4"/>
    <w:basedOn w:val="a"/>
    <w:next w:val="a"/>
    <w:unhideWhenUsed/>
    <w:qFormat/>
    <w:locked/>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locked/>
    <w:pPr>
      <w:spacing w:before="240" w:after="60"/>
      <w:jc w:val="center"/>
      <w:outlineLvl w:val="0"/>
    </w:pPr>
    <w:rPr>
      <w:rFonts w:ascii="Arial" w:hAnsi="Arial"/>
      <w:b/>
      <w:sz w:val="32"/>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NEW">
    <w:name w:val="NEW"/>
    <w:basedOn w:val="a0"/>
    <w:rPr>
      <w:rFonts w:ascii="Times New Roman" w:hAnsi="Times New Roman"/>
      <w:sz w:val="32"/>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0">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character" w:customStyle="1" w:styleId="Char">
    <w:name w:val="批注文字 Char"/>
    <w:link w:val="a3"/>
    <w:uiPriority w:val="99"/>
    <w:qFormat/>
    <w:rPr>
      <w:kern w:val="2"/>
      <w:sz w:val="21"/>
      <w:szCs w:val="21"/>
    </w:rPr>
  </w:style>
  <w:style w:type="paragraph" w:customStyle="1" w:styleId="41">
    <w:name w:val="4级标题"/>
    <w:basedOn w:val="10"/>
    <w:qFormat/>
    <w:pPr>
      <w:keepLines/>
      <w:spacing w:line="360" w:lineRule="auto"/>
      <w:ind w:left="284" w:firstLineChars="0" w:firstLine="0"/>
      <w:contextualSpacing/>
      <w:outlineLvl w:val="3"/>
    </w:pPr>
    <w:rPr>
      <w:rFonts w:ascii="黑体" w:hAnsi="黑体"/>
      <w:sz w:val="24"/>
      <w:szCs w:val="24"/>
      <w:lang w:eastAsia="en-US" w:bidi="en-US"/>
    </w:rPr>
  </w:style>
  <w:style w:type="paragraph" w:customStyle="1" w:styleId="10">
    <w:name w:val="列出段落1"/>
    <w:basedOn w:val="a"/>
    <w:uiPriority w:val="34"/>
    <w:qFormat/>
    <w:pPr>
      <w:ind w:firstLineChars="200" w:firstLine="420"/>
    </w:pPr>
    <w:rPr>
      <w:szCs w:val="22"/>
    </w:rPr>
  </w:style>
  <w:style w:type="paragraph" w:customStyle="1" w:styleId="11">
    <w:name w:val="样式1"/>
    <w:basedOn w:val="a9"/>
    <w:next w:val="a"/>
  </w:style>
  <w:style w:type="paragraph" w:customStyle="1" w:styleId="000">
    <w:name w:val="正文_0_0_0"/>
    <w:qFormat/>
    <w:rsid w:val="005D3F5F"/>
    <w:pPr>
      <w:spacing w:before="120" w:after="120" w:line="360" w:lineRule="auto"/>
      <w:ind w:left="1072" w:hanging="1072"/>
      <w:jc w:val="both"/>
    </w:pPr>
    <w:rPr>
      <w:rFonts w:ascii="Calibri" w:hAnsi="Calibri"/>
      <w:kern w:val="2"/>
      <w:sz w:val="28"/>
      <w:szCs w:val="22"/>
    </w:rPr>
  </w:style>
  <w:style w:type="paragraph" w:customStyle="1" w:styleId="300">
    <w:name w:val="标题 3_0_0"/>
    <w:basedOn w:val="000"/>
    <w:next w:val="000"/>
    <w:qFormat/>
    <w:rsid w:val="005D3F5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5D3F5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1BEA8-69B2-4DA0-BA4C-4A2BA7AC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2307</Words>
  <Characters>13151</Characters>
  <Application>Microsoft Office Word</Application>
  <DocSecurity>0</DocSecurity>
  <Lines>109</Lines>
  <Paragraphs>30</Paragraphs>
  <ScaleCrop>false</ScaleCrop>
  <Company>Microsoft</Company>
  <LinksUpToDate>false</LinksUpToDate>
  <CharactersWithSpaces>15428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25</cp:revision>
  <cp:lastPrinted>2019-04-30T02:04:00Z</cp:lastPrinted>
  <dcterms:created xsi:type="dcterms:W3CDTF">2019-03-28T14:02:00Z</dcterms:created>
  <dcterms:modified xsi:type="dcterms:W3CDTF">2020-09-11T07:29:00Z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