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5B" w:rsidRPr="00F53C59" w:rsidRDefault="00D3015B" w:rsidP="00D3015B">
      <w:pPr>
        <w:jc w:val="center"/>
        <w:rPr>
          <w:b/>
          <w:sz w:val="36"/>
          <w:szCs w:val="32"/>
        </w:rPr>
      </w:pPr>
      <w:r w:rsidRPr="00F53C59">
        <w:rPr>
          <w:rFonts w:hint="eastAsia"/>
          <w:b/>
          <w:sz w:val="36"/>
          <w:szCs w:val="32"/>
        </w:rPr>
        <w:t>宜昌市</w:t>
      </w:r>
      <w:r w:rsidRPr="00F53C59">
        <w:rPr>
          <w:b/>
          <w:sz w:val="36"/>
          <w:szCs w:val="32"/>
        </w:rPr>
        <w:t>中心人民医院</w:t>
      </w:r>
    </w:p>
    <w:p w:rsidR="00D3015B" w:rsidRPr="00033B7C" w:rsidRDefault="00D3015B" w:rsidP="00D3015B">
      <w:pPr>
        <w:jc w:val="center"/>
        <w:rPr>
          <w:b/>
          <w:sz w:val="36"/>
          <w:szCs w:val="32"/>
        </w:rPr>
      </w:pPr>
      <w:r w:rsidRPr="00F53C59">
        <w:rPr>
          <w:rFonts w:hint="eastAsia"/>
          <w:b/>
          <w:sz w:val="36"/>
          <w:szCs w:val="32"/>
        </w:rPr>
        <w:t>单一来源采购征求意见公示</w:t>
      </w:r>
    </w:p>
    <w:p w:rsidR="00D3015B" w:rsidRPr="00F53C59" w:rsidRDefault="008A0097" w:rsidP="008A0097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8A0097">
        <w:rPr>
          <w:rFonts w:ascii="宋体" w:hAnsi="宋体" w:cs="宋体" w:hint="eastAsia"/>
          <w:kern w:val="0"/>
          <w:sz w:val="28"/>
        </w:rPr>
        <w:t>宜昌市中心人民医院</w:t>
      </w:r>
      <w:r w:rsidR="00870F5C" w:rsidRPr="00870F5C">
        <w:rPr>
          <w:rFonts w:ascii="宋体" w:hAnsi="宋体" w:cs="宋体" w:hint="eastAsia"/>
          <w:kern w:val="0"/>
          <w:sz w:val="28"/>
        </w:rPr>
        <w:t>生活管理科一卡通系统维保项目</w:t>
      </w:r>
      <w:r w:rsidR="00D3015B" w:rsidRPr="00F53C59">
        <w:rPr>
          <w:rFonts w:ascii="宋体" w:hAnsi="宋体" w:cs="宋体" w:hint="eastAsia"/>
          <w:kern w:val="0"/>
          <w:sz w:val="28"/>
        </w:rPr>
        <w:t>拟采用单一来源方式采购，该项目拟由</w:t>
      </w:r>
      <w:r w:rsidRPr="008A0097">
        <w:rPr>
          <w:rFonts w:ascii="宋体" w:hAnsi="宋体" w:cs="宋体" w:hint="eastAsia"/>
          <w:kern w:val="0"/>
          <w:sz w:val="28"/>
        </w:rPr>
        <w:t>宜昌市天方科贸有限责任公司</w:t>
      </w:r>
      <w:r w:rsidR="00D3015B" w:rsidRPr="00F53C59">
        <w:rPr>
          <w:rFonts w:ascii="宋体" w:hAnsi="宋体" w:cs="宋体" w:hint="eastAsia"/>
          <w:kern w:val="0"/>
          <w:sz w:val="28"/>
        </w:rPr>
        <w:t>提供。现将有关情况向潜在政府采购供应商征求意见，公示内容如下：</w:t>
      </w:r>
    </w:p>
    <w:p w:rsidR="00D3015B" w:rsidRPr="00F53C59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F53C59">
        <w:rPr>
          <w:rFonts w:ascii="宋体" w:hAnsi="宋体" w:cs="宋体" w:hint="eastAsia"/>
          <w:kern w:val="0"/>
          <w:sz w:val="28"/>
        </w:rPr>
        <w:t>1、项目编号：</w:t>
      </w:r>
      <w:r w:rsidRPr="00132524">
        <w:rPr>
          <w:rFonts w:ascii="宋体" w:hAnsi="宋体" w:cs="宋体"/>
          <w:kern w:val="0"/>
          <w:sz w:val="28"/>
          <w:szCs w:val="28"/>
        </w:rPr>
        <w:t>YCZXYYZB</w:t>
      </w:r>
      <w:r w:rsidRPr="00132524">
        <w:rPr>
          <w:rFonts w:ascii="宋体" w:hAnsi="宋体" w:cs="宋体"/>
          <w:kern w:val="0"/>
          <w:sz w:val="28"/>
        </w:rPr>
        <w:t>-YN-20</w:t>
      </w:r>
      <w:r>
        <w:rPr>
          <w:rFonts w:ascii="宋体" w:hAnsi="宋体" w:cs="宋体"/>
          <w:kern w:val="0"/>
          <w:sz w:val="28"/>
        </w:rPr>
        <w:t>21</w:t>
      </w:r>
      <w:r w:rsidRPr="00132524">
        <w:rPr>
          <w:rFonts w:ascii="宋体" w:hAnsi="宋体" w:cs="宋体"/>
          <w:kern w:val="0"/>
          <w:sz w:val="28"/>
        </w:rPr>
        <w:t>-</w:t>
      </w:r>
      <w:r w:rsidR="00870F5C">
        <w:rPr>
          <w:rFonts w:ascii="宋体" w:hAnsi="宋体" w:cs="宋体"/>
          <w:kern w:val="0"/>
          <w:sz w:val="28"/>
        </w:rPr>
        <w:t>18</w:t>
      </w:r>
    </w:p>
    <w:p w:rsidR="008A0097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F53C59">
        <w:rPr>
          <w:rFonts w:ascii="宋体" w:hAnsi="宋体" w:cs="宋体"/>
          <w:kern w:val="0"/>
          <w:sz w:val="28"/>
        </w:rPr>
        <w:t>2</w:t>
      </w:r>
      <w:r w:rsidRPr="00F53C59">
        <w:rPr>
          <w:rFonts w:ascii="宋体" w:hAnsi="宋体" w:cs="宋体" w:hint="eastAsia"/>
          <w:kern w:val="0"/>
          <w:sz w:val="28"/>
        </w:rPr>
        <w:t>、</w:t>
      </w:r>
      <w:r w:rsidRPr="00F53C59">
        <w:rPr>
          <w:rFonts w:ascii="宋体" w:hAnsi="宋体" w:cs="宋体"/>
          <w:kern w:val="0"/>
          <w:sz w:val="28"/>
        </w:rPr>
        <w:t>项目名称</w:t>
      </w:r>
      <w:r w:rsidRPr="00F53C59">
        <w:rPr>
          <w:rFonts w:ascii="宋体" w:hAnsi="宋体" w:cs="宋体" w:hint="eastAsia"/>
          <w:kern w:val="0"/>
          <w:sz w:val="28"/>
        </w:rPr>
        <w:t>：</w:t>
      </w:r>
      <w:r w:rsidR="008A0097" w:rsidRPr="008A0097">
        <w:rPr>
          <w:rFonts w:ascii="宋体" w:hAnsi="宋体" w:cs="宋体" w:hint="eastAsia"/>
          <w:kern w:val="0"/>
          <w:sz w:val="28"/>
        </w:rPr>
        <w:t>宜昌市中心人民医院</w:t>
      </w:r>
      <w:r w:rsidR="00870F5C" w:rsidRPr="00870F5C">
        <w:rPr>
          <w:rFonts w:ascii="宋体" w:hAnsi="宋体" w:cs="宋体" w:hint="eastAsia"/>
          <w:kern w:val="0"/>
          <w:sz w:val="28"/>
        </w:rPr>
        <w:t>生活管理科一卡通系统维保项目</w:t>
      </w:r>
    </w:p>
    <w:p w:rsidR="00D3015B" w:rsidRPr="00F53C59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3</w:t>
      </w:r>
      <w:r w:rsidRPr="00F53C59">
        <w:rPr>
          <w:rFonts w:ascii="宋体" w:hAnsi="宋体" w:cs="宋体" w:hint="eastAsia"/>
          <w:kern w:val="0"/>
          <w:sz w:val="28"/>
        </w:rPr>
        <w:t>、采购要求和联系方式：详见附件</w:t>
      </w:r>
    </w:p>
    <w:p w:rsidR="00D3015B" w:rsidRPr="00F53C59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4</w:t>
      </w:r>
      <w:r w:rsidRPr="00F53C59">
        <w:rPr>
          <w:rFonts w:ascii="宋体" w:hAnsi="宋体" w:cs="宋体" w:hint="eastAsia"/>
          <w:kern w:val="0"/>
          <w:sz w:val="28"/>
        </w:rPr>
        <w:t>、单一来源方式采购理由：</w:t>
      </w:r>
    </w:p>
    <w:p w:rsidR="008A0097" w:rsidRPr="008A0097" w:rsidRDefault="008A0097" w:rsidP="008A0097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8A0097">
        <w:rPr>
          <w:rFonts w:ascii="宋体" w:hAnsi="宋体" w:cs="宋体" w:hint="eastAsia"/>
          <w:kern w:val="0"/>
          <w:sz w:val="28"/>
        </w:rPr>
        <w:t>该信息系统维护采购项目属于对原生活科一卡通系统进行维护，需具备到源码开发和软件著作权等，具有技术的特定性和专一性，非原公司不能进行。如果另选软件开发商或软件服务商实施该系统的升级延续服务，势必会延长升级时间，增加研发成本，造成经济损失。选择原有公司能有效节省项目开发时间，可确保系统的一致性，完整性与兼容性，保证信息安全,更好的服务于用户。</w:t>
      </w:r>
    </w:p>
    <w:p w:rsidR="00D3015B" w:rsidRPr="00F53C59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F53C59">
        <w:rPr>
          <w:rFonts w:ascii="宋体" w:hAnsi="宋体" w:cs="宋体" w:hint="eastAsia"/>
          <w:kern w:val="0"/>
          <w:sz w:val="28"/>
        </w:rPr>
        <w:t>基于以上原因，</w:t>
      </w:r>
      <w:r w:rsidRPr="006621DE">
        <w:rPr>
          <w:rFonts w:ascii="宋体" w:hAnsi="宋体" w:cs="宋体" w:hint="eastAsia"/>
          <w:kern w:val="0"/>
          <w:sz w:val="28"/>
        </w:rPr>
        <w:t>需要</w:t>
      </w:r>
      <w:r w:rsidRPr="00F53C59">
        <w:rPr>
          <w:rFonts w:ascii="宋体" w:hAnsi="宋体" w:cs="宋体" w:hint="eastAsia"/>
          <w:kern w:val="0"/>
          <w:sz w:val="28"/>
        </w:rPr>
        <w:t>采用单一</w:t>
      </w:r>
      <w:r w:rsidRPr="006621DE">
        <w:rPr>
          <w:rFonts w:ascii="宋体" w:hAnsi="宋体" w:cs="宋体" w:hint="eastAsia"/>
          <w:kern w:val="0"/>
          <w:sz w:val="28"/>
        </w:rPr>
        <w:t>来源</w:t>
      </w:r>
      <w:r w:rsidRPr="00F53C59">
        <w:rPr>
          <w:rFonts w:ascii="宋体" w:hAnsi="宋体" w:cs="宋体" w:hint="eastAsia"/>
          <w:kern w:val="0"/>
          <w:sz w:val="28"/>
        </w:rPr>
        <w:t>方式采购。</w:t>
      </w:r>
    </w:p>
    <w:p w:rsidR="00D3015B" w:rsidRPr="00F53C59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F53C59">
        <w:rPr>
          <w:rFonts w:ascii="宋体" w:hAnsi="宋体" w:cs="宋体" w:hint="eastAsia"/>
          <w:kern w:val="0"/>
          <w:sz w:val="28"/>
        </w:rPr>
        <w:t>为体现“公开、公平、公正”的原则，现对以上情况进行公示。</w:t>
      </w:r>
    </w:p>
    <w:p w:rsidR="00D3015B" w:rsidRPr="00F53C59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F53C59">
        <w:rPr>
          <w:rFonts w:ascii="宋体" w:hAnsi="宋体" w:cs="宋体" w:hint="eastAsia"/>
          <w:kern w:val="0"/>
          <w:sz w:val="28"/>
        </w:rPr>
        <w:t>公示期间，如对以上公示内容存在异议，可通过书面材料向我院招标办或纪检监察室提出质疑。质疑人应遵循实事求是的原则，提供质疑事项的基本事实、有效线索、相关证明材料，以及质疑人名称、地址和有效联系方式，以便调查核实。</w:t>
      </w:r>
    </w:p>
    <w:p w:rsidR="00D3015B" w:rsidRPr="00F53C59" w:rsidRDefault="00D3015B" w:rsidP="00D3015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</w:rPr>
      </w:pPr>
      <w:r w:rsidRPr="00F53C59">
        <w:rPr>
          <w:rFonts w:ascii="宋体" w:hAnsi="宋体" w:cs="宋体" w:hint="eastAsia"/>
          <w:kern w:val="0"/>
          <w:sz w:val="28"/>
        </w:rPr>
        <w:t>公示时间自挂网之日起</w:t>
      </w:r>
      <w:r>
        <w:rPr>
          <w:rFonts w:ascii="宋体" w:hAnsi="宋体" w:cs="宋体" w:hint="eastAsia"/>
          <w:kern w:val="0"/>
          <w:sz w:val="28"/>
        </w:rPr>
        <w:t>五</w:t>
      </w:r>
      <w:r w:rsidRPr="00F53C59">
        <w:rPr>
          <w:rFonts w:ascii="宋体" w:hAnsi="宋体" w:cs="宋体" w:hint="eastAsia"/>
          <w:kern w:val="0"/>
          <w:sz w:val="28"/>
        </w:rPr>
        <w:t>个</w:t>
      </w:r>
      <w:r w:rsidRPr="00F53C59">
        <w:rPr>
          <w:rFonts w:ascii="宋体" w:hAnsi="宋体" w:cs="宋体"/>
          <w:kern w:val="0"/>
          <w:sz w:val="28"/>
        </w:rPr>
        <w:t>工作日</w:t>
      </w:r>
      <w:r w:rsidRPr="00F53C59">
        <w:rPr>
          <w:rFonts w:ascii="宋体" w:hAnsi="宋体" w:cs="宋体" w:hint="eastAsia"/>
          <w:kern w:val="0"/>
          <w:sz w:val="28"/>
        </w:rPr>
        <w:t>，逾期将不再受理。</w:t>
      </w:r>
    </w:p>
    <w:p w:rsidR="00D3015B" w:rsidRPr="00D3015B" w:rsidRDefault="00D3015B" w:rsidP="00162024">
      <w:pPr>
        <w:jc w:val="center"/>
        <w:rPr>
          <w:rFonts w:ascii="黑体" w:eastAsia="黑体" w:cs="黑体"/>
          <w:sz w:val="44"/>
          <w:szCs w:val="44"/>
        </w:rPr>
        <w:sectPr w:rsidR="00D3015B" w:rsidRPr="00D3015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607A7B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单一来源</w:t>
      </w:r>
      <w:r w:rsidR="00162024"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D30467">
        <w:rPr>
          <w:rFonts w:ascii="宋体" w:hAnsi="宋体" w:cs="宋体"/>
          <w:sz w:val="28"/>
          <w:szCs w:val="28"/>
        </w:rPr>
        <w:t>2</w:t>
      </w:r>
      <w:r w:rsidR="00870F5C">
        <w:rPr>
          <w:rFonts w:ascii="宋体" w:hAnsi="宋体" w:cs="宋体"/>
          <w:sz w:val="28"/>
          <w:szCs w:val="28"/>
        </w:rPr>
        <w:t>1</w:t>
      </w:r>
      <w:r w:rsidR="007418F7">
        <w:rPr>
          <w:rFonts w:ascii="宋体" w:hAnsi="宋体" w:cs="宋体"/>
          <w:sz w:val="28"/>
          <w:szCs w:val="28"/>
        </w:rPr>
        <w:t>-</w:t>
      </w:r>
      <w:r w:rsidR="00870F5C">
        <w:rPr>
          <w:rFonts w:ascii="宋体" w:hAnsi="宋体" w:cs="宋体"/>
          <w:sz w:val="28"/>
          <w:szCs w:val="28"/>
        </w:rPr>
        <w:t>18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870F5C" w:rsidRPr="00870F5C">
        <w:rPr>
          <w:rFonts w:hint="eastAsia"/>
          <w:sz w:val="28"/>
          <w:szCs w:val="28"/>
        </w:rPr>
        <w:t>生活管理科一卡通系统维保项目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D30467">
        <w:rPr>
          <w:rFonts w:ascii="宋体" w:hAnsi="宋体" w:cs="宋体"/>
          <w:kern w:val="0"/>
          <w:sz w:val="28"/>
          <w:szCs w:val="28"/>
        </w:rPr>
        <w:t>1.1</w:t>
      </w:r>
      <w:r w:rsidR="006A7280"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Default="00002DB5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5C3067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8015DF" w:rsidRPr="008015DF" w:rsidRDefault="00A42579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8015DF">
        <w:rPr>
          <w:rFonts w:ascii="宋体" w:hAnsi="宋体" w:cs="宋体" w:hint="eastAsia"/>
          <w:kern w:val="0"/>
          <w:sz w:val="28"/>
          <w:szCs w:val="28"/>
        </w:rPr>
        <w:t>、</w:t>
      </w:r>
      <w:r w:rsidR="008015DF" w:rsidRPr="008015DF">
        <w:rPr>
          <w:rFonts w:ascii="宋体" w:hAnsi="宋体" w:cs="宋体" w:hint="eastAsia"/>
          <w:kern w:val="0"/>
          <w:sz w:val="28"/>
          <w:szCs w:val="28"/>
        </w:rPr>
        <w:t>本项目不接受联合体参加投标，投标人中标后不允许分包。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F328A" w:rsidRDefault="00DF328A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DF328A" w:rsidRPr="00DF328A" w:rsidRDefault="00A42579" w:rsidP="00D479E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本项目</w:t>
      </w:r>
      <w:r w:rsidR="00DD6C8B">
        <w:rPr>
          <w:rFonts w:ascii="宋体" w:hAnsi="宋体" w:cs="宋体" w:hint="eastAsia"/>
          <w:bCs/>
          <w:kern w:val="0"/>
          <w:sz w:val="28"/>
          <w:szCs w:val="28"/>
        </w:rPr>
        <w:t>运维技术服务范围包括</w:t>
      </w:r>
      <w:r w:rsidR="00B8380F">
        <w:rPr>
          <w:rFonts w:ascii="宋体" w:hAnsi="宋体" w:cs="宋体" w:hint="eastAsia"/>
          <w:bCs/>
          <w:kern w:val="0"/>
          <w:sz w:val="28"/>
          <w:szCs w:val="28"/>
        </w:rPr>
        <w:t>升级医院商务系统</w:t>
      </w:r>
      <w:r w:rsidR="009661CB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B8380F">
        <w:rPr>
          <w:rFonts w:ascii="宋体" w:hAnsi="宋体" w:cs="宋体" w:hint="eastAsia"/>
          <w:bCs/>
          <w:kern w:val="0"/>
          <w:sz w:val="28"/>
          <w:szCs w:val="28"/>
        </w:rPr>
        <w:t>定制版手持POS机</w:t>
      </w:r>
      <w:r w:rsidR="009661CB">
        <w:rPr>
          <w:rFonts w:ascii="宋体" w:hAnsi="宋体" w:cs="宋体" w:hint="eastAsia"/>
          <w:bCs/>
          <w:kern w:val="0"/>
          <w:sz w:val="28"/>
          <w:szCs w:val="28"/>
        </w:rPr>
        <w:t>和消费POS机三</w:t>
      </w:r>
      <w:r w:rsidR="00DD6C8B">
        <w:rPr>
          <w:rFonts w:ascii="宋体" w:hAnsi="宋体" w:cs="宋体" w:hint="eastAsia"/>
          <w:bCs/>
          <w:kern w:val="0"/>
          <w:sz w:val="28"/>
          <w:szCs w:val="28"/>
        </w:rPr>
        <w:t>部分</w:t>
      </w:r>
      <w:r w:rsidR="00DF328A" w:rsidRPr="00DF328A">
        <w:rPr>
          <w:rFonts w:ascii="宋体" w:hAnsi="宋体" w:cs="宋体"/>
          <w:bCs/>
          <w:kern w:val="0"/>
          <w:sz w:val="28"/>
          <w:szCs w:val="28"/>
        </w:rPr>
        <w:t>。</w:t>
      </w:r>
      <w:r w:rsidR="00695B25">
        <w:rPr>
          <w:rFonts w:ascii="宋体" w:hAnsi="宋体" w:cs="宋体" w:hint="eastAsia"/>
          <w:bCs/>
          <w:kern w:val="0"/>
          <w:sz w:val="28"/>
          <w:szCs w:val="28"/>
        </w:rPr>
        <w:t>商务系统</w:t>
      </w:r>
      <w:r w:rsidR="009661CB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695B25">
        <w:rPr>
          <w:rFonts w:ascii="宋体" w:hAnsi="宋体" w:cs="宋体" w:hint="eastAsia"/>
          <w:bCs/>
          <w:kern w:val="0"/>
          <w:sz w:val="28"/>
          <w:szCs w:val="28"/>
        </w:rPr>
        <w:t>手持POS机</w:t>
      </w:r>
      <w:r w:rsidR="009661CB">
        <w:rPr>
          <w:rFonts w:ascii="宋体" w:hAnsi="宋体" w:cs="宋体" w:hint="eastAsia"/>
          <w:bCs/>
          <w:kern w:val="0"/>
          <w:sz w:val="28"/>
          <w:szCs w:val="28"/>
        </w:rPr>
        <w:t>和消费POS机</w:t>
      </w:r>
      <w:r w:rsidR="00DD6C8B">
        <w:rPr>
          <w:rFonts w:ascii="宋体" w:hAnsi="宋体" w:cs="宋体" w:hint="eastAsia"/>
          <w:bCs/>
          <w:kern w:val="0"/>
          <w:sz w:val="28"/>
          <w:szCs w:val="28"/>
        </w:rPr>
        <w:t>出现任何问题均有中标方负责维修或更换。投标价格应包含运维系统的日常所有耗材，所有硬件设备配件维修或配件更换、人员工时费、差旅费等所有费用，采购人不在追加任何价款。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9661CB">
        <w:rPr>
          <w:rFonts w:ascii="宋体" w:hAnsi="宋体" w:cs="宋体" w:hint="eastAsia"/>
          <w:b/>
          <w:bCs/>
          <w:kern w:val="0"/>
          <w:sz w:val="28"/>
          <w:szCs w:val="28"/>
        </w:rPr>
        <w:t>运维内容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9661CB" w:rsidRPr="009661CB" w:rsidRDefault="00B8380F" w:rsidP="009661CB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="009661CB">
        <w:rPr>
          <w:rFonts w:ascii="宋体" w:hAnsi="宋体" w:hint="eastAsia"/>
          <w:sz w:val="28"/>
          <w:szCs w:val="28"/>
        </w:rPr>
        <w:t>运维内容</w:t>
      </w:r>
      <w:r>
        <w:rPr>
          <w:rFonts w:ascii="宋体" w:hAnsi="宋体" w:hint="eastAsia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4728"/>
      </w:tblGrid>
      <w:tr w:rsidR="009661CB" w:rsidRPr="00F573AE" w:rsidTr="0061227C">
        <w:tc>
          <w:tcPr>
            <w:tcW w:w="2943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51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4728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661CB" w:rsidRPr="00F573AE" w:rsidTr="0061227C">
        <w:tc>
          <w:tcPr>
            <w:tcW w:w="2943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中心平台系统软件及综合</w:t>
            </w:r>
            <w:r w:rsidRPr="00F573AE">
              <w:rPr>
                <w:rFonts w:ascii="宋体" w:hAnsi="宋体" w:hint="eastAsia"/>
                <w:sz w:val="24"/>
              </w:rPr>
              <w:lastRenderedPageBreak/>
              <w:t>管理系统软件</w:t>
            </w:r>
          </w:p>
        </w:tc>
        <w:tc>
          <w:tcPr>
            <w:tcW w:w="851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lastRenderedPageBreak/>
              <w:t>1套</w:t>
            </w:r>
          </w:p>
        </w:tc>
        <w:tc>
          <w:tcPr>
            <w:tcW w:w="4728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系统总后台，安装于医院网络中心虚拟服务</w:t>
            </w:r>
            <w:r w:rsidRPr="00F573AE">
              <w:rPr>
                <w:rFonts w:ascii="宋体" w:hAnsi="宋体" w:hint="eastAsia"/>
                <w:sz w:val="24"/>
              </w:rPr>
              <w:lastRenderedPageBreak/>
              <w:t>器</w:t>
            </w:r>
          </w:p>
        </w:tc>
      </w:tr>
      <w:tr w:rsidR="009661CB" w:rsidRPr="00F573AE" w:rsidTr="0061227C">
        <w:tc>
          <w:tcPr>
            <w:tcW w:w="2943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lastRenderedPageBreak/>
              <w:t>综合管理系统软件</w:t>
            </w:r>
          </w:p>
        </w:tc>
        <w:tc>
          <w:tcPr>
            <w:tcW w:w="851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1套</w:t>
            </w:r>
          </w:p>
        </w:tc>
        <w:tc>
          <w:tcPr>
            <w:tcW w:w="4728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安装于医院网络虚拟服务器</w:t>
            </w:r>
          </w:p>
        </w:tc>
      </w:tr>
      <w:tr w:rsidR="009661CB" w:rsidRPr="00F573AE" w:rsidTr="0061227C">
        <w:tc>
          <w:tcPr>
            <w:tcW w:w="2943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综合业务系统软件</w:t>
            </w:r>
          </w:p>
        </w:tc>
        <w:tc>
          <w:tcPr>
            <w:tcW w:w="851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1套</w:t>
            </w:r>
          </w:p>
        </w:tc>
        <w:tc>
          <w:tcPr>
            <w:tcW w:w="4728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安装于生活科</w:t>
            </w:r>
          </w:p>
        </w:tc>
      </w:tr>
      <w:tr w:rsidR="009661CB" w:rsidRPr="00F573AE" w:rsidTr="0061227C">
        <w:tc>
          <w:tcPr>
            <w:tcW w:w="2943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商务消费子系统软件</w:t>
            </w:r>
          </w:p>
        </w:tc>
        <w:tc>
          <w:tcPr>
            <w:tcW w:w="851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9套</w:t>
            </w:r>
          </w:p>
        </w:tc>
        <w:tc>
          <w:tcPr>
            <w:tcW w:w="4728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安装于生活科、职工食堂、营养食堂、门诊大楼、江南院区食堂等场所</w:t>
            </w:r>
          </w:p>
        </w:tc>
      </w:tr>
      <w:tr w:rsidR="009661CB" w:rsidRPr="00F573AE" w:rsidTr="0061227C">
        <w:tc>
          <w:tcPr>
            <w:tcW w:w="2943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消费POS机</w:t>
            </w:r>
          </w:p>
        </w:tc>
        <w:tc>
          <w:tcPr>
            <w:tcW w:w="851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61台</w:t>
            </w:r>
          </w:p>
        </w:tc>
        <w:tc>
          <w:tcPr>
            <w:tcW w:w="4728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安装于职工食堂、营养食堂、门诊大楼、江南院区食堂等场所</w:t>
            </w:r>
          </w:p>
        </w:tc>
      </w:tr>
      <w:tr w:rsidR="009661CB" w:rsidRPr="00F573AE" w:rsidTr="0061227C">
        <w:tc>
          <w:tcPr>
            <w:tcW w:w="2943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手持POS机</w:t>
            </w:r>
          </w:p>
        </w:tc>
        <w:tc>
          <w:tcPr>
            <w:tcW w:w="851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15台</w:t>
            </w:r>
          </w:p>
        </w:tc>
        <w:tc>
          <w:tcPr>
            <w:tcW w:w="4728" w:type="dxa"/>
          </w:tcPr>
          <w:p w:rsidR="009661CB" w:rsidRPr="00F573AE" w:rsidRDefault="009661CB" w:rsidP="0061227C">
            <w:pPr>
              <w:spacing w:line="360" w:lineRule="auto"/>
              <w:rPr>
                <w:rFonts w:ascii="宋体" w:hAnsi="宋体"/>
                <w:sz w:val="24"/>
              </w:rPr>
            </w:pPr>
            <w:r w:rsidRPr="00F573AE">
              <w:rPr>
                <w:rFonts w:ascii="宋体" w:hAnsi="宋体" w:hint="eastAsia"/>
                <w:sz w:val="24"/>
              </w:rPr>
              <w:t>用于职工食堂、江南院区食堂送餐</w:t>
            </w:r>
          </w:p>
        </w:tc>
      </w:tr>
    </w:tbl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 w:rsidR="003B10C4" w:rsidRPr="0009434C">
        <w:rPr>
          <w:rFonts w:ascii="宋体" w:hAnsi="宋体" w:hint="eastAsia"/>
          <w:sz w:val="28"/>
          <w:szCs w:val="28"/>
        </w:rPr>
        <w:t>技术服务要求：</w:t>
      </w:r>
    </w:p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D30467" w:rsidRPr="00D30467">
        <w:rPr>
          <w:rFonts w:ascii="宋体" w:hAnsi="宋体" w:hint="eastAsia"/>
          <w:sz w:val="28"/>
          <w:szCs w:val="28"/>
        </w:rPr>
        <w:t>每月巡检，检查消费子系统软件和后台之间网络是否正常、账目是否平衡；消费POS机日常维护维修。</w:t>
      </w:r>
    </w:p>
    <w:p w:rsidR="00B8380F" w:rsidRDefault="00D30467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B8380F">
        <w:rPr>
          <w:rFonts w:ascii="宋体" w:hAnsi="宋体" w:hint="eastAsia"/>
          <w:sz w:val="28"/>
          <w:szCs w:val="28"/>
        </w:rPr>
        <w:t>、</w:t>
      </w:r>
      <w:r w:rsidR="0009434C" w:rsidRPr="0009434C">
        <w:rPr>
          <w:rFonts w:ascii="宋体" w:hAnsi="宋体" w:hint="eastAsia"/>
          <w:sz w:val="28"/>
          <w:szCs w:val="28"/>
        </w:rPr>
        <w:t xml:space="preserve">服务响应时间为2小时，常规故障24小时内处理，重大问题双方协商处理时间。 </w:t>
      </w:r>
    </w:p>
    <w:p w:rsidR="0009434C" w:rsidRDefault="00D30467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B8380F">
        <w:rPr>
          <w:rFonts w:ascii="宋体" w:hAnsi="宋体" w:hint="eastAsia"/>
          <w:sz w:val="28"/>
          <w:szCs w:val="28"/>
        </w:rPr>
        <w:t>、</w:t>
      </w:r>
      <w:r w:rsidR="0009434C" w:rsidRPr="0009434C">
        <w:rPr>
          <w:rFonts w:ascii="宋体" w:hAnsi="宋体" w:hint="eastAsia"/>
          <w:sz w:val="28"/>
          <w:szCs w:val="28"/>
        </w:rPr>
        <w:t>在保修期内，如设备因故障未能及时维修好，则免费提供同类型的设备供需方使用，直至设备维修好后才取回，如设备不能修复，则提供同一档次的设备给宜昌市中心人民医院备用（只限因设备质量问题情况下执行）</w:t>
      </w:r>
      <w:r w:rsidR="0009434C">
        <w:rPr>
          <w:rFonts w:ascii="宋体" w:hAnsi="宋体" w:hint="eastAsia"/>
          <w:sz w:val="28"/>
          <w:szCs w:val="28"/>
        </w:rPr>
        <w:t>。</w:t>
      </w:r>
    </w:p>
    <w:p w:rsidR="00664929" w:rsidRPr="00664929" w:rsidRDefault="00664929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4、运维服务到期前，需提供当年运维详细报告</w:t>
      </w:r>
      <w:r w:rsidRPr="0009434C">
        <w:rPr>
          <w:rFonts w:ascii="宋体" w:hAnsi="宋体" w:hint="eastAsia"/>
          <w:sz w:val="28"/>
          <w:szCs w:val="28"/>
        </w:rPr>
        <w:t>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890675" w:rsidRDefault="00890675" w:rsidP="0089067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D479E8">
        <w:rPr>
          <w:rFonts w:ascii="宋体" w:hAnsi="宋体" w:cs="宋体" w:hint="eastAsia"/>
          <w:kern w:val="0"/>
          <w:sz w:val="28"/>
          <w:szCs w:val="28"/>
        </w:rPr>
        <w:t>付款条件及方式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556746">
        <w:rPr>
          <w:rFonts w:ascii="宋体" w:hAnsi="宋体" w:cs="宋体" w:hint="eastAsia"/>
          <w:kern w:val="0"/>
          <w:sz w:val="28"/>
          <w:szCs w:val="28"/>
        </w:rPr>
        <w:t>安装调试完毕验收合格后支付合同货款95%，余款5%待系统正常运行一年后一次性无息。</w:t>
      </w:r>
    </w:p>
    <w:p w:rsidR="00407F46" w:rsidRDefault="00870F5C" w:rsidP="00870F5C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70F5C">
        <w:rPr>
          <w:rFonts w:ascii="宋体" w:hAnsi="宋体" w:cs="宋体" w:hint="eastAsia"/>
          <w:b/>
          <w:kern w:val="0"/>
          <w:sz w:val="28"/>
          <w:szCs w:val="28"/>
        </w:rPr>
        <w:t>3</w:t>
      </w:r>
      <w:r w:rsidRPr="00870F5C">
        <w:rPr>
          <w:rFonts w:ascii="宋体" w:hAnsi="宋体" w:cs="宋体"/>
          <w:b/>
          <w:kern w:val="0"/>
          <w:sz w:val="28"/>
          <w:szCs w:val="28"/>
        </w:rPr>
        <w:t>.4</w:t>
      </w:r>
      <w:r w:rsidRPr="00870F5C">
        <w:rPr>
          <w:rFonts w:ascii="宋体" w:hAnsi="宋体" w:cs="宋体" w:hint="eastAsia"/>
          <w:b/>
          <w:kern w:val="0"/>
          <w:sz w:val="28"/>
          <w:szCs w:val="28"/>
        </w:rPr>
        <w:t>联系</w:t>
      </w:r>
      <w:r w:rsidRPr="00870F5C">
        <w:rPr>
          <w:rFonts w:ascii="宋体" w:hAnsi="宋体" w:cs="宋体"/>
          <w:b/>
          <w:kern w:val="0"/>
          <w:sz w:val="28"/>
          <w:szCs w:val="28"/>
        </w:rPr>
        <w:t>方式</w:t>
      </w:r>
    </w:p>
    <w:p w:rsidR="00870F5C" w:rsidRPr="00870F5C" w:rsidRDefault="00870F5C" w:rsidP="00870F5C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 w:rsidRPr="00870F5C">
        <w:rPr>
          <w:rFonts w:ascii="宋体" w:hAnsi="宋体" w:cs="宋体"/>
          <w:kern w:val="0"/>
          <w:sz w:val="28"/>
          <w:szCs w:val="28"/>
        </w:rPr>
        <w:t xml:space="preserve">  </w:t>
      </w:r>
      <w:r w:rsidRPr="00870F5C">
        <w:rPr>
          <w:rFonts w:ascii="宋体" w:hAnsi="宋体" w:cs="宋体" w:hint="eastAsia"/>
          <w:kern w:val="0"/>
          <w:sz w:val="28"/>
          <w:szCs w:val="28"/>
        </w:rPr>
        <w:t>联系人：</w:t>
      </w:r>
      <w:r w:rsidRPr="00870F5C">
        <w:rPr>
          <w:rFonts w:ascii="宋体" w:hAnsi="宋体" w:cs="宋体" w:hint="eastAsia"/>
          <w:kern w:val="0"/>
          <w:sz w:val="28"/>
          <w:szCs w:val="28"/>
        </w:rPr>
        <w:t>涂</w:t>
      </w:r>
      <w:r w:rsidRPr="00870F5C">
        <w:rPr>
          <w:rFonts w:ascii="宋体" w:hAnsi="宋体" w:cs="宋体" w:hint="eastAsia"/>
          <w:kern w:val="0"/>
          <w:sz w:val="28"/>
          <w:szCs w:val="28"/>
        </w:rPr>
        <w:t>老师</w:t>
      </w:r>
    </w:p>
    <w:p w:rsidR="00870F5C" w:rsidRPr="00870F5C" w:rsidRDefault="00870F5C" w:rsidP="00870F5C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70F5C">
        <w:rPr>
          <w:rFonts w:ascii="宋体" w:hAnsi="宋体" w:cs="宋体" w:hint="eastAsia"/>
          <w:kern w:val="0"/>
          <w:sz w:val="28"/>
          <w:szCs w:val="28"/>
        </w:rPr>
        <w:t>联系电话：0717-6483506</w:t>
      </w: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10978" w:rsidRDefault="00210978" w:rsidP="00210978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8015DF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8015DF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8015DF" w:rsidRPr="008A1747" w:rsidRDefault="00E108F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</w:rPr>
              <w:t>参加本次投标活动期间，“信用中国”网站（www.creditchina.gov.cn）或中国政府采购网（www.ccgp.gov.cn）查询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106EDE">
              <w:rPr>
                <w:rFonts w:ascii="宋体" w:hAnsi="宋体" w:hint="eastAsia"/>
                <w:sz w:val="24"/>
              </w:rPr>
              <w:t>未被列入信用记录失信被执行人、重大税收违法案件当事人名单、政府采购严重违法失信行为记录名单</w:t>
            </w:r>
          </w:p>
        </w:tc>
      </w:tr>
      <w:tr w:rsidR="008015DF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8015D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8015D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8015DF" w:rsidRPr="008A1747" w:rsidRDefault="008015DF" w:rsidP="008015D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E108F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E108F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E108F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</w:t>
            </w:r>
            <w:r>
              <w:rPr>
                <w:rFonts w:ascii="宋体" w:hAnsi="宋体"/>
                <w:sz w:val="24"/>
              </w:rPr>
              <w:t>身份证明</w:t>
            </w:r>
            <w:r>
              <w:rPr>
                <w:rFonts w:ascii="宋体" w:hAnsi="宋体" w:hint="eastAsia"/>
                <w:sz w:val="24"/>
              </w:rPr>
              <w:t>文件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</w:rPr>
            </w:pPr>
            <w:r w:rsidRPr="008A1747">
              <w:rPr>
                <w:rFonts w:ascii="宋体" w:hAnsi="宋体" w:hint="eastAsia"/>
                <w:sz w:val="24"/>
              </w:rPr>
              <w:t>具有法定代表人</w:t>
            </w:r>
            <w:r w:rsidRPr="00F5146C">
              <w:rPr>
                <w:rFonts w:ascii="宋体" w:hAnsi="宋体" w:hint="eastAsia"/>
                <w:sz w:val="24"/>
              </w:rPr>
              <w:t>或其他组织或自然人</w:t>
            </w:r>
            <w:r>
              <w:rPr>
                <w:rFonts w:ascii="宋体" w:hAnsi="宋体" w:hint="eastAsia"/>
                <w:sz w:val="24"/>
              </w:rPr>
              <w:t>等</w:t>
            </w:r>
            <w:r w:rsidRPr="00F5146C">
              <w:rPr>
                <w:rFonts w:ascii="宋体" w:hAnsi="宋体" w:hint="eastAsia"/>
                <w:sz w:val="24"/>
              </w:rPr>
              <w:t>资格证明</w:t>
            </w:r>
            <w:r>
              <w:rPr>
                <w:rFonts w:ascii="宋体" w:hAnsi="宋体" w:hint="eastAsia"/>
                <w:sz w:val="24"/>
              </w:rPr>
              <w:t>或</w:t>
            </w:r>
            <w:r w:rsidRPr="008A1747">
              <w:rPr>
                <w:rFonts w:ascii="宋体" w:hAnsi="宋体" w:hint="eastAsia"/>
                <w:sz w:val="24"/>
              </w:rPr>
              <w:t>法定代表人授权委托书</w:t>
            </w:r>
          </w:p>
        </w:tc>
      </w:tr>
      <w:tr w:rsidR="00E108F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E108F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D90F1E" w:rsidRDefault="00E108F8" w:rsidP="00E108F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D90F1E" w:rsidRDefault="00E108F8" w:rsidP="00E108F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E108F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8A1747" w:rsidRDefault="00E108F8" w:rsidP="00E108F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D90F1E" w:rsidRDefault="00E108F8" w:rsidP="00E108F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F8" w:rsidRPr="00D90F1E" w:rsidRDefault="00E108F8" w:rsidP="00E108F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Pr="00B24BE4" w:rsidRDefault="00162024" w:rsidP="00B24BE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int="eastAsia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B24BE4">
        <w:rPr>
          <w:rFonts w:ascii="宋体" w:hAnsi="宋体" w:cs="宋体" w:hint="eastAsia"/>
          <w:kern w:val="0"/>
          <w:sz w:val="28"/>
          <w:szCs w:val="28"/>
        </w:rPr>
        <w:t>参与</w:t>
      </w:r>
      <w:r w:rsidR="00B24BE4">
        <w:rPr>
          <w:rFonts w:ascii="宋体" w:hAnsi="宋体" w:cs="宋体"/>
          <w:kern w:val="0"/>
          <w:sz w:val="28"/>
          <w:szCs w:val="28"/>
        </w:rPr>
        <w:t>投标</w:t>
      </w:r>
      <w:r w:rsidR="00B24BE4">
        <w:rPr>
          <w:rFonts w:ascii="宋体" w:hAnsi="宋体" w:cs="宋体" w:hint="eastAsia"/>
          <w:kern w:val="0"/>
          <w:sz w:val="28"/>
          <w:szCs w:val="28"/>
        </w:rPr>
        <w:t>时需</w:t>
      </w:r>
      <w:r w:rsidR="00B24BE4" w:rsidRPr="00256CE5">
        <w:rPr>
          <w:rFonts w:ascii="宋体" w:hAnsi="宋体" w:cs="宋体" w:hint="eastAsia"/>
          <w:kern w:val="0"/>
          <w:sz w:val="28"/>
          <w:szCs w:val="28"/>
        </w:rPr>
        <w:t>具有法定代表人或其他组织或自然人</w:t>
      </w:r>
      <w:r w:rsidR="00B24BE4">
        <w:rPr>
          <w:rFonts w:ascii="宋体" w:hAnsi="宋体" w:cs="宋体" w:hint="eastAsia"/>
          <w:kern w:val="0"/>
          <w:sz w:val="28"/>
          <w:szCs w:val="28"/>
        </w:rPr>
        <w:t>等</w:t>
      </w:r>
      <w:r w:rsidR="00B24BE4" w:rsidRPr="00DB662D">
        <w:rPr>
          <w:rFonts w:ascii="宋体" w:hAnsi="宋体" w:cs="宋体" w:hint="eastAsia"/>
          <w:kern w:val="0"/>
          <w:sz w:val="28"/>
          <w:szCs w:val="28"/>
        </w:rPr>
        <w:t>资格证明</w:t>
      </w:r>
      <w:r w:rsidR="00B24BE4">
        <w:rPr>
          <w:rFonts w:ascii="宋体" w:hAnsi="宋体" w:cs="宋体" w:hint="eastAsia"/>
          <w:kern w:val="0"/>
          <w:sz w:val="28"/>
          <w:szCs w:val="28"/>
        </w:rPr>
        <w:t>文件，</w:t>
      </w:r>
      <w:r w:rsidR="00B24BE4" w:rsidRPr="00DB662D">
        <w:rPr>
          <w:rFonts w:ascii="宋体" w:hAnsi="宋体" w:cs="宋体" w:hint="eastAsia"/>
          <w:kern w:val="0"/>
          <w:sz w:val="28"/>
          <w:szCs w:val="28"/>
        </w:rPr>
        <w:t>法定代表人</w:t>
      </w:r>
      <w:r w:rsidR="00B24BE4" w:rsidRPr="00C45103">
        <w:rPr>
          <w:rFonts w:ascii="宋体" w:hAnsi="宋体" w:cs="宋体" w:hint="eastAsia"/>
          <w:kern w:val="0"/>
          <w:sz w:val="28"/>
          <w:szCs w:val="28"/>
        </w:rPr>
        <w:t>或其他组织或自然人</w:t>
      </w:r>
      <w:r w:rsidR="00B24BE4">
        <w:rPr>
          <w:rFonts w:ascii="宋体" w:hAnsi="宋体" w:cs="宋体" w:hint="eastAsia"/>
          <w:kern w:val="0"/>
          <w:sz w:val="28"/>
          <w:szCs w:val="28"/>
        </w:rPr>
        <w:t>不能</w:t>
      </w:r>
      <w:r w:rsidR="00B24BE4">
        <w:rPr>
          <w:rFonts w:ascii="宋体" w:hAnsi="宋体" w:cs="宋体"/>
          <w:kern w:val="0"/>
          <w:sz w:val="28"/>
          <w:szCs w:val="28"/>
        </w:rPr>
        <w:t>亲自投标</w:t>
      </w:r>
      <w:r w:rsidR="00B24BE4">
        <w:rPr>
          <w:rFonts w:ascii="宋体" w:hAnsi="宋体" w:cs="宋体" w:hint="eastAsia"/>
          <w:kern w:val="0"/>
          <w:sz w:val="28"/>
          <w:szCs w:val="28"/>
        </w:rPr>
        <w:t>的</w:t>
      </w:r>
      <w:r w:rsidR="00B24BE4">
        <w:rPr>
          <w:rFonts w:ascii="宋体" w:hAnsi="宋体" w:cs="宋体"/>
          <w:kern w:val="0"/>
          <w:sz w:val="28"/>
          <w:szCs w:val="28"/>
        </w:rPr>
        <w:t>，可以</w:t>
      </w:r>
      <w:r w:rsidR="00B24BE4">
        <w:rPr>
          <w:rFonts w:ascii="宋体" w:hAnsi="宋体" w:cs="宋体" w:hint="eastAsia"/>
          <w:kern w:val="0"/>
          <w:sz w:val="28"/>
          <w:szCs w:val="28"/>
        </w:rPr>
        <w:t>授权</w:t>
      </w:r>
      <w:r w:rsidR="00B24BE4">
        <w:rPr>
          <w:rFonts w:ascii="宋体" w:hAnsi="宋体" w:cs="宋体"/>
          <w:kern w:val="0"/>
          <w:sz w:val="28"/>
          <w:szCs w:val="28"/>
        </w:rPr>
        <w:t>他人进行投标，需提供授权</w:t>
      </w:r>
      <w:r w:rsidR="00B24BE4" w:rsidRPr="00DB662D">
        <w:rPr>
          <w:rFonts w:ascii="宋体" w:hAnsi="宋体" w:cs="宋体" w:hint="eastAsia"/>
          <w:kern w:val="0"/>
          <w:sz w:val="28"/>
          <w:szCs w:val="28"/>
        </w:rPr>
        <w:t>委托书</w:t>
      </w:r>
      <w:r w:rsidR="00B24BE4">
        <w:rPr>
          <w:rFonts w:ascii="宋体" w:hAnsi="宋体" w:cs="宋体" w:hint="eastAsia"/>
          <w:kern w:val="0"/>
          <w:sz w:val="28"/>
          <w:szCs w:val="28"/>
        </w:rPr>
        <w:t>。</w:t>
      </w:r>
      <w:r w:rsidR="00B24BE4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</w:t>
      </w:r>
      <w:r w:rsidR="00B24BE4" w:rsidRPr="00B21256">
        <w:rPr>
          <w:rFonts w:ascii="宋体" w:hAnsi="宋体" w:cs="宋体" w:hint="eastAsia"/>
          <w:b/>
          <w:kern w:val="0"/>
          <w:sz w:val="28"/>
          <w:szCs w:val="28"/>
          <w:u w:val="single"/>
        </w:rPr>
        <w:t>供应商根据自身情况提供对应的证明材料</w:t>
      </w:r>
      <w:r w:rsidR="00B24BE4">
        <w:rPr>
          <w:rFonts w:ascii="宋体" w:hAnsi="宋体" w:cs="宋体" w:hint="eastAsia"/>
          <w:b/>
          <w:kern w:val="0"/>
          <w:sz w:val="28"/>
          <w:szCs w:val="28"/>
          <w:u w:val="single"/>
        </w:rPr>
        <w:t>，</w:t>
      </w:r>
      <w:r w:rsidR="00B24BE4" w:rsidRPr="00DB662D">
        <w:rPr>
          <w:rFonts w:ascii="宋体" w:hAnsi="宋体" w:cs="宋体" w:hint="eastAsia"/>
          <w:b/>
          <w:kern w:val="0"/>
          <w:sz w:val="28"/>
          <w:szCs w:val="28"/>
          <w:u w:val="single"/>
        </w:rPr>
        <w:t>此项资料除了投标文件中需提供外，额外放一份在密封完好的投标文件外面，投标时用于核对身份</w:t>
      </w:r>
      <w:r w:rsidR="00B24BE4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 w:rsidR="00B24BE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62024" w:rsidRDefault="00B24BE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B24BE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</w:t>
      </w:r>
      <w:r w:rsidR="00AF3F80">
        <w:rPr>
          <w:rFonts w:ascii="宋体" w:hAnsi="宋体" w:cs="宋体" w:hint="eastAsia"/>
          <w:kern w:val="0"/>
          <w:sz w:val="28"/>
          <w:szCs w:val="28"/>
        </w:rPr>
        <w:t>投标人</w:t>
      </w:r>
      <w:r w:rsidR="00AF3F80"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bookmarkStart w:id="0" w:name="_GoBack"/>
      <w:bookmarkEnd w:id="0"/>
      <w:r w:rsidR="00AF3F80">
        <w:rPr>
          <w:rFonts w:ascii="宋体" w:hAnsi="宋体" w:cs="宋体" w:hint="eastAsia"/>
          <w:kern w:val="0"/>
          <w:sz w:val="28"/>
          <w:szCs w:val="28"/>
        </w:rPr>
        <w:t>。</w:t>
      </w:r>
      <w:r w:rsidR="00AF3F80"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 w:rsidR="00AF3F80">
        <w:rPr>
          <w:rFonts w:ascii="宋体" w:hAnsi="宋体" w:cs="宋体" w:hint="eastAsia"/>
          <w:kern w:val="0"/>
          <w:sz w:val="28"/>
          <w:szCs w:val="28"/>
        </w:rPr>
        <w:t>文件</w:t>
      </w:r>
      <w:r w:rsidR="00AF3F80"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 w:rsidR="00AF3F80"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935A2" w:rsidRPr="00A71A57" w:rsidRDefault="00B935A2" w:rsidP="00B935A2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 w:rsidR="00C35E6F">
        <w:rPr>
          <w:rFonts w:hint="eastAsia"/>
        </w:rPr>
        <w:t>封皮</w:t>
      </w:r>
    </w:p>
    <w:p w:rsidR="00B935A2" w:rsidRPr="00A71A57" w:rsidRDefault="00B935A2" w:rsidP="00B935A2">
      <w:pPr>
        <w:rPr>
          <w:rFonts w:ascii="宋体" w:hAnsi="宋体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rPr>
          <w:rFonts w:ascii="楷体_GB2312" w:eastAsia="楷体_GB2312"/>
          <w:b/>
          <w:bCs/>
          <w:sz w:val="5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935A2" w:rsidRPr="00A71A57" w:rsidRDefault="00B935A2" w:rsidP="00B935A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D4" w:rsidRDefault="00D97BD4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7BD4" w:rsidRDefault="00D97BD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D4" w:rsidRDefault="00D97BD4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7BD4" w:rsidRDefault="00D97BD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E0C3B7F"/>
    <w:multiLevelType w:val="hybridMultilevel"/>
    <w:tmpl w:val="CF70B7CE"/>
    <w:lvl w:ilvl="0" w:tplc="7F240136">
      <w:start w:val="1"/>
      <w:numFmt w:val="decimal"/>
      <w:lvlText w:val="%1、"/>
      <w:lvlJc w:val="left"/>
      <w:pPr>
        <w:ind w:left="720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434C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44C8A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B10C4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07F46"/>
    <w:rsid w:val="00412907"/>
    <w:rsid w:val="00421514"/>
    <w:rsid w:val="00424AFD"/>
    <w:rsid w:val="00424ED1"/>
    <w:rsid w:val="004303FC"/>
    <w:rsid w:val="00431633"/>
    <w:rsid w:val="00440AB7"/>
    <w:rsid w:val="00446638"/>
    <w:rsid w:val="00453CDC"/>
    <w:rsid w:val="00455F83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C3067"/>
    <w:rsid w:val="005F1DE4"/>
    <w:rsid w:val="005F4601"/>
    <w:rsid w:val="00601A2A"/>
    <w:rsid w:val="00605EDC"/>
    <w:rsid w:val="00607A7B"/>
    <w:rsid w:val="0061410F"/>
    <w:rsid w:val="006212AD"/>
    <w:rsid w:val="006300B6"/>
    <w:rsid w:val="00644CE6"/>
    <w:rsid w:val="00645B11"/>
    <w:rsid w:val="00661044"/>
    <w:rsid w:val="00664929"/>
    <w:rsid w:val="00672A37"/>
    <w:rsid w:val="00673FC6"/>
    <w:rsid w:val="00682114"/>
    <w:rsid w:val="006864CE"/>
    <w:rsid w:val="00687A6E"/>
    <w:rsid w:val="00694DF5"/>
    <w:rsid w:val="00695B25"/>
    <w:rsid w:val="006A466A"/>
    <w:rsid w:val="006A642F"/>
    <w:rsid w:val="006A7280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0CCB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015DF"/>
    <w:rsid w:val="008028C3"/>
    <w:rsid w:val="0081063F"/>
    <w:rsid w:val="00813B0B"/>
    <w:rsid w:val="00813D84"/>
    <w:rsid w:val="008167FA"/>
    <w:rsid w:val="008175AA"/>
    <w:rsid w:val="008233E9"/>
    <w:rsid w:val="00830026"/>
    <w:rsid w:val="00832AA4"/>
    <w:rsid w:val="008459F7"/>
    <w:rsid w:val="0086006D"/>
    <w:rsid w:val="00865443"/>
    <w:rsid w:val="00870F5C"/>
    <w:rsid w:val="00875B16"/>
    <w:rsid w:val="00881407"/>
    <w:rsid w:val="00890675"/>
    <w:rsid w:val="00890969"/>
    <w:rsid w:val="008913E7"/>
    <w:rsid w:val="00892EBF"/>
    <w:rsid w:val="008A0097"/>
    <w:rsid w:val="008A21B7"/>
    <w:rsid w:val="008B6F61"/>
    <w:rsid w:val="008B7F4D"/>
    <w:rsid w:val="008C2795"/>
    <w:rsid w:val="008C6180"/>
    <w:rsid w:val="008C6D72"/>
    <w:rsid w:val="008D4346"/>
    <w:rsid w:val="00903484"/>
    <w:rsid w:val="00905780"/>
    <w:rsid w:val="00914444"/>
    <w:rsid w:val="009309C0"/>
    <w:rsid w:val="009379AB"/>
    <w:rsid w:val="00942F40"/>
    <w:rsid w:val="00943BC4"/>
    <w:rsid w:val="0094776F"/>
    <w:rsid w:val="00957A82"/>
    <w:rsid w:val="009661CB"/>
    <w:rsid w:val="009730BC"/>
    <w:rsid w:val="00974385"/>
    <w:rsid w:val="009766A2"/>
    <w:rsid w:val="009772A8"/>
    <w:rsid w:val="009818DC"/>
    <w:rsid w:val="009930C9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42579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AF3F80"/>
    <w:rsid w:val="00B13AE6"/>
    <w:rsid w:val="00B24BE4"/>
    <w:rsid w:val="00B25174"/>
    <w:rsid w:val="00B26B6F"/>
    <w:rsid w:val="00B32179"/>
    <w:rsid w:val="00B34EC3"/>
    <w:rsid w:val="00B351DC"/>
    <w:rsid w:val="00B4611C"/>
    <w:rsid w:val="00B47379"/>
    <w:rsid w:val="00B503E3"/>
    <w:rsid w:val="00B54BAA"/>
    <w:rsid w:val="00B63DD8"/>
    <w:rsid w:val="00B666B6"/>
    <w:rsid w:val="00B8380F"/>
    <w:rsid w:val="00B935A2"/>
    <w:rsid w:val="00B95FB1"/>
    <w:rsid w:val="00BA0A7E"/>
    <w:rsid w:val="00BA1976"/>
    <w:rsid w:val="00BA3621"/>
    <w:rsid w:val="00BA6F69"/>
    <w:rsid w:val="00BD07F4"/>
    <w:rsid w:val="00BD787A"/>
    <w:rsid w:val="00BF46E7"/>
    <w:rsid w:val="00C03F2B"/>
    <w:rsid w:val="00C174E9"/>
    <w:rsid w:val="00C23175"/>
    <w:rsid w:val="00C25604"/>
    <w:rsid w:val="00C26346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15B"/>
    <w:rsid w:val="00D30467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82F79"/>
    <w:rsid w:val="00D908E7"/>
    <w:rsid w:val="00D964D1"/>
    <w:rsid w:val="00D97BD4"/>
    <w:rsid w:val="00DA23E2"/>
    <w:rsid w:val="00DA29FD"/>
    <w:rsid w:val="00DA7317"/>
    <w:rsid w:val="00DA748F"/>
    <w:rsid w:val="00DB2674"/>
    <w:rsid w:val="00DB43FA"/>
    <w:rsid w:val="00DB59A6"/>
    <w:rsid w:val="00DC3953"/>
    <w:rsid w:val="00DC654F"/>
    <w:rsid w:val="00DD6C8B"/>
    <w:rsid w:val="00DE44FF"/>
    <w:rsid w:val="00DE46B5"/>
    <w:rsid w:val="00DE6E95"/>
    <w:rsid w:val="00DF328A"/>
    <w:rsid w:val="00E108F8"/>
    <w:rsid w:val="00E12CB9"/>
    <w:rsid w:val="00E253DE"/>
    <w:rsid w:val="00E25BB4"/>
    <w:rsid w:val="00E31918"/>
    <w:rsid w:val="00E36F05"/>
    <w:rsid w:val="00E44F82"/>
    <w:rsid w:val="00E50BF9"/>
    <w:rsid w:val="00E648DA"/>
    <w:rsid w:val="00EA608F"/>
    <w:rsid w:val="00EC0674"/>
    <w:rsid w:val="00EC6C82"/>
    <w:rsid w:val="00ED0C25"/>
    <w:rsid w:val="00ED3C71"/>
    <w:rsid w:val="00EF0F47"/>
    <w:rsid w:val="00EF65AE"/>
    <w:rsid w:val="00EF7B8A"/>
    <w:rsid w:val="00F01B0C"/>
    <w:rsid w:val="00F05662"/>
    <w:rsid w:val="00F12EE2"/>
    <w:rsid w:val="00F134B8"/>
    <w:rsid w:val="00F13956"/>
    <w:rsid w:val="00F1786C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C62E5C-C7AD-42CD-A944-2062BE6F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D77D-9FF1-404C-8C7C-9E093DD6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564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17</cp:revision>
  <cp:lastPrinted>2018-08-22T03:24:00Z</cp:lastPrinted>
  <dcterms:created xsi:type="dcterms:W3CDTF">2019-04-12T02:02:00Z</dcterms:created>
  <dcterms:modified xsi:type="dcterms:W3CDTF">2021-04-06T03:51:00Z</dcterms:modified>
</cp:coreProperties>
</file>