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610" w:rsidRPr="00166331" w:rsidRDefault="00EB6610" w:rsidP="00EB661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EB6610" w:rsidRPr="00166331" w:rsidRDefault="00EB6610" w:rsidP="00EB6610">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EB6610" w:rsidRPr="003D5E50" w:rsidRDefault="00EB6610" w:rsidP="00EB6610">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w:t>
      </w:r>
      <w:r w:rsidR="00D603AA">
        <w:rPr>
          <w:rFonts w:hint="eastAsia"/>
          <w:sz w:val="28"/>
          <w:szCs w:val="28"/>
        </w:rPr>
        <w:t>市中心人民医院</w:t>
      </w:r>
      <w:r w:rsidRPr="00CE5A80">
        <w:rPr>
          <w:rFonts w:hint="eastAsia"/>
          <w:sz w:val="28"/>
          <w:szCs w:val="28"/>
        </w:rPr>
        <w:t>对</w:t>
      </w:r>
      <w:r w:rsidR="00957F63" w:rsidRPr="00F45AF8">
        <w:rPr>
          <w:rFonts w:hint="eastAsia"/>
          <w:sz w:val="28"/>
          <w:szCs w:val="28"/>
        </w:rPr>
        <w:t>器官移植病房改造工程项目</w:t>
      </w:r>
      <w:r w:rsidRPr="00F45AF8">
        <w:rPr>
          <w:rFonts w:hint="eastAsia"/>
          <w:sz w:val="28"/>
          <w:szCs w:val="28"/>
        </w:rPr>
        <w:t>进行招标，</w:t>
      </w:r>
      <w:r w:rsidRPr="003D5E50">
        <w:rPr>
          <w:rFonts w:hint="eastAsia"/>
          <w:sz w:val="28"/>
          <w:szCs w:val="28"/>
        </w:rPr>
        <w:t>欢迎广大符合条件的投标人踊跃投标。</w:t>
      </w:r>
    </w:p>
    <w:p w:rsidR="00EB6610" w:rsidRPr="003D5E50" w:rsidRDefault="00EB6610" w:rsidP="00EB6610">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EB6610" w:rsidRDefault="00EB6610" w:rsidP="00EB6610">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20</w:t>
      </w:r>
      <w:r w:rsidRPr="00331027">
        <w:rPr>
          <w:color w:val="000000"/>
          <w:sz w:val="28"/>
          <w:szCs w:val="28"/>
        </w:rPr>
        <w:t>-</w:t>
      </w:r>
      <w:r w:rsidR="00957F63">
        <w:rPr>
          <w:color w:val="000000"/>
          <w:sz w:val="28"/>
          <w:szCs w:val="28"/>
        </w:rPr>
        <w:t>75(2)</w:t>
      </w:r>
    </w:p>
    <w:p w:rsidR="00D603AA" w:rsidRPr="00F45AF8" w:rsidRDefault="00EB6610" w:rsidP="00EB6610">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D603AA">
        <w:rPr>
          <w:rFonts w:hint="eastAsia"/>
          <w:sz w:val="28"/>
          <w:szCs w:val="28"/>
        </w:rPr>
        <w:t>宜昌市中</w:t>
      </w:r>
      <w:bookmarkStart w:id="0" w:name="_GoBack"/>
      <w:r w:rsidR="00D603AA">
        <w:rPr>
          <w:rFonts w:hint="eastAsia"/>
          <w:sz w:val="28"/>
          <w:szCs w:val="28"/>
        </w:rPr>
        <w:t>心人民医院</w:t>
      </w:r>
      <w:r w:rsidR="00957F63" w:rsidRPr="00F45AF8">
        <w:rPr>
          <w:rFonts w:hint="eastAsia"/>
          <w:sz w:val="28"/>
          <w:szCs w:val="28"/>
        </w:rPr>
        <w:t>器官移植病房改造工程项目(第2次</w:t>
      </w:r>
      <w:r w:rsidR="00957F63" w:rsidRPr="00F45AF8">
        <w:rPr>
          <w:sz w:val="28"/>
          <w:szCs w:val="28"/>
        </w:rPr>
        <w:t>采购</w:t>
      </w:r>
      <w:r w:rsidR="00957F63" w:rsidRPr="00F45AF8">
        <w:rPr>
          <w:rFonts w:hint="eastAsia"/>
          <w:sz w:val="28"/>
          <w:szCs w:val="28"/>
        </w:rPr>
        <w:t>)</w:t>
      </w:r>
    </w:p>
    <w:bookmarkEnd w:id="0"/>
    <w:p w:rsidR="00EB6610" w:rsidRPr="003D5E50" w:rsidRDefault="00EB6610" w:rsidP="00EB6610">
      <w:pPr>
        <w:pStyle w:val="a5"/>
        <w:shd w:val="clear" w:color="auto" w:fill="FFFFFF"/>
        <w:spacing w:before="0" w:beforeAutospacing="0" w:after="0" w:afterAutospacing="0"/>
        <w:ind w:firstLine="645"/>
        <w:rPr>
          <w:rFonts w:cs="Times New Roman"/>
          <w:sz w:val="28"/>
          <w:szCs w:val="28"/>
        </w:rPr>
      </w:pPr>
      <w:r w:rsidRPr="003D5E50">
        <w:rPr>
          <w:rStyle w:val="a6"/>
          <w:rFonts w:hint="eastAsia"/>
          <w:sz w:val="28"/>
          <w:szCs w:val="28"/>
        </w:rPr>
        <w:t>二、采购文件获取</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sidR="00D603AA">
        <w:rPr>
          <w:rFonts w:hint="eastAsia"/>
          <w:color w:val="FF0000"/>
          <w:sz w:val="28"/>
          <w:szCs w:val="28"/>
        </w:rPr>
        <w:t>1</w:t>
      </w:r>
      <w:r w:rsidRPr="003D5E50">
        <w:rPr>
          <w:rFonts w:hint="eastAsia"/>
          <w:color w:val="FF0000"/>
          <w:sz w:val="28"/>
          <w:szCs w:val="28"/>
        </w:rPr>
        <w:t>年</w:t>
      </w:r>
      <w:r w:rsidR="00957F63">
        <w:rPr>
          <w:color w:val="FF0000"/>
          <w:sz w:val="28"/>
          <w:szCs w:val="28"/>
        </w:rPr>
        <w:t>10</w:t>
      </w:r>
      <w:r w:rsidRPr="003D5E50">
        <w:rPr>
          <w:rFonts w:hint="eastAsia"/>
          <w:color w:val="FF0000"/>
          <w:sz w:val="28"/>
          <w:szCs w:val="28"/>
        </w:rPr>
        <w:t>月</w:t>
      </w:r>
      <w:r w:rsidR="00957F63">
        <w:rPr>
          <w:color w:val="FF0000"/>
          <w:sz w:val="28"/>
          <w:szCs w:val="28"/>
        </w:rPr>
        <w:t>29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EB6610" w:rsidRPr="00087DD8" w:rsidRDefault="00EB6610" w:rsidP="00EB6610">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EB6610" w:rsidRPr="003D5E50" w:rsidRDefault="00EB6610" w:rsidP="00EB6610">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EB6610" w:rsidRPr="00087DD8" w:rsidRDefault="00EB6610" w:rsidP="00EB6610">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w:t>
      </w:r>
      <w:r w:rsidR="00957F63">
        <w:rPr>
          <w:rFonts w:hint="eastAsia"/>
          <w:b/>
          <w:sz w:val="28"/>
          <w:szCs w:val="28"/>
          <w:u w:val="single"/>
        </w:rPr>
        <w:t>外科楼</w:t>
      </w:r>
      <w:r w:rsidR="00957F63">
        <w:rPr>
          <w:b/>
          <w:sz w:val="28"/>
          <w:szCs w:val="28"/>
          <w:u w:val="single"/>
        </w:rPr>
        <w:t>对面</w:t>
      </w:r>
      <w:r w:rsidRPr="00554142">
        <w:rPr>
          <w:rFonts w:hint="eastAsia"/>
          <w:b/>
          <w:sz w:val="28"/>
          <w:szCs w:val="28"/>
          <w:u w:val="single"/>
        </w:rPr>
        <w:t>惠尔佳超市右边楼房</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EB6610" w:rsidRPr="003D5E50" w:rsidRDefault="00EB6610" w:rsidP="00EB6610">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EB6610" w:rsidRPr="003D5E50" w:rsidRDefault="00EB6610" w:rsidP="00EB6610">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EB6610" w:rsidRPr="003D5E50" w:rsidRDefault="00EB6610" w:rsidP="00EB6610">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957F63" w:rsidRPr="003D5E50" w:rsidRDefault="00957F63" w:rsidP="00957F6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957F63" w:rsidRPr="003D5E50" w:rsidRDefault="00957F63" w:rsidP="00957F6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957F63" w:rsidRDefault="00957F63" w:rsidP="00957F6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957F63" w:rsidRDefault="00957F63" w:rsidP="00957F63">
      <w:pPr>
        <w:pStyle w:val="a5"/>
        <w:shd w:val="clear" w:color="auto" w:fill="FFFFFF"/>
        <w:spacing w:before="0" w:beforeAutospacing="0" w:after="0" w:afterAutospacing="0"/>
        <w:ind w:firstLineChars="200" w:firstLine="560"/>
        <w:rPr>
          <w:rFonts w:ascii="黑体" w:eastAsia="黑体" w:cs="黑体"/>
          <w:sz w:val="44"/>
          <w:szCs w:val="44"/>
        </w:rPr>
        <w:sectPr w:rsidR="00957F63">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lastRenderedPageBreak/>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sz w:val="44"/>
          <w:szCs w:val="44"/>
        </w:rPr>
        <w:t>采购</w:t>
      </w:r>
      <w:r w:rsidR="00EB6610">
        <w:rPr>
          <w:rStyle w:val="a6"/>
          <w:rFonts w:ascii="黑体" w:eastAsia="黑体" w:hAnsi="黑体" w:cs="黑体" w:hint="eastAsia"/>
          <w:sz w:val="44"/>
          <w:szCs w:val="44"/>
        </w:rPr>
        <w:t>文件</w:t>
      </w:r>
    </w:p>
    <w:p w:rsidR="00EB6610" w:rsidRDefault="00EB6610" w:rsidP="00EB6610">
      <w:pPr>
        <w:rPr>
          <w:rFonts w:ascii="宋体" w:cs="Times New Roman"/>
          <w:b/>
          <w:bCs/>
          <w:sz w:val="28"/>
          <w:szCs w:val="28"/>
        </w:rPr>
      </w:pPr>
      <w:r>
        <w:rPr>
          <w:rFonts w:ascii="宋体" w:hAnsi="宋体" w:cs="宋体" w:hint="eastAsia"/>
          <w:b/>
          <w:bCs/>
          <w:sz w:val="28"/>
          <w:szCs w:val="28"/>
        </w:rPr>
        <w:t>一、采购内容</w:t>
      </w:r>
    </w:p>
    <w:p w:rsidR="00EB6610" w:rsidRDefault="00EB6610" w:rsidP="00EB661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310B21">
        <w:rPr>
          <w:rFonts w:ascii="宋体" w:hAnsi="宋体" w:cs="宋体" w:hint="eastAsia"/>
          <w:sz w:val="28"/>
          <w:szCs w:val="28"/>
        </w:rPr>
        <w:t>1</w:t>
      </w:r>
      <w:r>
        <w:rPr>
          <w:rFonts w:ascii="宋体" w:hAnsi="宋体" w:cs="宋体"/>
          <w:sz w:val="28"/>
          <w:szCs w:val="28"/>
        </w:rPr>
        <w:t>-</w:t>
      </w:r>
      <w:r w:rsidR="00957F63">
        <w:rPr>
          <w:rFonts w:ascii="宋体" w:hAnsi="宋体" w:cs="宋体"/>
          <w:sz w:val="28"/>
          <w:szCs w:val="28"/>
        </w:rPr>
        <w:t>75</w:t>
      </w:r>
      <w:r w:rsidR="00957F63">
        <w:rPr>
          <w:rFonts w:ascii="宋体" w:hAnsi="宋体" w:cs="宋体" w:hint="eastAsia"/>
          <w:sz w:val="28"/>
          <w:szCs w:val="28"/>
        </w:rPr>
        <w:t>（2</w:t>
      </w:r>
      <w:r w:rsidR="00957F63">
        <w:rPr>
          <w:rFonts w:ascii="宋体" w:hAnsi="宋体" w:cs="宋体"/>
          <w:sz w:val="28"/>
          <w:szCs w:val="28"/>
        </w:rPr>
        <w:t>）</w:t>
      </w:r>
    </w:p>
    <w:p w:rsidR="00D603AA" w:rsidRDefault="00EB6610" w:rsidP="00D603AA">
      <w:pPr>
        <w:ind w:firstLineChars="200" w:firstLine="560"/>
        <w:rPr>
          <w:rStyle w:val="a6"/>
          <w:rFonts w:ascii="Times New Roman" w:hAnsi="Times New Roman"/>
          <w:b w:val="0"/>
          <w:sz w:val="28"/>
          <w:szCs w:val="28"/>
        </w:rPr>
      </w:pPr>
      <w:r>
        <w:rPr>
          <w:rFonts w:ascii="宋体" w:hAnsi="宋体" w:cs="宋体"/>
          <w:sz w:val="28"/>
          <w:szCs w:val="28"/>
        </w:rPr>
        <w:t>2</w:t>
      </w:r>
      <w:r>
        <w:rPr>
          <w:rFonts w:ascii="宋体" w:hAnsi="宋体" w:cs="宋体" w:hint="eastAsia"/>
          <w:sz w:val="28"/>
          <w:szCs w:val="28"/>
        </w:rPr>
        <w:t>、</w:t>
      </w:r>
      <w:r w:rsidRPr="003D5E50">
        <w:rPr>
          <w:rFonts w:hint="eastAsia"/>
          <w:sz w:val="28"/>
          <w:szCs w:val="28"/>
        </w:rPr>
        <w:t>项目名称：</w:t>
      </w:r>
      <w:r w:rsidR="00D603AA">
        <w:rPr>
          <w:rFonts w:hint="eastAsia"/>
          <w:sz w:val="28"/>
          <w:szCs w:val="28"/>
        </w:rPr>
        <w:t>宜昌市中心人民医院</w:t>
      </w:r>
      <w:r w:rsidR="00957F63" w:rsidRPr="0088356B">
        <w:rPr>
          <w:rStyle w:val="a6"/>
          <w:rFonts w:ascii="Times New Roman" w:hAnsi="Times New Roman" w:cs="宋体" w:hint="eastAsia"/>
          <w:b w:val="0"/>
          <w:bCs w:val="0"/>
          <w:sz w:val="28"/>
          <w:szCs w:val="28"/>
        </w:rPr>
        <w:t>器官移植病房改造工程项目</w:t>
      </w:r>
      <w:r w:rsidR="00957F63">
        <w:rPr>
          <w:rStyle w:val="a6"/>
          <w:rFonts w:ascii="Times New Roman" w:hAnsi="Times New Roman" w:cs="宋体" w:hint="eastAsia"/>
          <w:b w:val="0"/>
          <w:bCs w:val="0"/>
          <w:sz w:val="28"/>
          <w:szCs w:val="28"/>
        </w:rPr>
        <w:t>（第</w:t>
      </w:r>
      <w:r w:rsidR="00957F63">
        <w:rPr>
          <w:rStyle w:val="a6"/>
          <w:rFonts w:ascii="Times New Roman" w:hAnsi="Times New Roman" w:cs="宋体" w:hint="eastAsia"/>
          <w:b w:val="0"/>
          <w:bCs w:val="0"/>
          <w:sz w:val="28"/>
          <w:szCs w:val="28"/>
        </w:rPr>
        <w:t>2</w:t>
      </w:r>
      <w:r w:rsidR="00957F63">
        <w:rPr>
          <w:rStyle w:val="a6"/>
          <w:rFonts w:ascii="Times New Roman" w:hAnsi="Times New Roman" w:cs="宋体" w:hint="eastAsia"/>
          <w:b w:val="0"/>
          <w:bCs w:val="0"/>
          <w:sz w:val="28"/>
          <w:szCs w:val="28"/>
        </w:rPr>
        <w:t>次</w:t>
      </w:r>
      <w:r w:rsidR="00957F63">
        <w:rPr>
          <w:rStyle w:val="a6"/>
          <w:rFonts w:ascii="Times New Roman" w:hAnsi="Times New Roman" w:cs="宋体"/>
          <w:b w:val="0"/>
          <w:bCs w:val="0"/>
          <w:sz w:val="28"/>
          <w:szCs w:val="28"/>
        </w:rPr>
        <w:t>采购）</w:t>
      </w:r>
    </w:p>
    <w:p w:rsidR="00EB6610" w:rsidRPr="00116FC5" w:rsidRDefault="00EB6610" w:rsidP="00D603AA">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E5593">
        <w:rPr>
          <w:rFonts w:asciiTheme="minorEastAsia" w:eastAsiaTheme="minorEastAsia" w:hAnsiTheme="minorEastAsia" w:cs="宋体" w:hint="eastAsia"/>
          <w:kern w:val="0"/>
          <w:sz w:val="28"/>
          <w:szCs w:val="28"/>
        </w:rPr>
        <w:t>：</w:t>
      </w:r>
      <w:r w:rsidR="00D603AA">
        <w:rPr>
          <w:rFonts w:asciiTheme="minorEastAsia" w:eastAsiaTheme="minorEastAsia" w:hAnsiTheme="minorEastAsia" w:hint="eastAsia"/>
          <w:sz w:val="28"/>
          <w:szCs w:val="28"/>
        </w:rPr>
        <w:t>19</w:t>
      </w:r>
      <w:r w:rsidR="002E5593" w:rsidRPr="002E5593">
        <w:rPr>
          <w:rFonts w:asciiTheme="minorEastAsia" w:eastAsiaTheme="minorEastAsia" w:hAnsiTheme="minorEastAsia" w:hint="eastAsia"/>
          <w:sz w:val="28"/>
          <w:szCs w:val="28"/>
        </w:rPr>
        <w:t>万</w:t>
      </w:r>
      <w:r w:rsidRPr="002E5593">
        <w:rPr>
          <w:rFonts w:asciiTheme="minorEastAsia" w:eastAsiaTheme="minorEastAsia" w:hAnsiTheme="minorEastAsia" w:cs="宋体" w:hint="eastAsia"/>
          <w:kern w:val="0"/>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502D77" w:rsidRDefault="00CE5A80" w:rsidP="0039537B">
      <w:pPr>
        <w:widowControl/>
        <w:spacing w:line="500" w:lineRule="exact"/>
        <w:ind w:firstLineChars="200" w:firstLine="560"/>
        <w:jc w:val="left"/>
        <w:rPr>
          <w:rFonts w:ascii="宋体" w:hAnsi="宋体" w:cs="宋体"/>
          <w:kern w:val="0"/>
          <w:sz w:val="28"/>
          <w:szCs w:val="28"/>
        </w:rPr>
      </w:pPr>
      <w:r w:rsidRPr="00502D77">
        <w:rPr>
          <w:rFonts w:ascii="宋体" w:hAnsi="宋体" w:cs="宋体" w:hint="eastAsia"/>
          <w:kern w:val="0"/>
          <w:sz w:val="28"/>
          <w:szCs w:val="28"/>
        </w:rPr>
        <w:t>3</w:t>
      </w:r>
      <w:r w:rsidR="0039537B" w:rsidRPr="00502D77">
        <w:rPr>
          <w:rFonts w:ascii="宋体" w:hAnsi="宋体" w:cs="宋体" w:hint="eastAsia"/>
          <w:kern w:val="0"/>
          <w:sz w:val="28"/>
          <w:szCs w:val="28"/>
        </w:rPr>
        <w:t>、</w:t>
      </w:r>
      <w:r w:rsidR="00502D77">
        <w:rPr>
          <w:rFonts w:ascii="宋体" w:hAnsi="宋体" w:cs="宋体" w:hint="eastAsia"/>
          <w:kern w:val="0"/>
          <w:sz w:val="28"/>
          <w:szCs w:val="28"/>
        </w:rPr>
        <w:t>各类资质要求：</w:t>
      </w:r>
    </w:p>
    <w:p w:rsidR="00502D77" w:rsidRPr="00502D77"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502D77">
        <w:rPr>
          <w:rFonts w:ascii="宋体" w:hAnsi="宋体"/>
          <w:sz w:val="28"/>
          <w:szCs w:val="28"/>
        </w:rPr>
        <w:t>投标人具备建设行政主管部门核发的建筑装修装饰工程专业承包二级及以上资质；</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（2）投标人具备建设行政主管部门核发的有效安全生产许可证；</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p w:rsidR="00162024"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E5A80" w:rsidRDefault="00D603AA" w:rsidP="00FF262C">
      <w:pPr>
        <w:widowControl/>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根据医院业务需要，我院将建设器官移植病房</w:t>
      </w:r>
      <w:r w:rsidR="008B3E9E" w:rsidRPr="00FF262C">
        <w:rPr>
          <w:rFonts w:asciiTheme="minorEastAsia" w:eastAsiaTheme="minorEastAsia" w:hAnsiTheme="minorEastAsia" w:hint="eastAsia"/>
          <w:sz w:val="28"/>
          <w:szCs w:val="28"/>
        </w:rPr>
        <w:t>。</w:t>
      </w:r>
      <w:r w:rsidR="00E4656C">
        <w:rPr>
          <w:rFonts w:asciiTheme="minorEastAsia" w:eastAsiaTheme="minorEastAsia" w:hAnsiTheme="minorEastAsia" w:hint="eastAsia"/>
          <w:sz w:val="28"/>
          <w:szCs w:val="28"/>
        </w:rPr>
        <w:t>施工内容包含：</w:t>
      </w:r>
      <w:r>
        <w:rPr>
          <w:rFonts w:asciiTheme="minorEastAsia" w:eastAsiaTheme="minorEastAsia" w:hAnsiTheme="minorEastAsia" w:hint="eastAsia"/>
          <w:sz w:val="28"/>
          <w:szCs w:val="28"/>
        </w:rPr>
        <w:t>拆除工程，布局改造，墙、顶、地等翻新以及水电安装等项目</w:t>
      </w:r>
      <w:r w:rsidR="00E4656C">
        <w:rPr>
          <w:rFonts w:asciiTheme="minorEastAsia" w:eastAsiaTheme="minorEastAsia" w:hAnsiTheme="minorEastAsia" w:hint="eastAsia"/>
          <w:sz w:val="28"/>
          <w:szCs w:val="28"/>
        </w:rPr>
        <w:t>。</w:t>
      </w:r>
    </w:p>
    <w:p w:rsidR="00D11E0B" w:rsidRDefault="00D11E0B" w:rsidP="00D11E0B">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3.2项目清单、技术、服务要求：</w:t>
      </w:r>
    </w:p>
    <w:p w:rsidR="00D11E0B" w:rsidRDefault="00D11E0B" w:rsidP="00D11E0B">
      <w:pPr>
        <w:pStyle w:val="a5"/>
        <w:shd w:val="clear" w:color="auto" w:fill="FFFFFF"/>
        <w:spacing w:before="0" w:beforeAutospacing="0" w:after="0" w:afterAutospacing="0"/>
        <w:ind w:firstLineChars="200" w:firstLine="560"/>
        <w:rPr>
          <w:b/>
          <w:sz w:val="28"/>
          <w:szCs w:val="28"/>
        </w:rPr>
      </w:pPr>
      <w:r>
        <w:rPr>
          <w:rFonts w:hint="eastAsia"/>
          <w:sz w:val="28"/>
          <w:szCs w:val="28"/>
        </w:rPr>
        <w:t>宜昌市中心人民医院器官移植病房改造项目</w:t>
      </w:r>
    </w:p>
    <w:p w:rsidR="00D11E0B" w:rsidRDefault="00D11E0B" w:rsidP="00D11E0B">
      <w:pPr>
        <w:pStyle w:val="a5"/>
        <w:shd w:val="clear" w:color="auto" w:fill="FFFFFF"/>
        <w:spacing w:before="0" w:beforeAutospacing="0" w:after="0" w:afterAutospacing="0"/>
        <w:ind w:firstLineChars="200" w:firstLine="562"/>
        <w:rPr>
          <w:b/>
          <w:sz w:val="28"/>
          <w:szCs w:val="28"/>
        </w:rPr>
      </w:pPr>
      <w:r>
        <w:rPr>
          <w:rFonts w:hint="eastAsia"/>
          <w:b/>
          <w:sz w:val="28"/>
          <w:szCs w:val="28"/>
        </w:rPr>
        <w:t>工程量清单</w:t>
      </w:r>
    </w:p>
    <w:tbl>
      <w:tblPr>
        <w:tblW w:w="9938" w:type="dxa"/>
        <w:tblInd w:w="93" w:type="dxa"/>
        <w:tblLook w:val="04A0" w:firstRow="1" w:lastRow="0" w:firstColumn="1" w:lastColumn="0" w:noHBand="0" w:noVBand="1"/>
      </w:tblPr>
      <w:tblGrid>
        <w:gridCol w:w="1536"/>
        <w:gridCol w:w="1740"/>
        <w:gridCol w:w="2809"/>
        <w:gridCol w:w="876"/>
        <w:gridCol w:w="1134"/>
        <w:gridCol w:w="851"/>
        <w:gridCol w:w="992"/>
      </w:tblGrid>
      <w:tr w:rsidR="00D11E0B" w:rsidTr="00D11E0B">
        <w:trPr>
          <w:trHeight w:val="270"/>
        </w:trPr>
        <w:tc>
          <w:tcPr>
            <w:tcW w:w="9938" w:type="dxa"/>
            <w:gridSpan w:val="7"/>
            <w:tcBorders>
              <w:top w:val="single" w:sz="4" w:space="0" w:color="auto"/>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泌尿外科肾移植病房改造清单</w:t>
            </w:r>
          </w:p>
        </w:tc>
      </w:tr>
      <w:tr w:rsidR="00D11E0B" w:rsidTr="00D11E0B">
        <w:trPr>
          <w:trHeight w:val="27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一、</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拆除工程</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项目编码</w:t>
            </w:r>
            <w:r>
              <w:rPr>
                <w:rFonts w:ascii="宋体" w:hAnsi="宋体" w:cs="宋体" w:hint="eastAsia"/>
                <w:color w:val="000000"/>
                <w:kern w:val="0"/>
                <w:sz w:val="22"/>
                <w:szCs w:val="22"/>
              </w:rPr>
              <w:br/>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项目名称</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项目特征描述</w:t>
            </w:r>
            <w:r>
              <w:rPr>
                <w:rFonts w:ascii="宋体" w:hAnsi="宋体" w:cs="宋体" w:hint="eastAsia"/>
                <w:color w:val="000000"/>
                <w:kern w:val="0"/>
                <w:sz w:val="22"/>
                <w:szCs w:val="22"/>
              </w:rPr>
              <w:br/>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单价</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总价</w:t>
            </w:r>
          </w:p>
        </w:tc>
      </w:tr>
      <w:tr w:rsidR="00D11E0B" w:rsidTr="00D11E0B">
        <w:trPr>
          <w:trHeight w:val="270"/>
        </w:trPr>
        <w:tc>
          <w:tcPr>
            <w:tcW w:w="1536" w:type="dxa"/>
            <w:tcBorders>
              <w:top w:val="nil"/>
              <w:left w:val="single" w:sz="4" w:space="0" w:color="auto"/>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一</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拆除工程</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08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011601001003</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300MM以内空心砖墙拆除</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拆除建筑垃圾需用编织袋包装好后垂直运输（100m以内）至一楼路面，位置由甲方指定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29.29</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立方</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011610002003</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铝合金门及门套拆除</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拆除后垂直运输（100m以内） 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樘</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011610002005</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铝合金窗拆除</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拆除后垂直运输（100m以内） 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扇</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011610001001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木门及门套拆除</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拆除后垂直运输（100m以内） 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樘</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08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011606003002</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上人行、非上人型整吊石膏板吊顶及龙骨拆除</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拆除建筑垃圾需用编织袋包装好后垂直运输（100m以内）至一楼路面，位置由甲方指定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125.6</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08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011606003003</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铝扣板吊顶及龙骨拆除</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拆除建筑垃圾需用编织袋包装好后垂直运输（100m以内）至一楼路面，位置由甲方指定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12.4</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08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011609002004</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木质隔墙（隔断）拆除</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拆除建筑垃圾需用编织袋包装好后垂直运输（100m以内）至一楼路面，位置由甲方指定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14.4</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69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11606001002</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PVC地板拆除</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0"/>
                <w:szCs w:val="20"/>
              </w:rPr>
            </w:pPr>
            <w:r>
              <w:rPr>
                <w:rFonts w:ascii="宋体" w:hAnsi="宋体" w:cs="宋体" w:hint="eastAsia"/>
                <w:color w:val="000000"/>
                <w:kern w:val="0"/>
                <w:sz w:val="20"/>
                <w:szCs w:val="20"/>
              </w:rPr>
              <w:t>拆除后垂直运输（100m以内） 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180.12</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96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011605001001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瓷质地面砖及结合层拆除</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0"/>
                <w:szCs w:val="20"/>
              </w:rPr>
            </w:pPr>
            <w:r>
              <w:rPr>
                <w:rFonts w:ascii="宋体" w:hAnsi="宋体" w:cs="宋体" w:hint="eastAsia"/>
                <w:color w:val="000000"/>
                <w:kern w:val="0"/>
                <w:sz w:val="20"/>
                <w:szCs w:val="20"/>
              </w:rPr>
              <w:t>拆除建筑垃圾需用编织袋包装好后垂直运输（100m以内）至一楼路面，位置由甲方指定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12.4</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72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011605002001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内墙、柱面贴面砖拆除至结构层，含墙面啄毛</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0"/>
                <w:szCs w:val="20"/>
              </w:rPr>
            </w:pPr>
            <w:r>
              <w:rPr>
                <w:rFonts w:ascii="宋体" w:hAnsi="宋体" w:cs="宋体" w:hint="eastAsia"/>
                <w:color w:val="000000"/>
                <w:kern w:val="0"/>
                <w:sz w:val="20"/>
                <w:szCs w:val="20"/>
              </w:rPr>
              <w:t>拆除建筑垃圾需用编织袋包装好后垂直运输（100m以内）至一楼路面，位置由甲方指定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20.92</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08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0"/>
                <w:szCs w:val="20"/>
              </w:rPr>
            </w:pPr>
            <w:r>
              <w:rPr>
                <w:rFonts w:ascii="宋体" w:hAnsi="宋体" w:cs="宋体" w:hint="eastAsia"/>
                <w:color w:val="000000"/>
                <w:kern w:val="0"/>
                <w:sz w:val="20"/>
                <w:szCs w:val="20"/>
              </w:rPr>
              <w:t>11604001001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卫生间地台、洗手台拆除</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拆除建筑垃圾需用编织袋包装好后垂直运输（100m以内）至一楼路面，位置由甲方指定</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4.14</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54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0"/>
                <w:szCs w:val="20"/>
              </w:rPr>
            </w:pPr>
            <w:r>
              <w:rPr>
                <w:rFonts w:ascii="宋体" w:hAnsi="宋体" w:cs="宋体" w:hint="eastAsia"/>
                <w:color w:val="000000"/>
                <w:kern w:val="0"/>
                <w:sz w:val="20"/>
                <w:szCs w:val="20"/>
              </w:rPr>
              <w:t>30413002001</w:t>
            </w:r>
          </w:p>
        </w:tc>
        <w:tc>
          <w:tcPr>
            <w:tcW w:w="1740"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0"/>
                <w:szCs w:val="20"/>
              </w:rPr>
            </w:pPr>
            <w:r>
              <w:rPr>
                <w:rFonts w:ascii="宋体" w:hAnsi="宋体" w:cs="宋体" w:hint="eastAsia"/>
                <w:color w:val="000000"/>
                <w:kern w:val="0"/>
                <w:sz w:val="20"/>
                <w:szCs w:val="20"/>
              </w:rPr>
              <w:t>墙面开线槽及恢复</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60mm*60mm以内，人工开槽及恢复。</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54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0"/>
                <w:szCs w:val="20"/>
              </w:rPr>
            </w:pPr>
            <w:r>
              <w:rPr>
                <w:rFonts w:ascii="宋体" w:hAnsi="宋体" w:cs="宋体" w:hint="eastAsia"/>
                <w:color w:val="000000"/>
                <w:kern w:val="0"/>
                <w:sz w:val="20"/>
                <w:szCs w:val="20"/>
              </w:rPr>
              <w:t>30413002003</w:t>
            </w:r>
          </w:p>
        </w:tc>
        <w:tc>
          <w:tcPr>
            <w:tcW w:w="1740"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0"/>
                <w:szCs w:val="20"/>
              </w:rPr>
            </w:pPr>
            <w:r>
              <w:rPr>
                <w:rFonts w:ascii="宋体" w:hAnsi="宋体" w:cs="宋体" w:hint="eastAsia"/>
                <w:color w:val="000000"/>
                <w:kern w:val="0"/>
                <w:sz w:val="20"/>
                <w:szCs w:val="20"/>
              </w:rPr>
              <w:t>强电盒开槽</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600mm*100mm以内，人工开槽及恢复</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27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二</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装饰工程</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35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010401003005</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砖砌体190mm 空心砖墙</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调、运M5.0水泥砂浆、铺砂浆，预留门洞900*2100，3个，800*2100，1个，预留窗洞900*2100。</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12.67</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立方</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35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011209002003</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双层夹胶玻璃隔断制安</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8+1.52PVB+8钢化夹胶防火挂号窗口玻璃，室内安装性，镀锌钢管边框，不锈钢版包边，含材料、人工、税金等费用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9.66</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54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预制过梁</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门洞及窗洞上沿需安装过梁</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08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011201001001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墙面抹灰</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一般抹灰：水泥砂浆砖墙面抹1：2水泥砂浆厚度15+5mm，包含材料、运输、人工、税金等费用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105.56</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平方</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35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011406001001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腻子粉基层</w:t>
            </w:r>
          </w:p>
        </w:tc>
        <w:tc>
          <w:tcPr>
            <w:tcW w:w="2809" w:type="dxa"/>
            <w:tcBorders>
              <w:top w:val="nil"/>
              <w:left w:val="nil"/>
              <w:bottom w:val="single" w:sz="4" w:space="0" w:color="auto"/>
              <w:right w:val="single" w:sz="4" w:space="0" w:color="auto"/>
            </w:tcBorders>
            <w:vAlign w:val="center"/>
            <w:hideMark/>
          </w:tcPr>
          <w:p w:rsidR="00D11E0B" w:rsidRDefault="00D11E0B" w:rsidP="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誉邦腻子粉2遍，打磨平整，包含材料、运输、人工、税金等费用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477.21</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平方</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011406001002</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乳胶漆面层</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立邦净味乳胶漆面层2遍，颜色由甲方指定，包含材料、运输、人工、税金等费用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477.21</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平方</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35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011302001003</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轻钢龙骨，石膏板吊顶，非上人型。</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港星龙骨，泰山石膏板，龙骨间距400mm，输液安装位置增加龙骨数量，安装9mm阻燃板，确保输液吊架安装牢固，包含材料、运输、人工、税金等费用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133.7</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平方</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08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011302001006</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卫生间、厨房集成铝扣板吊顶</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靓巢龙骨，靓巢300*300铝扣板，扣板厚度0.8MM及以上，包含材料、运输、人工、税金等费用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23.05</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35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010904002001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防水</w:t>
            </w:r>
          </w:p>
        </w:tc>
        <w:tc>
          <w:tcPr>
            <w:tcW w:w="2809" w:type="dxa"/>
            <w:tcBorders>
              <w:top w:val="nil"/>
              <w:left w:val="nil"/>
              <w:bottom w:val="single" w:sz="4" w:space="0" w:color="auto"/>
              <w:right w:val="single" w:sz="4" w:space="0" w:color="auto"/>
            </w:tcBorders>
            <w:vAlign w:val="center"/>
            <w:hideMark/>
          </w:tcPr>
          <w:p w:rsidR="00D11E0B" w:rsidRDefault="00D11E0B" w:rsidP="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卫生间、储物间、治疗室、污物间地面防水，东方雨虹防水3遍，卫生间防水上墙1.8米，储物间、治疗室、污物间上墙1米</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67.6</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27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卫生间回填、找平</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水泥砂浆找平</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1.23</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立方</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010904002001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卫生间地面二次防水， </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卫生间地面找平后进行二次防水，2遍，与墙面防水相连，防水材料品牌东方雨虹</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216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011102003002</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卫生间、污物间、储物间、治疗室地面铺贴瓷砖</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卫生间、污物间、储物间、治疗室300*300瓷砖地面，新南悦品牌瓷砖，釉面、防滑程度，颜色甲方指定</w:t>
            </w:r>
            <w:r>
              <w:rPr>
                <w:rFonts w:ascii="宋体" w:hAnsi="宋体" w:cs="宋体" w:hint="eastAsia"/>
                <w:color w:val="000000"/>
                <w:kern w:val="0"/>
                <w:sz w:val="22"/>
                <w:szCs w:val="22"/>
              </w:rPr>
              <w:br/>
              <w:t>，包含材料、运输、人工、税金等费用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23.05</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011204003002</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卫生间、污物间、储物间、治疗室墙面瓷片铺贴600*300</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新南悦品牌瓷砖，优质水泥砂浆，勾缝，包含材料、运输、人工、税金等费用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100.7</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62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011103003001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PVC地面敷设</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2mm厚，同质透心，耐酸碱， 耐磨，德嘉、LG、大巨龙品牌等优等品牌PVC卷材，颜色甲方指定，包含材料、运输、人工、税金等费用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106.76</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89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011103003001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PVC地脚线敷设</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2mm厚，同质透心，耐酸碱， 耐磨，德嘉、LG、大巨龙品牌等优等品牌PVC卷材，颜色甲方指定，包含材料、运输、人工、税金等费用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43.65</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27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三</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安装工程</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35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010801001001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定制平面木门（与外科楼、内科楼同样式、同颜色），含单舌提拉反锁锁具， 双舌锁具</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2100*850及以内，含材料、人工、税金等费用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樘</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62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010801001002</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定制平面木门</w:t>
            </w:r>
            <w:r>
              <w:rPr>
                <w:rFonts w:ascii="宋体" w:hAnsi="宋体" w:cs="宋体" w:hint="eastAsia"/>
                <w:color w:val="000000"/>
                <w:kern w:val="0"/>
                <w:sz w:val="22"/>
                <w:szCs w:val="22"/>
              </w:rPr>
              <w:br/>
              <w:t>（与外科楼、内科楼同样式</w:t>
            </w:r>
            <w:r>
              <w:rPr>
                <w:rFonts w:ascii="宋体" w:hAnsi="宋体" w:cs="宋体" w:hint="eastAsia"/>
                <w:color w:val="000000"/>
                <w:kern w:val="0"/>
                <w:sz w:val="22"/>
                <w:szCs w:val="22"/>
              </w:rPr>
              <w:br/>
              <w:t>），含单舌提拉反锁锁具， 双舌锁具</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2100*1200双开字母门，含材料、人工、税金等费用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樘</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62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010801001002</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定制平面木门（与外科楼、内科楼同样式</w:t>
            </w:r>
            <w:r>
              <w:rPr>
                <w:rFonts w:ascii="宋体" w:hAnsi="宋体" w:cs="宋体" w:hint="eastAsia"/>
                <w:color w:val="000000"/>
                <w:kern w:val="0"/>
                <w:sz w:val="22"/>
                <w:szCs w:val="22"/>
              </w:rPr>
              <w:br/>
              <w:t>），含单舌提拉反锁锁具， 双舌锁具</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2100*1300双开字母门，含材料、人工、税金等费用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樘</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08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010802001005</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普通钛、铝合金门制安，含球形锁具</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2100*800及以尺寸，单层5mm 钢化玻璃，优质合金型材，含材料、人工、税金等费用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樘</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54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010808004003</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钛、铝合金门套</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配套门套，双包，含材料、人工、税金等费用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15.15</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010807001001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铝合金窗户制安</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75型材，单层5mm钢化玻璃， 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1.89</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成人蹲便器安装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优质釉面，先送样后安装，含蹲便器及节能冲水箱，品牌东鹏</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35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成品浴室柜</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优质浴室柜，与新门急诊综合大楼诊室同款，含地柜、面盆、面盆下水、双温上水、双温肘式水龙头、双温角阀</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淋浴器安装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东鹏双温暗装淋浴器，含混水阀、淋浴杆、淋浴头、淋浴座等</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54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拖把池安装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东鹏成品拖把池，含拖把下水</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54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031001006001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PPR给水管安装DN20，冷水,含管件</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伟星PPR管热熔连接，含材料、人工、税金等费用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54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031001006002</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PPR给水管安装DN20，热水,含</w:t>
            </w:r>
            <w:r>
              <w:rPr>
                <w:rFonts w:ascii="宋体" w:hAnsi="宋体" w:cs="宋体" w:hint="eastAsia"/>
                <w:color w:val="000000"/>
                <w:kern w:val="0"/>
                <w:sz w:val="22"/>
                <w:szCs w:val="22"/>
              </w:rPr>
              <w:lastRenderedPageBreak/>
              <w:t>管件</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伟星PPR管热熔连接，含材料、人工、税金等费用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54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031001006009</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PVC排水管安装DN50,含管件</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联塑PVC管胶粘，含材料、人工、税金等费用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54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空气开关盒移装，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原病房空气开关盒移装到就近位置，暗装</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030411004001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电气配线，多股铜芯线</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红旗双益多股铜芯线，BVR-1.5*2,照明线，管内穿线，KBG套管，暗敷含材料、人工、税金等费用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08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030411004003</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电气线路，2.5mm，单相三线,暗敷，KBG套管</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红旗双益多股铜芯线，BVR-2.5*3,插座线，管内穿线，含材料、人工、税金等费用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54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中央空调专用控制线路安装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空调专用控制线，穿线管</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030411001003</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KBG线管</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DN20及以内,暗装、安装，含材料、人工、税金等费用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250</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030404034006</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单联单控跷板开关安装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罗格朗86型，暗装，220V、10A、含材料、人工、税金等费用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030404034008</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双联跷板开关安装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罗格朗86型，暗装，220V、10A、优质品牌，含材料、人工、税金等费用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27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中央空调专用开关移装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原空调控制</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030404034009</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三联翘板开关安装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罗格朗86型，暗装，220V、10A、含材料、人工、税金等费用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135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030404035001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5孔插座安装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罗格朗86型，暗装，220V、10A，多孔带开关按5孔计算，含材料</w:t>
            </w:r>
            <w:r>
              <w:rPr>
                <w:rFonts w:ascii="宋体" w:hAnsi="宋体" w:cs="宋体" w:hint="eastAsia"/>
                <w:color w:val="000000"/>
                <w:kern w:val="0"/>
                <w:sz w:val="22"/>
                <w:szCs w:val="22"/>
              </w:rPr>
              <w:br/>
              <w:t>、人工、税金等费用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27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底盒安装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开关、插座等86型底盒安装</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030412001003</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集成LED吸顶灯安装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三雄极光、雷士、欧普等优等品牌灯具，含材料、人工、税金等费用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盏</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030404033001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集成换气扇安装</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正野、飞利浦、熊猫等优等品牌换气扇，含材料、人工、税金等费用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030412005001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600*600，格栅灯安装，LED</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三雄极光、雷士、欧普等优等品牌灯具，含材料、人工、税金等费用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盏</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27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四</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其他项目</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安全防护工程，施工场地安全防护、消防设施保护等</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011707007001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室内改造现场专业拓荒保洁</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门、窗、墙、地、吊顶等，按装修区域建筑面积计算</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203.78</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平米</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11E0B" w:rsidTr="00D11E0B">
        <w:trPr>
          <w:trHeight w:val="810"/>
        </w:trPr>
        <w:tc>
          <w:tcPr>
            <w:tcW w:w="1536" w:type="dxa"/>
            <w:tcBorders>
              <w:top w:val="nil"/>
              <w:left w:val="single" w:sz="4" w:space="0" w:color="auto"/>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010103002001</w:t>
            </w:r>
          </w:p>
        </w:tc>
        <w:tc>
          <w:tcPr>
            <w:tcW w:w="1740"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建筑垃圾运离医院</w:t>
            </w:r>
          </w:p>
        </w:tc>
        <w:tc>
          <w:tcPr>
            <w:tcW w:w="2809" w:type="dxa"/>
            <w:tcBorders>
              <w:top w:val="nil"/>
              <w:left w:val="nil"/>
              <w:bottom w:val="single" w:sz="4" w:space="0" w:color="auto"/>
              <w:right w:val="single" w:sz="4" w:space="0" w:color="auto"/>
            </w:tcBorders>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运至市政指定位置（项目建筑垃圾大于等于1车的），车辆载重6吨</w:t>
            </w:r>
          </w:p>
        </w:tc>
        <w:tc>
          <w:tcPr>
            <w:tcW w:w="876"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34"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车</w:t>
            </w:r>
          </w:p>
        </w:tc>
        <w:tc>
          <w:tcPr>
            <w:tcW w:w="851"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rsidR="00D11E0B" w:rsidRDefault="00D11E0B">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工期要求：</w:t>
      </w:r>
      <w:r w:rsidR="00310B21">
        <w:rPr>
          <w:rFonts w:ascii="宋体" w:hAnsi="宋体" w:hint="eastAsia"/>
          <w:sz w:val="28"/>
          <w:szCs w:val="28"/>
        </w:rPr>
        <w:t>30</w:t>
      </w:r>
      <w:r w:rsidR="00D755E8">
        <w:rPr>
          <w:rFonts w:ascii="宋体" w:hAnsi="宋体" w:hint="eastAsia"/>
          <w:sz w:val="28"/>
          <w:szCs w:val="28"/>
        </w:rPr>
        <w:t>日历天</w:t>
      </w:r>
      <w:r w:rsidRPr="00082944">
        <w:rPr>
          <w:rFonts w:ascii="宋体" w:hAnsi="宋体" w:hint="eastAsia"/>
          <w:sz w:val="28"/>
          <w:szCs w:val="28"/>
        </w:rPr>
        <w:t>内施工完毕，因医院施工环境特殊，要求中标服务商施工前必须与科室协商施工时间。</w:t>
      </w:r>
    </w:p>
    <w:p w:rsidR="008B3E9E" w:rsidRPr="006D4A4C" w:rsidRDefault="008B3E9E" w:rsidP="008B3E9E">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6D4A4C" w:rsidRPr="00502D77" w:rsidRDefault="008B3E9E" w:rsidP="006D4A4C">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006D4A4C" w:rsidRPr="00502D77">
        <w:rPr>
          <w:rFonts w:ascii="宋体" w:hAnsi="宋体" w:cs="宋体"/>
          <w:kern w:val="0"/>
          <w:sz w:val="28"/>
          <w:szCs w:val="28"/>
        </w:rPr>
        <w:t>本工程以施工图纸、作法说明、设计变更等国家制订的施工及验收规范为质量评定验收标准</w:t>
      </w:r>
      <w:r w:rsidR="006D4A4C" w:rsidRPr="00502D77">
        <w:rPr>
          <w:rFonts w:ascii="宋体" w:hAnsi="宋体" w:cs="宋体" w:hint="eastAsia"/>
          <w:kern w:val="0"/>
          <w:sz w:val="28"/>
          <w:szCs w:val="28"/>
        </w:rPr>
        <w:t>，</w:t>
      </w:r>
      <w:r w:rsidR="00502D77" w:rsidRPr="00502D77">
        <w:rPr>
          <w:rFonts w:ascii="宋体" w:hAnsi="宋体"/>
          <w:sz w:val="28"/>
          <w:szCs w:val="28"/>
        </w:rPr>
        <w:t>达到国家现行相关工程施工验收规范合格等级标准。</w:t>
      </w:r>
      <w:r w:rsidR="006D4A4C" w:rsidRPr="00502D77">
        <w:rPr>
          <w:rFonts w:ascii="宋体" w:hAnsi="宋体" w:cs="宋体"/>
          <w:kern w:val="0"/>
          <w:sz w:val="28"/>
          <w:szCs w:val="28"/>
        </w:rPr>
        <w:t>由于乙方原因造成质量事故，其</w:t>
      </w:r>
      <w:r w:rsidR="006D4A4C" w:rsidRPr="00502D77">
        <w:rPr>
          <w:rFonts w:ascii="宋体" w:hAnsi="宋体" w:cs="宋体" w:hint="eastAsia"/>
          <w:kern w:val="0"/>
          <w:sz w:val="28"/>
          <w:szCs w:val="28"/>
        </w:rPr>
        <w:t>材料</w:t>
      </w:r>
      <w:r w:rsidR="006D4A4C" w:rsidRPr="00502D77">
        <w:rPr>
          <w:rFonts w:ascii="宋体" w:hAnsi="宋体" w:cs="宋体"/>
          <w:kern w:val="0"/>
          <w:sz w:val="28"/>
          <w:szCs w:val="28"/>
        </w:rPr>
        <w:t>费</w:t>
      </w:r>
      <w:r w:rsidR="006D4A4C" w:rsidRPr="00502D77">
        <w:rPr>
          <w:rFonts w:ascii="宋体" w:hAnsi="宋体" w:cs="宋体" w:hint="eastAsia"/>
          <w:kern w:val="0"/>
          <w:sz w:val="28"/>
          <w:szCs w:val="28"/>
        </w:rPr>
        <w:t>、人工费</w:t>
      </w:r>
      <w:r w:rsidR="006D4A4C" w:rsidRPr="00502D77">
        <w:rPr>
          <w:rFonts w:ascii="宋体" w:hAnsi="宋体" w:cs="宋体"/>
          <w:kern w:val="0"/>
          <w:sz w:val="28"/>
          <w:szCs w:val="28"/>
        </w:rPr>
        <w:t>用由乙方承担，工期不顺延。</w:t>
      </w:r>
    </w:p>
    <w:p w:rsidR="00502D77" w:rsidRPr="00502D77" w:rsidRDefault="00502D77" w:rsidP="00502D77">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t>安全生产要求：达到《建筑施工安全检查标准》JGJ59-2011合格标准，避免发生安全事故</w:t>
      </w:r>
    </w:p>
    <w:p w:rsidR="006D4A4C" w:rsidRPr="006D4A4C" w:rsidRDefault="006D4A4C" w:rsidP="006D4A4C">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lastRenderedPageBreak/>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rsidR="008B3E9E" w:rsidRDefault="008B3E9E" w:rsidP="008B3E9E">
      <w:pPr>
        <w:ind w:firstLineChars="200" w:firstLine="560"/>
        <w:rPr>
          <w:rFonts w:ascii="宋体" w:hAnsi="宋体"/>
          <w:sz w:val="28"/>
          <w:szCs w:val="28"/>
        </w:rPr>
      </w:pPr>
      <w:r w:rsidRPr="00082944">
        <w:rPr>
          <w:rFonts w:ascii="宋体" w:hAnsi="宋体" w:hint="eastAsia"/>
          <w:sz w:val="28"/>
          <w:szCs w:val="28"/>
        </w:rPr>
        <w:t>质保期：工程验收合格后</w:t>
      </w:r>
      <w:r w:rsidR="00E4656C">
        <w:rPr>
          <w:rFonts w:ascii="宋体" w:hAnsi="宋体" w:hint="eastAsia"/>
          <w:sz w:val="28"/>
          <w:szCs w:val="28"/>
        </w:rPr>
        <w:t>五</w:t>
      </w:r>
      <w:r w:rsidRPr="00082944">
        <w:rPr>
          <w:rFonts w:ascii="宋体" w:hAnsi="宋体" w:hint="eastAsia"/>
          <w:sz w:val="28"/>
          <w:szCs w:val="28"/>
        </w:rPr>
        <w:t>年。</w:t>
      </w:r>
    </w:p>
    <w:p w:rsidR="00EB6610" w:rsidRDefault="00EB6610" w:rsidP="00EB6610">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B6610" w:rsidRPr="00504696" w:rsidTr="00957F63">
        <w:tc>
          <w:tcPr>
            <w:tcW w:w="3936" w:type="dxa"/>
            <w:gridSpan w:val="2"/>
            <w:tcBorders>
              <w:top w:val="single" w:sz="4" w:space="0" w:color="auto"/>
              <w:left w:val="single" w:sz="4" w:space="0" w:color="auto"/>
              <w:right w:val="single" w:sz="4" w:space="0" w:color="auto"/>
            </w:tcBorders>
            <w:vAlign w:val="center"/>
          </w:tcPr>
          <w:p w:rsidR="00EB6610" w:rsidRPr="00210978" w:rsidRDefault="00EB6610" w:rsidP="00957F6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B6610" w:rsidRPr="00210978" w:rsidRDefault="00EB6610" w:rsidP="00957F63">
            <w:pPr>
              <w:spacing w:line="460" w:lineRule="exact"/>
              <w:jc w:val="center"/>
              <w:rPr>
                <w:rFonts w:ascii="宋体" w:hAnsi="宋体"/>
                <w:b/>
                <w:sz w:val="24"/>
                <w:szCs w:val="24"/>
              </w:rPr>
            </w:pPr>
            <w:r w:rsidRPr="00210978">
              <w:rPr>
                <w:rFonts w:ascii="宋体" w:hAnsi="宋体" w:hint="eastAsia"/>
                <w:b/>
                <w:sz w:val="24"/>
                <w:szCs w:val="24"/>
              </w:rPr>
              <w:t>评审因素</w:t>
            </w:r>
          </w:p>
        </w:tc>
      </w:tr>
      <w:tr w:rsidR="00EB6610" w:rsidRPr="00504696" w:rsidTr="00957F63">
        <w:tc>
          <w:tcPr>
            <w:tcW w:w="534" w:type="dxa"/>
            <w:vMerge w:val="restart"/>
            <w:tcBorders>
              <w:left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EB6610" w:rsidRPr="008A1747" w:rsidRDefault="00EB6610" w:rsidP="00957F63">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EB6610" w:rsidRPr="00504696" w:rsidTr="00957F63">
        <w:tc>
          <w:tcPr>
            <w:tcW w:w="534" w:type="dxa"/>
            <w:vMerge/>
            <w:tcBorders>
              <w:left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EB6610" w:rsidRPr="008A1747" w:rsidRDefault="00EB6610" w:rsidP="00957F63">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w:t>
            </w:r>
            <w:r w:rsidRPr="00106EDE">
              <w:rPr>
                <w:rFonts w:ascii="宋体" w:hAnsi="宋体" w:hint="eastAsia"/>
                <w:sz w:val="24"/>
              </w:rPr>
              <w:lastRenderedPageBreak/>
              <w:t>案件当事人名单、政府采购严重违法失信行为记录名单</w:t>
            </w:r>
          </w:p>
        </w:tc>
      </w:tr>
      <w:tr w:rsidR="00EB6610" w:rsidRPr="00504696" w:rsidTr="00957F63">
        <w:tc>
          <w:tcPr>
            <w:tcW w:w="534" w:type="dxa"/>
            <w:vMerge/>
            <w:tcBorders>
              <w:left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903433" w:rsidRDefault="00EB6610" w:rsidP="00957F63">
            <w:pPr>
              <w:spacing w:line="460" w:lineRule="exact"/>
              <w:rPr>
                <w:rFonts w:ascii="宋体" w:hAnsi="宋体"/>
                <w:color w:val="FF0000"/>
                <w:sz w:val="24"/>
                <w:szCs w:val="24"/>
                <w:highlight w:val="green"/>
              </w:rPr>
            </w:pPr>
            <w:r w:rsidRPr="00EB6610">
              <w:rPr>
                <w:rFonts w:ascii="宋体" w:hAnsi="宋体" w:cs="宋体" w:hint="eastAsia"/>
                <w:kern w:val="0"/>
                <w:sz w:val="24"/>
                <w:szCs w:val="24"/>
              </w:rPr>
              <w:t>资质要求</w:t>
            </w:r>
          </w:p>
        </w:tc>
        <w:tc>
          <w:tcPr>
            <w:tcW w:w="4586" w:type="dxa"/>
            <w:tcBorders>
              <w:left w:val="single" w:sz="4" w:space="0" w:color="auto"/>
            </w:tcBorders>
            <w:vAlign w:val="center"/>
          </w:tcPr>
          <w:p w:rsidR="00EB6610" w:rsidRPr="00EB6610" w:rsidRDefault="00EB6610" w:rsidP="00EB6610">
            <w:pPr>
              <w:widowControl/>
              <w:spacing w:line="500" w:lineRule="exact"/>
              <w:ind w:firstLineChars="200" w:firstLine="480"/>
              <w:jc w:val="left"/>
              <w:rPr>
                <w:rFonts w:ascii="宋体" w:hAnsi="宋体"/>
                <w:color w:val="FF0000"/>
                <w:sz w:val="24"/>
                <w:szCs w:val="24"/>
                <w:highlight w:val="green"/>
              </w:rPr>
            </w:pPr>
            <w:r w:rsidRPr="00EB6610">
              <w:rPr>
                <w:rFonts w:ascii="宋体" w:hAnsi="宋体" w:cs="宋体" w:hint="eastAsia"/>
                <w:kern w:val="0"/>
                <w:sz w:val="24"/>
                <w:szCs w:val="24"/>
              </w:rPr>
              <w:t>（1）</w:t>
            </w:r>
            <w:r w:rsidRPr="00EB6610">
              <w:rPr>
                <w:rFonts w:ascii="宋体" w:hAnsi="宋体"/>
                <w:sz w:val="24"/>
                <w:szCs w:val="24"/>
              </w:rPr>
              <w:t>投标人具备建设行政主管部门核发的建筑装修装饰工程专业承包二级及以上资质；</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（2）投标人具备建设行政主管部门核发的有效安全生产许可证；</w:t>
            </w:r>
            <w:r w:rsidRPr="00EB6610">
              <w:rPr>
                <w:rFonts w:ascii="宋体" w:hAnsi="宋体"/>
                <w:sz w:val="24"/>
                <w:szCs w:val="24"/>
              </w:rPr>
              <w:br/>
            </w:r>
            <w:r w:rsidRPr="00EB6610">
              <w:rPr>
                <w:rFonts w:ascii="宋体" w:hAnsi="宋体" w:hint="eastAsia"/>
                <w:sz w:val="24"/>
                <w:szCs w:val="24"/>
              </w:rPr>
              <w:t xml:space="preserve">    </w:t>
            </w:r>
            <w:r w:rsidRPr="00EB6610">
              <w:rPr>
                <w:rFonts w:ascii="宋体" w:hAnsi="宋体"/>
                <w:sz w:val="24"/>
                <w:szCs w:val="24"/>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tc>
      </w:tr>
      <w:tr w:rsidR="00EB6610" w:rsidRPr="00504696" w:rsidTr="00957F63">
        <w:tc>
          <w:tcPr>
            <w:tcW w:w="534" w:type="dxa"/>
            <w:vMerge/>
            <w:tcBorders>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EB6610" w:rsidRPr="008A1747" w:rsidRDefault="00EB6610" w:rsidP="00957F63">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EB6610" w:rsidRPr="00504696" w:rsidTr="00957F63">
        <w:tc>
          <w:tcPr>
            <w:tcW w:w="534" w:type="dxa"/>
            <w:vMerge w:val="restart"/>
            <w:tcBorders>
              <w:left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B6610" w:rsidRPr="00504696" w:rsidTr="00957F63">
        <w:tc>
          <w:tcPr>
            <w:tcW w:w="534" w:type="dxa"/>
            <w:vMerge/>
            <w:tcBorders>
              <w:left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EB6610" w:rsidRPr="00504696" w:rsidTr="00957F63">
        <w:tc>
          <w:tcPr>
            <w:tcW w:w="534" w:type="dxa"/>
            <w:vMerge/>
            <w:tcBorders>
              <w:left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EB6610" w:rsidRPr="00504696" w:rsidTr="00957F63">
        <w:tc>
          <w:tcPr>
            <w:tcW w:w="534" w:type="dxa"/>
            <w:vMerge/>
            <w:tcBorders>
              <w:left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B6610" w:rsidRPr="00504696" w:rsidTr="00957F63">
        <w:tc>
          <w:tcPr>
            <w:tcW w:w="534" w:type="dxa"/>
            <w:vMerge/>
            <w:tcBorders>
              <w:left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957F6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957F63">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B6610" w:rsidRPr="00504696" w:rsidTr="00957F63">
        <w:tc>
          <w:tcPr>
            <w:tcW w:w="534" w:type="dxa"/>
            <w:vMerge/>
            <w:tcBorders>
              <w:left w:val="single" w:sz="4" w:space="0" w:color="auto"/>
              <w:bottom w:val="single" w:sz="4" w:space="0" w:color="auto"/>
              <w:right w:val="single" w:sz="4" w:space="0" w:color="auto"/>
            </w:tcBorders>
            <w:vAlign w:val="center"/>
          </w:tcPr>
          <w:p w:rsidR="00EB6610" w:rsidRPr="008A1747" w:rsidRDefault="00EB6610" w:rsidP="00957F6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957F63">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B6610" w:rsidRPr="00D90F1E" w:rsidRDefault="00EB6610" w:rsidP="00957F63">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B6610" w:rsidRDefault="00EB6610" w:rsidP="00EB6610">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B6610" w:rsidRPr="00DB662D" w:rsidRDefault="00EB6610" w:rsidP="00EB6610">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EB6610" w:rsidRDefault="00EB6610" w:rsidP="00EB6610">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B6610" w:rsidRDefault="00EB6610" w:rsidP="00EB66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EB6610" w:rsidRDefault="00EB6610" w:rsidP="00EB661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EB6610" w:rsidRDefault="00EB6610" w:rsidP="00EB661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EB6610" w:rsidRDefault="00EB6610" w:rsidP="00EB6610">
      <w:pPr>
        <w:spacing w:line="340" w:lineRule="exact"/>
        <w:ind w:rightChars="-94" w:right="-197"/>
        <w:rPr>
          <w:rFonts w:ascii="宋体" w:hAnsi="宋体" w:cs="宋体"/>
          <w:color w:val="FF0000"/>
          <w:kern w:val="0"/>
          <w:sz w:val="28"/>
          <w:szCs w:val="28"/>
        </w:rPr>
        <w:sectPr w:rsidR="00EB6610" w:rsidSect="00310B21">
          <w:pgSz w:w="11906" w:h="16838"/>
          <w:pgMar w:top="1440" w:right="1797" w:bottom="1440" w:left="1797" w:header="851" w:footer="992" w:gutter="0"/>
          <w:cols w:space="720"/>
          <w:docGrid w:type="lines" w:linePitch="312"/>
        </w:sectPr>
      </w:pPr>
    </w:p>
    <w:p w:rsidR="00EB6610" w:rsidRPr="00A71A57" w:rsidRDefault="00EB6610" w:rsidP="00EB6610">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EB6610" w:rsidRPr="00A71A57" w:rsidRDefault="00EB6610" w:rsidP="00EB6610">
      <w:pPr>
        <w:rPr>
          <w:rFonts w:ascii="宋体" w:hAnsi="宋体"/>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jc w:val="center"/>
        <w:rPr>
          <w:rFonts w:ascii="黑体" w:eastAsia="黑体" w:hAnsi="黑体"/>
          <w:b/>
          <w:bCs/>
          <w:sz w:val="44"/>
          <w:szCs w:val="44"/>
        </w:rPr>
      </w:pPr>
    </w:p>
    <w:p w:rsidR="00EB6610" w:rsidRPr="00A71A57" w:rsidRDefault="00EB6610" w:rsidP="00EB6610">
      <w:pPr>
        <w:pStyle w:val="4"/>
        <w:rPr>
          <w:rFonts w:ascii="楷体_GB2312" w:eastAsia="楷体_GB2312"/>
          <w:b/>
          <w:bCs/>
          <w:sz w:val="54"/>
        </w:rPr>
      </w:pPr>
    </w:p>
    <w:p w:rsidR="00EB6610" w:rsidRPr="00A71A57" w:rsidRDefault="00EB6610" w:rsidP="00EB661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B6610" w:rsidRPr="00A71A57" w:rsidRDefault="00EB6610" w:rsidP="00EB6610">
      <w:pPr>
        <w:pStyle w:val="4"/>
        <w:spacing w:line="500" w:lineRule="exact"/>
        <w:rPr>
          <w:rFonts w:ascii="楷体_GB2312" w:eastAsia="楷体_GB2312"/>
          <w:b/>
          <w:sz w:val="32"/>
          <w:szCs w:val="32"/>
        </w:rPr>
      </w:pPr>
    </w:p>
    <w:p w:rsidR="00EB6610" w:rsidRPr="00A71A57" w:rsidRDefault="00EB6610" w:rsidP="00D603AA">
      <w:pPr>
        <w:pStyle w:val="4"/>
        <w:spacing w:line="500" w:lineRule="exact"/>
        <w:ind w:firstLineChars="200" w:firstLine="562"/>
        <w:rPr>
          <w:rFonts w:ascii="楷体_GB2312" w:eastAsia="楷体_GB2312"/>
          <w:b/>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500" w:lineRule="exact"/>
        <w:ind w:firstLineChars="200" w:firstLine="560"/>
        <w:rPr>
          <w:rFonts w:ascii="楷体_GB2312" w:eastAsia="楷体_GB2312"/>
          <w:sz w:val="28"/>
        </w:rPr>
      </w:pP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B6610" w:rsidRPr="00A71A57" w:rsidRDefault="00EB6610" w:rsidP="00EB661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B6610" w:rsidRPr="00A71A57" w:rsidRDefault="00EB6610" w:rsidP="00EB661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ind w:leftChars="-67" w:left="-141" w:rightChars="-94" w:right="-197" w:firstLineChars="200" w:firstLine="883"/>
        <w:jc w:val="center"/>
        <w:rPr>
          <w:rFonts w:ascii="宋体" w:hAnsi="宋体"/>
          <w:b/>
          <w:sz w:val="44"/>
        </w:rPr>
      </w:pPr>
    </w:p>
    <w:p w:rsidR="00EB6610" w:rsidRDefault="00EB6610" w:rsidP="00EB6610">
      <w:pPr>
        <w:spacing w:line="360" w:lineRule="auto"/>
        <w:jc w:val="center"/>
        <w:rPr>
          <w:rFonts w:ascii="宋体" w:hAnsi="宋体"/>
          <w:b/>
          <w:sz w:val="28"/>
        </w:rPr>
      </w:pPr>
      <w:r>
        <w:rPr>
          <w:rFonts w:ascii="宋体" w:hAnsi="宋体" w:hint="eastAsia"/>
          <w:b/>
          <w:sz w:val="28"/>
        </w:rPr>
        <w:lastRenderedPageBreak/>
        <w:t>法定代表人资格证明书</w:t>
      </w:r>
    </w:p>
    <w:p w:rsidR="00EB6610" w:rsidRDefault="00EB6610" w:rsidP="00EB6610">
      <w:pPr>
        <w:spacing w:line="360" w:lineRule="auto"/>
        <w:rPr>
          <w:rFonts w:ascii="宋体" w:hAnsi="宋体"/>
          <w:sz w:val="24"/>
        </w:rPr>
      </w:pPr>
    </w:p>
    <w:p w:rsidR="00EB6610" w:rsidRDefault="00EB6610" w:rsidP="00EB661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B6610" w:rsidRDefault="00EB6610" w:rsidP="00EB661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957F63">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957F63">
            <w:pPr>
              <w:pStyle w:val="000"/>
              <w:adjustRightInd w:val="0"/>
              <w:snapToGrid w:val="0"/>
              <w:spacing w:line="500" w:lineRule="exact"/>
              <w:jc w:val="center"/>
              <w:rPr>
                <w:rFonts w:ascii="宋体" w:hAnsi="宋体"/>
                <w:szCs w:val="28"/>
              </w:rPr>
            </w:pPr>
          </w:p>
          <w:p w:rsidR="00EB6610" w:rsidRDefault="00EB6610" w:rsidP="00957F6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B6610" w:rsidRDefault="00EB6610" w:rsidP="00957F63">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Pr="00071106" w:rsidRDefault="00EB6610" w:rsidP="00EB661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B6610" w:rsidRDefault="00EB6610" w:rsidP="00EB6610">
      <w:pPr>
        <w:spacing w:line="360" w:lineRule="auto"/>
        <w:jc w:val="right"/>
        <w:rPr>
          <w:rFonts w:ascii="宋体" w:hAnsi="宋体"/>
          <w:sz w:val="24"/>
        </w:rPr>
        <w:sectPr w:rsidR="00EB6610" w:rsidSect="00116FC5">
          <w:pgSz w:w="11906" w:h="16838"/>
          <w:pgMar w:top="1440" w:right="1800" w:bottom="1440" w:left="1800" w:header="851" w:footer="992" w:gutter="0"/>
          <w:cols w:space="720"/>
          <w:docGrid w:type="lines" w:linePitch="312"/>
        </w:sectPr>
      </w:pPr>
    </w:p>
    <w:p w:rsidR="00EB6610" w:rsidRDefault="00EB6610" w:rsidP="00EB6610">
      <w:pPr>
        <w:pStyle w:val="300"/>
      </w:pPr>
      <w:r>
        <w:rPr>
          <w:rFonts w:hint="eastAsia"/>
        </w:rPr>
        <w:lastRenderedPageBreak/>
        <w:t xml:space="preserve">单位负责人资格证明文件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B6610" w:rsidRDefault="00EB6610" w:rsidP="00EB661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B6610" w:rsidRDefault="00EB6610" w:rsidP="00EB661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957F63">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957F63">
            <w:pPr>
              <w:pStyle w:val="000"/>
              <w:adjustRightInd w:val="0"/>
              <w:snapToGrid w:val="0"/>
              <w:spacing w:line="500" w:lineRule="exact"/>
              <w:jc w:val="center"/>
              <w:rPr>
                <w:rFonts w:ascii="宋体" w:hAnsi="宋体"/>
                <w:szCs w:val="28"/>
              </w:rPr>
            </w:pPr>
          </w:p>
          <w:p w:rsidR="00EB6610" w:rsidRDefault="00EB6610" w:rsidP="00957F6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B6610" w:rsidRDefault="00EB6610" w:rsidP="00957F63">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B6610" w:rsidRDefault="00EB6610" w:rsidP="00EB661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spacing w:line="360" w:lineRule="auto"/>
        <w:jc w:val="right"/>
        <w:rPr>
          <w:rFonts w:ascii="宋体" w:hAnsi="宋体"/>
          <w:sz w:val="24"/>
        </w:rPr>
      </w:pPr>
    </w:p>
    <w:p w:rsidR="00EB6610" w:rsidRDefault="00EB6610" w:rsidP="00EB6610">
      <w:pPr>
        <w:spacing w:line="360" w:lineRule="auto"/>
        <w:jc w:val="center"/>
        <w:rPr>
          <w:rFonts w:ascii="宋体" w:hAnsi="宋体"/>
          <w:b/>
          <w:sz w:val="28"/>
          <w:szCs w:val="28"/>
        </w:rPr>
        <w:sectPr w:rsidR="00EB661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B6610" w:rsidRDefault="00EB6610" w:rsidP="00EB6610">
      <w:pPr>
        <w:pStyle w:val="300"/>
      </w:pPr>
      <w:r>
        <w:rPr>
          <w:rFonts w:hint="eastAsia"/>
        </w:rPr>
        <w:lastRenderedPageBreak/>
        <w:t xml:space="preserve">自然人资格证明文件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Default="00EB6610" w:rsidP="00EB66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B6610" w:rsidRDefault="00EB6610" w:rsidP="00EB66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B6610" w:rsidRDefault="00EB6610" w:rsidP="00EB66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B6610" w:rsidTr="00957F63">
        <w:trPr>
          <w:trHeight w:val="2988"/>
        </w:trPr>
        <w:tc>
          <w:tcPr>
            <w:tcW w:w="6804" w:type="dxa"/>
            <w:tcBorders>
              <w:top w:val="single" w:sz="4" w:space="0" w:color="auto"/>
              <w:left w:val="single" w:sz="4" w:space="0" w:color="auto"/>
              <w:bottom w:val="single" w:sz="4" w:space="0" w:color="auto"/>
              <w:right w:val="single" w:sz="4" w:space="0" w:color="auto"/>
            </w:tcBorders>
          </w:tcPr>
          <w:p w:rsidR="00EB6610" w:rsidRDefault="00EB6610" w:rsidP="00957F63">
            <w:pPr>
              <w:pStyle w:val="000"/>
              <w:adjustRightInd w:val="0"/>
              <w:snapToGrid w:val="0"/>
              <w:spacing w:line="500" w:lineRule="exact"/>
              <w:jc w:val="center"/>
              <w:rPr>
                <w:rFonts w:ascii="宋体" w:hAnsi="宋体"/>
                <w:szCs w:val="28"/>
              </w:rPr>
            </w:pPr>
          </w:p>
          <w:p w:rsidR="00EB6610" w:rsidRDefault="00EB6610" w:rsidP="00957F6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B6610" w:rsidRDefault="00EB6610" w:rsidP="00957F63">
            <w:pPr>
              <w:pStyle w:val="000"/>
              <w:adjustRightInd w:val="0"/>
              <w:snapToGrid w:val="0"/>
              <w:spacing w:line="500" w:lineRule="exact"/>
              <w:jc w:val="center"/>
              <w:rPr>
                <w:rFonts w:ascii="宋体" w:hAnsi="宋体"/>
                <w:szCs w:val="28"/>
              </w:rPr>
            </w:pPr>
          </w:p>
        </w:tc>
      </w:tr>
    </w:tbl>
    <w:p w:rsidR="00EB6610" w:rsidRDefault="00EB6610" w:rsidP="00EB6610">
      <w:pPr>
        <w:pStyle w:val="000"/>
        <w:adjustRightInd w:val="0"/>
        <w:snapToGrid w:val="0"/>
        <w:spacing w:line="500" w:lineRule="exact"/>
        <w:ind w:left="0" w:firstLine="0"/>
        <w:rPr>
          <w:rFonts w:ascii="宋体" w:hAnsi="宋体"/>
          <w:szCs w:val="28"/>
        </w:rPr>
      </w:pPr>
    </w:p>
    <w:p w:rsidR="00EB6610" w:rsidRDefault="00EB6610" w:rsidP="00EB66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B6610" w:rsidRDefault="00EB6610" w:rsidP="00EB66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B6610" w:rsidRDefault="00EB6610" w:rsidP="00EB6610">
      <w:pPr>
        <w:pStyle w:val="300"/>
        <w:jc w:val="both"/>
        <w:rPr>
          <w:b w:val="0"/>
        </w:rPr>
      </w:pPr>
    </w:p>
    <w:p w:rsidR="00EB6610" w:rsidRDefault="00EB6610" w:rsidP="00EB6610">
      <w:pPr>
        <w:pStyle w:val="30"/>
        <w:rPr>
          <w:sz w:val="28"/>
          <w:szCs w:val="28"/>
        </w:rPr>
        <w:sectPr w:rsidR="00EB661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B6610" w:rsidRDefault="00EB6610" w:rsidP="00EB6610">
      <w:pPr>
        <w:pStyle w:val="300"/>
      </w:pPr>
      <w:r>
        <w:rPr>
          <w:rFonts w:hint="eastAsia"/>
        </w:rPr>
        <w:lastRenderedPageBreak/>
        <w:t>授权委托书</w:t>
      </w:r>
    </w:p>
    <w:p w:rsidR="00EB6610" w:rsidRDefault="00EB6610" w:rsidP="00EB661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B6610" w:rsidRPr="00EA12F6" w:rsidRDefault="00EB6610" w:rsidP="00EB661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B6610" w:rsidRPr="00DF450B" w:rsidRDefault="00EB6610" w:rsidP="00EB661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EB6610" w:rsidRPr="00DF450B" w:rsidRDefault="00EB6610" w:rsidP="00EB661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B6610" w:rsidRDefault="00EB6610" w:rsidP="00EB661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B6610" w:rsidRDefault="00EB6610" w:rsidP="00EB6610">
      <w:pPr>
        <w:pStyle w:val="000"/>
        <w:spacing w:before="0" w:after="0" w:line="240" w:lineRule="auto"/>
        <w:ind w:left="0" w:firstLine="0"/>
        <w:rPr>
          <w:rFonts w:ascii="宋体" w:hAnsi="宋体"/>
          <w:szCs w:val="28"/>
        </w:rPr>
      </w:pPr>
      <w:r>
        <w:rPr>
          <w:rFonts w:ascii="宋体" w:hAnsi="宋体" w:hint="eastAsia"/>
          <w:szCs w:val="28"/>
        </w:rPr>
        <w:t>附：</w:t>
      </w:r>
    </w:p>
    <w:p w:rsidR="00EB6610" w:rsidRDefault="00EB6610" w:rsidP="00EB661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B6610" w:rsidRDefault="00EB6610" w:rsidP="00EB661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B6610" w:rsidTr="00957F63">
        <w:trPr>
          <w:trHeight w:val="3862"/>
        </w:trPr>
        <w:tc>
          <w:tcPr>
            <w:tcW w:w="7663" w:type="dxa"/>
            <w:tcBorders>
              <w:top w:val="single" w:sz="4" w:space="0" w:color="auto"/>
              <w:left w:val="single" w:sz="4" w:space="0" w:color="auto"/>
              <w:bottom w:val="single" w:sz="4" w:space="0" w:color="auto"/>
              <w:right w:val="single" w:sz="4" w:space="0" w:color="auto"/>
            </w:tcBorders>
          </w:tcPr>
          <w:p w:rsidR="00EB6610" w:rsidRDefault="00EB6610" w:rsidP="00957F63">
            <w:pPr>
              <w:pStyle w:val="000"/>
              <w:spacing w:line="500" w:lineRule="exact"/>
              <w:rPr>
                <w:rFonts w:ascii="宋体" w:hAnsi="宋体"/>
                <w:szCs w:val="28"/>
              </w:rPr>
            </w:pPr>
            <w:r>
              <w:rPr>
                <w:rFonts w:ascii="宋体" w:hAnsi="宋体" w:hint="eastAsia"/>
                <w:szCs w:val="28"/>
              </w:rPr>
              <w:t>粘贴被授权人身份证（扫描件）</w:t>
            </w:r>
          </w:p>
          <w:p w:rsidR="00EB6610" w:rsidRDefault="00EB6610" w:rsidP="00957F63">
            <w:pPr>
              <w:pStyle w:val="000"/>
              <w:spacing w:line="500" w:lineRule="exact"/>
              <w:rPr>
                <w:rFonts w:ascii="宋体" w:hAnsi="宋体"/>
                <w:szCs w:val="28"/>
              </w:rPr>
            </w:pPr>
          </w:p>
        </w:tc>
      </w:tr>
    </w:tbl>
    <w:p w:rsidR="00EB6610" w:rsidRPr="00AA7E81" w:rsidRDefault="00EB6610" w:rsidP="00EB6610">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B6610" w:rsidRPr="00EB6610" w:rsidRDefault="00EB6610" w:rsidP="008B3E9E">
      <w:pPr>
        <w:ind w:firstLineChars="200" w:firstLine="560"/>
        <w:rPr>
          <w:rFonts w:ascii="宋体" w:hAnsi="宋体"/>
          <w:sz w:val="28"/>
          <w:szCs w:val="28"/>
        </w:rPr>
      </w:pPr>
    </w:p>
    <w:sectPr w:rsidR="00EB6610" w:rsidRPr="00EB6610"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3B0" w:rsidRDefault="00C343B0" w:rsidP="00D3588F">
      <w:pPr>
        <w:rPr>
          <w:rFonts w:cs="Times New Roman"/>
        </w:rPr>
      </w:pPr>
      <w:r>
        <w:rPr>
          <w:rFonts w:cs="Times New Roman"/>
        </w:rPr>
        <w:separator/>
      </w:r>
    </w:p>
  </w:endnote>
  <w:endnote w:type="continuationSeparator" w:id="0">
    <w:p w:rsidR="00C343B0" w:rsidRDefault="00C343B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3B0" w:rsidRDefault="00C343B0" w:rsidP="00D3588F">
      <w:pPr>
        <w:rPr>
          <w:rFonts w:cs="Times New Roman"/>
        </w:rPr>
      </w:pPr>
      <w:r>
        <w:rPr>
          <w:rFonts w:cs="Times New Roman"/>
        </w:rPr>
        <w:separator/>
      </w:r>
    </w:p>
  </w:footnote>
  <w:footnote w:type="continuationSeparator" w:id="0">
    <w:p w:rsidR="00C343B0" w:rsidRDefault="00C343B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21CD"/>
    <w:rsid w:val="000A76EB"/>
    <w:rsid w:val="000B3D35"/>
    <w:rsid w:val="000B43F2"/>
    <w:rsid w:val="000C307B"/>
    <w:rsid w:val="000C6D45"/>
    <w:rsid w:val="000D259A"/>
    <w:rsid w:val="000E1758"/>
    <w:rsid w:val="000E3314"/>
    <w:rsid w:val="000F095F"/>
    <w:rsid w:val="000F1370"/>
    <w:rsid w:val="00104AF7"/>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C715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5593"/>
    <w:rsid w:val="00301986"/>
    <w:rsid w:val="00301DE8"/>
    <w:rsid w:val="00304B5A"/>
    <w:rsid w:val="00306D33"/>
    <w:rsid w:val="00310441"/>
    <w:rsid w:val="00310B2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7D7F"/>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5C90"/>
    <w:rsid w:val="00440AB7"/>
    <w:rsid w:val="00446638"/>
    <w:rsid w:val="00453CDC"/>
    <w:rsid w:val="00474384"/>
    <w:rsid w:val="00492E11"/>
    <w:rsid w:val="004A4255"/>
    <w:rsid w:val="004B272B"/>
    <w:rsid w:val="004C4E45"/>
    <w:rsid w:val="004D2F37"/>
    <w:rsid w:val="004D43F7"/>
    <w:rsid w:val="004D59EA"/>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6CF2"/>
    <w:rsid w:val="00601A2A"/>
    <w:rsid w:val="00602C68"/>
    <w:rsid w:val="0060465A"/>
    <w:rsid w:val="00605EDC"/>
    <w:rsid w:val="006212AD"/>
    <w:rsid w:val="006300B6"/>
    <w:rsid w:val="00644CE6"/>
    <w:rsid w:val="00645B11"/>
    <w:rsid w:val="00661044"/>
    <w:rsid w:val="00672A37"/>
    <w:rsid w:val="00673FC6"/>
    <w:rsid w:val="00682114"/>
    <w:rsid w:val="006864CE"/>
    <w:rsid w:val="00687A6E"/>
    <w:rsid w:val="00694DF5"/>
    <w:rsid w:val="006A1F32"/>
    <w:rsid w:val="006A466A"/>
    <w:rsid w:val="006A642F"/>
    <w:rsid w:val="006C50FE"/>
    <w:rsid w:val="006D4A4C"/>
    <w:rsid w:val="006D52F7"/>
    <w:rsid w:val="006E2353"/>
    <w:rsid w:val="006F3535"/>
    <w:rsid w:val="007211CD"/>
    <w:rsid w:val="00721531"/>
    <w:rsid w:val="0072252E"/>
    <w:rsid w:val="007238B1"/>
    <w:rsid w:val="007326E7"/>
    <w:rsid w:val="007333C3"/>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1DDA"/>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57F63"/>
    <w:rsid w:val="009730BC"/>
    <w:rsid w:val="00974385"/>
    <w:rsid w:val="009766A2"/>
    <w:rsid w:val="009772A8"/>
    <w:rsid w:val="009818DC"/>
    <w:rsid w:val="009B5DBC"/>
    <w:rsid w:val="009B6E72"/>
    <w:rsid w:val="009B7FB3"/>
    <w:rsid w:val="009C3C8B"/>
    <w:rsid w:val="009C6424"/>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AE6"/>
    <w:rsid w:val="00B161C9"/>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D799C"/>
    <w:rsid w:val="00BF46E7"/>
    <w:rsid w:val="00C03F2B"/>
    <w:rsid w:val="00C0552D"/>
    <w:rsid w:val="00C174E9"/>
    <w:rsid w:val="00C2113D"/>
    <w:rsid w:val="00C23175"/>
    <w:rsid w:val="00C25604"/>
    <w:rsid w:val="00C309F7"/>
    <w:rsid w:val="00C343B0"/>
    <w:rsid w:val="00C35E6F"/>
    <w:rsid w:val="00C37198"/>
    <w:rsid w:val="00C40604"/>
    <w:rsid w:val="00C41E18"/>
    <w:rsid w:val="00C60BD0"/>
    <w:rsid w:val="00C70B90"/>
    <w:rsid w:val="00C755D3"/>
    <w:rsid w:val="00C82236"/>
    <w:rsid w:val="00C8699A"/>
    <w:rsid w:val="00C94673"/>
    <w:rsid w:val="00C96707"/>
    <w:rsid w:val="00CA6671"/>
    <w:rsid w:val="00CB3480"/>
    <w:rsid w:val="00CD0C08"/>
    <w:rsid w:val="00CD321B"/>
    <w:rsid w:val="00CE5A80"/>
    <w:rsid w:val="00CF6B2D"/>
    <w:rsid w:val="00D01EEA"/>
    <w:rsid w:val="00D04FEF"/>
    <w:rsid w:val="00D05A49"/>
    <w:rsid w:val="00D11E0B"/>
    <w:rsid w:val="00D16FE2"/>
    <w:rsid w:val="00D17F7E"/>
    <w:rsid w:val="00D210FF"/>
    <w:rsid w:val="00D25C39"/>
    <w:rsid w:val="00D30CE8"/>
    <w:rsid w:val="00D31DB8"/>
    <w:rsid w:val="00D3588F"/>
    <w:rsid w:val="00D4208B"/>
    <w:rsid w:val="00D42FBF"/>
    <w:rsid w:val="00D479E8"/>
    <w:rsid w:val="00D50CAD"/>
    <w:rsid w:val="00D603AA"/>
    <w:rsid w:val="00D62614"/>
    <w:rsid w:val="00D70956"/>
    <w:rsid w:val="00D736B9"/>
    <w:rsid w:val="00D755E8"/>
    <w:rsid w:val="00D908E7"/>
    <w:rsid w:val="00D9571A"/>
    <w:rsid w:val="00D964D1"/>
    <w:rsid w:val="00DA29FD"/>
    <w:rsid w:val="00DA7317"/>
    <w:rsid w:val="00DA748F"/>
    <w:rsid w:val="00DB2674"/>
    <w:rsid w:val="00DB43FA"/>
    <w:rsid w:val="00DB59A6"/>
    <w:rsid w:val="00DC3953"/>
    <w:rsid w:val="00DC654F"/>
    <w:rsid w:val="00DD3C42"/>
    <w:rsid w:val="00DE44FF"/>
    <w:rsid w:val="00DE46B5"/>
    <w:rsid w:val="00DE6E95"/>
    <w:rsid w:val="00DF028E"/>
    <w:rsid w:val="00DF328A"/>
    <w:rsid w:val="00E075F2"/>
    <w:rsid w:val="00E12CB9"/>
    <w:rsid w:val="00E253DE"/>
    <w:rsid w:val="00E25BB4"/>
    <w:rsid w:val="00E31918"/>
    <w:rsid w:val="00E36F05"/>
    <w:rsid w:val="00E42E36"/>
    <w:rsid w:val="00E44DE9"/>
    <w:rsid w:val="00E44F82"/>
    <w:rsid w:val="00E4656C"/>
    <w:rsid w:val="00E50BF9"/>
    <w:rsid w:val="00E54F36"/>
    <w:rsid w:val="00E648DA"/>
    <w:rsid w:val="00EA32FA"/>
    <w:rsid w:val="00EB6610"/>
    <w:rsid w:val="00EC0674"/>
    <w:rsid w:val="00EC6C82"/>
    <w:rsid w:val="00ED0C25"/>
    <w:rsid w:val="00EF0F47"/>
    <w:rsid w:val="00EF65AE"/>
    <w:rsid w:val="00EF7B8A"/>
    <w:rsid w:val="00F01022"/>
    <w:rsid w:val="00F01B0C"/>
    <w:rsid w:val="00F05662"/>
    <w:rsid w:val="00F12EE2"/>
    <w:rsid w:val="00F134B8"/>
    <w:rsid w:val="00F13956"/>
    <w:rsid w:val="00F2103B"/>
    <w:rsid w:val="00F21B75"/>
    <w:rsid w:val="00F330CE"/>
    <w:rsid w:val="00F352A4"/>
    <w:rsid w:val="00F45AF8"/>
    <w:rsid w:val="00F515F1"/>
    <w:rsid w:val="00F55C33"/>
    <w:rsid w:val="00F60263"/>
    <w:rsid w:val="00F74FCF"/>
    <w:rsid w:val="00F77276"/>
    <w:rsid w:val="00F77DEC"/>
    <w:rsid w:val="00F80E50"/>
    <w:rsid w:val="00F879C4"/>
    <w:rsid w:val="00FA58E6"/>
    <w:rsid w:val="00FB2560"/>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1A1A7C-B5A1-43B0-8B34-A832D32E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052151">
      <w:bodyDiv w:val="1"/>
      <w:marLeft w:val="0"/>
      <w:marRight w:val="0"/>
      <w:marTop w:val="0"/>
      <w:marBottom w:val="0"/>
      <w:divBdr>
        <w:top w:val="none" w:sz="0" w:space="0" w:color="auto"/>
        <w:left w:val="none" w:sz="0" w:space="0" w:color="auto"/>
        <w:bottom w:val="none" w:sz="0" w:space="0" w:color="auto"/>
        <w:right w:val="none" w:sz="0" w:space="0" w:color="auto"/>
      </w:divBdr>
    </w:div>
    <w:div w:id="108823128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93327432">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2CE82-4A40-4171-BF40-EE03262D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1348</Words>
  <Characters>7689</Characters>
  <Application>Microsoft Office Word</Application>
  <DocSecurity>0</DocSecurity>
  <Lines>64</Lines>
  <Paragraphs>18</Paragraphs>
  <ScaleCrop>false</ScaleCrop>
  <Company>Microsoft</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2020-11-12T07:49:00Z</dcterms:created>
  <dcterms:modified xsi:type="dcterms:W3CDTF">2021-10-22T00:09:00Z</dcterms:modified>
</cp:coreProperties>
</file>