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094A" w14:textId="77777777" w:rsidR="002E6072" w:rsidRPr="00166331" w:rsidRDefault="002E6072" w:rsidP="002E607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04BB2312" w14:textId="77777777" w:rsidR="002E6072" w:rsidRPr="00166331" w:rsidRDefault="002E6072" w:rsidP="002E607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1A3D0C15" w14:textId="0AE1E245" w:rsidR="002E6072" w:rsidRPr="003D5E50" w:rsidRDefault="002E6072" w:rsidP="002E607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2E6072">
        <w:rPr>
          <w:rFonts w:hint="eastAsia"/>
          <w:sz w:val="28"/>
          <w:szCs w:val="28"/>
        </w:rPr>
        <w:t>IT运维管理设备软件版本升级项目</w:t>
      </w:r>
      <w:r w:rsidRPr="003D5E50">
        <w:rPr>
          <w:rFonts w:hint="eastAsia"/>
          <w:sz w:val="28"/>
          <w:szCs w:val="28"/>
        </w:rPr>
        <w:t>进行院内采购，欢迎广大符合条件的投标人踊跃投标。</w:t>
      </w:r>
    </w:p>
    <w:p w14:paraId="3305515B" w14:textId="77777777" w:rsidR="002E6072" w:rsidRPr="003D5E50" w:rsidRDefault="002E6072" w:rsidP="002E607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6E0ECDB9" w14:textId="5403D9D4" w:rsidR="002E6072" w:rsidRDefault="002E6072" w:rsidP="002E607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Pr>
          <w:color w:val="000000"/>
          <w:sz w:val="28"/>
          <w:szCs w:val="28"/>
        </w:rPr>
        <w:t>88</w:t>
      </w:r>
    </w:p>
    <w:p w14:paraId="48F71EDA" w14:textId="464BA77F" w:rsidR="002E6072" w:rsidRDefault="002E6072" w:rsidP="002E607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2E6072">
        <w:rPr>
          <w:rFonts w:hint="eastAsia"/>
          <w:sz w:val="28"/>
          <w:szCs w:val="28"/>
        </w:rPr>
        <w:t>IT运维管理设备软件版本升级项目</w:t>
      </w:r>
    </w:p>
    <w:p w14:paraId="4B6779B8" w14:textId="77777777" w:rsidR="002E6072" w:rsidRPr="003D5E50" w:rsidRDefault="002E6072" w:rsidP="002E60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BB57098" w14:textId="77777777" w:rsidR="002E6072" w:rsidRPr="003D5E50" w:rsidRDefault="002E6072" w:rsidP="002E607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5AAD4E82" w14:textId="77777777" w:rsidR="002E6072" w:rsidRPr="003D5E50" w:rsidRDefault="002E6072" w:rsidP="002E60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45A9C285" w14:textId="77777777" w:rsidR="002E6072" w:rsidRPr="003D5E50" w:rsidRDefault="002E6072" w:rsidP="002E607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21</w:t>
      </w:r>
      <w:r w:rsidRPr="003D5E50">
        <w:rPr>
          <w:rFonts w:hint="eastAsia"/>
          <w:color w:val="FF0000"/>
          <w:sz w:val="28"/>
          <w:szCs w:val="28"/>
        </w:rPr>
        <w:t>年</w:t>
      </w:r>
      <w:r>
        <w:rPr>
          <w:color w:val="FF0000"/>
          <w:sz w:val="28"/>
          <w:szCs w:val="28"/>
        </w:rPr>
        <w:t>11</w:t>
      </w:r>
      <w:r w:rsidRPr="003D5E50">
        <w:rPr>
          <w:rFonts w:hint="eastAsia"/>
          <w:color w:val="FF0000"/>
          <w:sz w:val="28"/>
          <w:szCs w:val="28"/>
        </w:rPr>
        <w:t>月</w:t>
      </w:r>
      <w:r>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1C98345F" w14:textId="77777777" w:rsidR="002E6072" w:rsidRPr="00087DD8" w:rsidRDefault="002E6072" w:rsidP="002E607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161DE200" w14:textId="77777777" w:rsidR="002E6072" w:rsidRPr="003D5E50" w:rsidRDefault="002E6072" w:rsidP="002E60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1373EA67" w14:textId="77777777" w:rsidR="002E6072" w:rsidRPr="003D5E50" w:rsidRDefault="002E6072" w:rsidP="002E60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60F42112" w14:textId="77777777" w:rsidR="002E6072" w:rsidRPr="003D5E50" w:rsidRDefault="002E6072" w:rsidP="002E60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10A59D76" w14:textId="77777777" w:rsidR="002E6072" w:rsidRPr="00087DD8" w:rsidRDefault="002E6072" w:rsidP="002E607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3C967D40" w14:textId="77777777" w:rsidR="002E6072" w:rsidRPr="003D5E50" w:rsidRDefault="002E6072" w:rsidP="002E607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44F7E">
        <w:rPr>
          <w:rFonts w:hint="eastAsia"/>
          <w:b/>
          <w:sz w:val="28"/>
          <w:szCs w:val="28"/>
          <w:u w:val="single"/>
        </w:rPr>
        <w:t>中心医院</w:t>
      </w:r>
      <w:r>
        <w:rPr>
          <w:rFonts w:hint="eastAsia"/>
          <w:b/>
          <w:sz w:val="28"/>
          <w:szCs w:val="28"/>
          <w:u w:val="single"/>
        </w:rPr>
        <w:t>外科楼</w:t>
      </w:r>
      <w:r>
        <w:rPr>
          <w:b/>
          <w:sz w:val="28"/>
          <w:szCs w:val="28"/>
          <w:u w:val="single"/>
        </w:rPr>
        <w:t>对面</w:t>
      </w:r>
      <w:r w:rsidRPr="00544F7E">
        <w:rPr>
          <w:rFonts w:hint="eastAsia"/>
          <w:b/>
          <w:sz w:val="28"/>
          <w:szCs w:val="28"/>
          <w:u w:val="single"/>
        </w:rPr>
        <w:t>惠尔佳超市右边楼房</w:t>
      </w:r>
      <w:r>
        <w:rPr>
          <w:b/>
          <w:sz w:val="28"/>
          <w:szCs w:val="28"/>
          <w:u w:val="single"/>
        </w:rPr>
        <w:t>3</w:t>
      </w:r>
      <w:r w:rsidRPr="00544F7E">
        <w:rPr>
          <w:rFonts w:hint="eastAsia"/>
          <w:b/>
          <w:sz w:val="28"/>
          <w:szCs w:val="28"/>
          <w:u w:val="single"/>
        </w:rPr>
        <w:t>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744FE1BB" w14:textId="77777777" w:rsidR="002E6072" w:rsidRPr="003D5E50" w:rsidRDefault="002E6072" w:rsidP="002E6072">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793A8D6" w14:textId="77777777" w:rsidR="002E6072" w:rsidRPr="003D5E50" w:rsidRDefault="002E6072" w:rsidP="002E60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36C0F4C8" w14:textId="77777777" w:rsidR="002E6072" w:rsidRPr="003D5E50" w:rsidRDefault="002E6072" w:rsidP="002E607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237B6ABC" w14:textId="77777777" w:rsidR="002E6072" w:rsidRPr="003D5E50" w:rsidRDefault="002E6072" w:rsidP="002E60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50BA6C1D" w14:textId="77777777" w:rsidR="002E6072" w:rsidRPr="003D5E50" w:rsidRDefault="002E6072" w:rsidP="002E607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1AD268C2" w14:textId="77777777" w:rsidR="002E6072" w:rsidRPr="003D5E50" w:rsidRDefault="002E6072" w:rsidP="002E607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15099440" w14:textId="63E9F0E3" w:rsidR="002E6072" w:rsidRPr="00617DCD" w:rsidRDefault="002E6072" w:rsidP="002E6072">
      <w:pPr>
        <w:pStyle w:val="a5"/>
        <w:shd w:val="clear" w:color="auto" w:fill="FFFFFF"/>
        <w:spacing w:before="0" w:beforeAutospacing="0" w:after="0" w:afterAutospacing="0"/>
        <w:ind w:firstLineChars="200" w:firstLine="560"/>
        <w:rPr>
          <w:rFonts w:cs="Calibri"/>
          <w:kern w:val="2"/>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cs="Calibri" w:hint="eastAsia"/>
          <w:kern w:val="2"/>
          <w:sz w:val="28"/>
          <w:szCs w:val="28"/>
        </w:rPr>
        <w:t>张</w:t>
      </w:r>
      <w:r w:rsidRPr="00617DCD">
        <w:rPr>
          <w:rFonts w:cs="Calibri" w:hint="eastAsia"/>
          <w:kern w:val="2"/>
          <w:sz w:val="28"/>
          <w:szCs w:val="28"/>
        </w:rPr>
        <w:t>老师</w:t>
      </w:r>
      <w:r w:rsidRPr="00617DCD">
        <w:rPr>
          <w:rFonts w:cs="Calibri"/>
          <w:kern w:val="2"/>
          <w:sz w:val="28"/>
          <w:szCs w:val="28"/>
        </w:rPr>
        <w:t>/</w:t>
      </w:r>
      <w:r w:rsidRPr="00617DCD">
        <w:rPr>
          <w:rFonts w:cs="Calibri" w:hint="eastAsia"/>
          <w:kern w:val="2"/>
          <w:sz w:val="28"/>
          <w:szCs w:val="28"/>
        </w:rPr>
        <w:t>周老师</w:t>
      </w:r>
    </w:p>
    <w:p w14:paraId="51CFED5E" w14:textId="30E54103" w:rsidR="002E6072" w:rsidRPr="002E6072" w:rsidRDefault="002E6072" w:rsidP="002E6072">
      <w:pPr>
        <w:ind w:firstLineChars="200" w:firstLine="560"/>
        <w:jc w:val="left"/>
        <w:rPr>
          <w:rFonts w:ascii="黑体" w:eastAsia="黑体" w:cs="黑体"/>
          <w:sz w:val="44"/>
          <w:szCs w:val="44"/>
        </w:rPr>
        <w:sectPr w:rsidR="002E6072" w:rsidRPr="002E6072">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617DCD">
        <w:rPr>
          <w:rFonts w:ascii="宋体" w:hAnsi="宋体"/>
          <w:sz w:val="28"/>
          <w:szCs w:val="28"/>
        </w:rPr>
        <w:t xml:space="preserve">0717-6483506 </w:t>
      </w:r>
      <w:r>
        <w:rPr>
          <w:rFonts w:ascii="宋体" w:hAnsi="宋体"/>
          <w:sz w:val="28"/>
          <w:szCs w:val="28"/>
        </w:rPr>
        <w:t>15572742587</w:t>
      </w:r>
      <w:r w:rsidRPr="00331027">
        <w:rPr>
          <w:rFonts w:ascii="宋体" w:hAnsi="宋体"/>
          <w:sz w:val="28"/>
          <w:szCs w:val="28"/>
        </w:rPr>
        <w:t>/0717-6486583 13872605679</w:t>
      </w:r>
    </w:p>
    <w:p w14:paraId="7B967F65" w14:textId="7E63B2D1"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A23E6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640C0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D34017A" w14:textId="65FBD04D"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21A27">
        <w:rPr>
          <w:rFonts w:ascii="宋体" w:hAnsi="宋体" w:cs="宋体"/>
          <w:sz w:val="28"/>
          <w:szCs w:val="28"/>
        </w:rPr>
        <w:t>21</w:t>
      </w:r>
      <w:r w:rsidR="007418F7">
        <w:rPr>
          <w:rFonts w:ascii="宋体" w:hAnsi="宋体" w:cs="宋体"/>
          <w:sz w:val="28"/>
          <w:szCs w:val="28"/>
        </w:rPr>
        <w:t>-</w:t>
      </w:r>
      <w:r w:rsidR="002E6072">
        <w:rPr>
          <w:rFonts w:ascii="宋体" w:hAnsi="宋体" w:cs="宋体"/>
          <w:sz w:val="28"/>
          <w:szCs w:val="28"/>
        </w:rPr>
        <w:t>88</w:t>
      </w:r>
    </w:p>
    <w:p w14:paraId="4F2996B0" w14:textId="11621D31"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2D2D6C" w:rsidRPr="002D2D6C">
        <w:rPr>
          <w:rFonts w:ascii="宋体" w:hAnsi="宋体" w:cs="宋体" w:hint="eastAsia"/>
          <w:sz w:val="28"/>
          <w:szCs w:val="28"/>
        </w:rPr>
        <w:t>宜昌市中心人民医院</w:t>
      </w:r>
      <w:r w:rsidR="002E6072" w:rsidRPr="002E6072">
        <w:rPr>
          <w:rFonts w:ascii="宋体" w:hAnsi="宋体" w:cs="宋体" w:hint="eastAsia"/>
          <w:sz w:val="28"/>
          <w:szCs w:val="28"/>
        </w:rPr>
        <w:t>IT运维管理设备软件版本升级项目</w:t>
      </w:r>
    </w:p>
    <w:p w14:paraId="0986B109" w14:textId="0CE0BC0D"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D2D6C">
        <w:rPr>
          <w:rFonts w:ascii="宋体" w:hAnsi="宋体" w:cs="宋体"/>
          <w:kern w:val="0"/>
          <w:sz w:val="28"/>
          <w:szCs w:val="28"/>
        </w:rPr>
        <w:t>70</w:t>
      </w:r>
      <w:r w:rsidR="00921A27">
        <w:rPr>
          <w:rFonts w:ascii="宋体" w:hAnsi="宋体" w:cs="宋体"/>
          <w:kern w:val="0"/>
          <w:sz w:val="28"/>
          <w:szCs w:val="28"/>
        </w:rPr>
        <w:t>000</w:t>
      </w:r>
      <w:r>
        <w:rPr>
          <w:rFonts w:ascii="宋体" w:hAnsi="宋体" w:cs="宋体" w:hint="eastAsia"/>
          <w:kern w:val="0"/>
          <w:sz w:val="28"/>
          <w:szCs w:val="28"/>
        </w:rPr>
        <w:t>元，超过此价格为无效投标。</w:t>
      </w:r>
      <w:r w:rsidRPr="00D24771">
        <w:rPr>
          <w:rFonts w:ascii="宋体" w:hAnsi="宋体" w:cs="宋体" w:hint="eastAsia"/>
          <w:b/>
          <w:kern w:val="0"/>
          <w:sz w:val="28"/>
          <w:szCs w:val="28"/>
        </w:rPr>
        <w:t>投标人进行一次报价，资格性和符合性审查合</w:t>
      </w:r>
      <w:r w:rsidR="00DF328A" w:rsidRPr="00D24771">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426A9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20088F7"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6993183C" w14:textId="77777777"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14:paraId="4B15B1F4" w14:textId="77777777"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1A58CDA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BD69513"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B2A8768" w14:textId="27B8C6F1" w:rsidR="0092790C" w:rsidRPr="00D24771" w:rsidRDefault="0092790C" w:rsidP="0092790C">
      <w:pPr>
        <w:widowControl/>
        <w:spacing w:line="500" w:lineRule="exact"/>
        <w:ind w:firstLineChars="200" w:firstLine="560"/>
        <w:jc w:val="left"/>
        <w:rPr>
          <w:rFonts w:ascii="宋体" w:hAnsi="宋体" w:cs="宋体"/>
          <w:kern w:val="0"/>
          <w:sz w:val="28"/>
          <w:szCs w:val="28"/>
        </w:rPr>
      </w:pPr>
      <w:r w:rsidRPr="00D24771">
        <w:rPr>
          <w:rFonts w:ascii="宋体" w:hAnsi="宋体" w:cs="宋体" w:hint="eastAsia"/>
          <w:kern w:val="0"/>
          <w:sz w:val="28"/>
          <w:szCs w:val="28"/>
        </w:rPr>
        <w:t>2015年我科使用了锐捷IT运维管理设备对全院核心的服务器、存储、网络交换设备、操作系统、数据库等运行情况进行监控预警，对于异常情况及时告知，方便运维人员跟进处置，确保其运行环境正常。</w:t>
      </w:r>
    </w:p>
    <w:p w14:paraId="710A6B9C" w14:textId="7776D965" w:rsidR="0092790C" w:rsidRPr="00D24771" w:rsidRDefault="0092790C" w:rsidP="0092790C">
      <w:pPr>
        <w:widowControl/>
        <w:spacing w:line="500" w:lineRule="exact"/>
        <w:ind w:firstLineChars="200" w:firstLine="560"/>
        <w:jc w:val="left"/>
        <w:rPr>
          <w:rFonts w:ascii="宋体" w:hAnsi="宋体" w:cs="宋体"/>
          <w:kern w:val="0"/>
          <w:sz w:val="28"/>
          <w:szCs w:val="28"/>
        </w:rPr>
      </w:pPr>
      <w:r w:rsidRPr="00D24771">
        <w:rPr>
          <w:rFonts w:ascii="宋体" w:hAnsi="宋体" w:cs="宋体" w:hint="eastAsia"/>
          <w:kern w:val="0"/>
          <w:sz w:val="28"/>
          <w:szCs w:val="28"/>
        </w:rPr>
        <w:t>随着各浏览器对FLASH软件的禁用，早期购置的设备中基于FLASH软件的版本目前已不能使用，厂家也停止了售后服务。</w:t>
      </w:r>
    </w:p>
    <w:p w14:paraId="5221DB15" w14:textId="4EB9CE03" w:rsidR="009B73A3" w:rsidRPr="00D24771" w:rsidRDefault="0092790C" w:rsidP="0092790C">
      <w:pPr>
        <w:widowControl/>
        <w:spacing w:line="500" w:lineRule="exact"/>
        <w:ind w:firstLineChars="200" w:firstLine="560"/>
        <w:jc w:val="left"/>
        <w:rPr>
          <w:rFonts w:ascii="宋体" w:hAnsi="宋体" w:cs="宋体"/>
          <w:kern w:val="0"/>
          <w:sz w:val="28"/>
          <w:szCs w:val="28"/>
        </w:rPr>
      </w:pPr>
      <w:r w:rsidRPr="00D24771">
        <w:rPr>
          <w:rFonts w:ascii="宋体" w:hAnsi="宋体" w:cs="宋体" w:hint="eastAsia"/>
          <w:kern w:val="0"/>
          <w:sz w:val="28"/>
          <w:szCs w:val="28"/>
        </w:rPr>
        <w:t>为便于我科运维人员监控各设备运行情况，及时处置各类故障，确保核心系统正常运行，现升级锐捷IT运维设备软件版本。</w:t>
      </w:r>
    </w:p>
    <w:p w14:paraId="7A78F0D8" w14:textId="2A79E596" w:rsidR="009B73A3" w:rsidRPr="0092790C" w:rsidRDefault="007645D1" w:rsidP="0092790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CBC8A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540" w:type="dxa"/>
        <w:tblInd w:w="113" w:type="dxa"/>
        <w:tblLook w:val="04A0" w:firstRow="1" w:lastRow="0" w:firstColumn="1" w:lastColumn="0" w:noHBand="0" w:noVBand="1"/>
      </w:tblPr>
      <w:tblGrid>
        <w:gridCol w:w="826"/>
        <w:gridCol w:w="2662"/>
        <w:gridCol w:w="3178"/>
        <w:gridCol w:w="826"/>
        <w:gridCol w:w="826"/>
        <w:gridCol w:w="222"/>
      </w:tblGrid>
      <w:tr w:rsidR="0092790C" w:rsidRPr="0092790C" w14:paraId="17B5F69F" w14:textId="77777777" w:rsidTr="0092790C">
        <w:trPr>
          <w:gridAfter w:val="1"/>
          <w:wAfter w:w="36" w:type="dxa"/>
          <w:trHeight w:val="312"/>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3BA45" w14:textId="77777777" w:rsidR="0092790C" w:rsidRPr="0092790C" w:rsidRDefault="0092790C" w:rsidP="0092790C">
            <w:r w:rsidRPr="0092790C">
              <w:rPr>
                <w:rFonts w:hint="eastAsia"/>
              </w:rPr>
              <w:t>序号</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DBB43" w14:textId="77777777" w:rsidR="0092790C" w:rsidRPr="0092790C" w:rsidRDefault="0092790C" w:rsidP="0092790C">
            <w:r w:rsidRPr="0092790C">
              <w:rPr>
                <w:rFonts w:hint="eastAsia"/>
              </w:rPr>
              <w:t>名称</w:t>
            </w:r>
          </w:p>
        </w:tc>
        <w:tc>
          <w:tcPr>
            <w:tcW w:w="42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65DD25" w14:textId="77777777" w:rsidR="0092790C" w:rsidRPr="0092790C" w:rsidRDefault="0092790C" w:rsidP="0092790C">
            <w:r w:rsidRPr="0092790C">
              <w:rPr>
                <w:rFonts w:hint="eastAsia"/>
              </w:rPr>
              <w:t>规格</w:t>
            </w: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1AC2E" w14:textId="77777777" w:rsidR="0092790C" w:rsidRPr="0092790C" w:rsidRDefault="0092790C" w:rsidP="0092790C">
            <w:r w:rsidRPr="0092790C">
              <w:rPr>
                <w:rFonts w:hint="eastAsia"/>
              </w:rPr>
              <w:t>数量</w:t>
            </w: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975574" w14:textId="77777777" w:rsidR="0092790C" w:rsidRPr="0092790C" w:rsidRDefault="0092790C" w:rsidP="0092790C">
            <w:r w:rsidRPr="0092790C">
              <w:rPr>
                <w:rFonts w:hint="eastAsia"/>
              </w:rPr>
              <w:t>单位</w:t>
            </w:r>
          </w:p>
        </w:tc>
      </w:tr>
      <w:tr w:rsidR="0092790C" w:rsidRPr="0092790C" w14:paraId="0FF82A5F" w14:textId="77777777" w:rsidTr="0092790C">
        <w:trPr>
          <w:trHeight w:val="270"/>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3AC2DD12" w14:textId="77777777" w:rsidR="0092790C" w:rsidRPr="0092790C" w:rsidRDefault="0092790C" w:rsidP="0092790C"/>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0A7D4ED" w14:textId="77777777" w:rsidR="0092790C" w:rsidRPr="0092790C" w:rsidRDefault="0092790C" w:rsidP="0092790C"/>
        </w:tc>
        <w:tc>
          <w:tcPr>
            <w:tcW w:w="4201" w:type="dxa"/>
            <w:vMerge/>
            <w:tcBorders>
              <w:top w:val="single" w:sz="4" w:space="0" w:color="auto"/>
              <w:left w:val="single" w:sz="4" w:space="0" w:color="auto"/>
              <w:bottom w:val="single" w:sz="4" w:space="0" w:color="000000"/>
              <w:right w:val="single" w:sz="4" w:space="0" w:color="auto"/>
            </w:tcBorders>
            <w:vAlign w:val="center"/>
            <w:hideMark/>
          </w:tcPr>
          <w:p w14:paraId="21A07CB0" w14:textId="77777777" w:rsidR="0092790C" w:rsidRPr="0092790C" w:rsidRDefault="0092790C" w:rsidP="0092790C"/>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4DC37B1" w14:textId="77777777" w:rsidR="0092790C" w:rsidRPr="0092790C" w:rsidRDefault="0092790C" w:rsidP="0092790C"/>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F514D48" w14:textId="77777777" w:rsidR="0092790C" w:rsidRPr="0092790C" w:rsidRDefault="0092790C" w:rsidP="0092790C"/>
        </w:tc>
        <w:tc>
          <w:tcPr>
            <w:tcW w:w="36" w:type="dxa"/>
            <w:tcBorders>
              <w:top w:val="nil"/>
              <w:left w:val="nil"/>
              <w:bottom w:val="nil"/>
              <w:right w:val="nil"/>
            </w:tcBorders>
            <w:shd w:val="clear" w:color="auto" w:fill="auto"/>
            <w:noWrap/>
            <w:vAlign w:val="center"/>
            <w:hideMark/>
          </w:tcPr>
          <w:p w14:paraId="5D0E7DAC" w14:textId="77777777" w:rsidR="0092790C" w:rsidRPr="0092790C" w:rsidRDefault="0092790C" w:rsidP="0092790C"/>
        </w:tc>
      </w:tr>
      <w:tr w:rsidR="0092790C" w:rsidRPr="0092790C" w14:paraId="76AD513F" w14:textId="77777777" w:rsidTr="0092790C">
        <w:trPr>
          <w:trHeight w:val="231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3E7E2DCB" w14:textId="77777777" w:rsidR="0092790C" w:rsidRPr="0092790C" w:rsidRDefault="0092790C" w:rsidP="0092790C">
            <w:r w:rsidRPr="0092790C">
              <w:rPr>
                <w:rFonts w:hint="eastAsia"/>
              </w:rPr>
              <w:t>1</w:t>
            </w:r>
          </w:p>
        </w:tc>
        <w:tc>
          <w:tcPr>
            <w:tcW w:w="1078" w:type="dxa"/>
            <w:tcBorders>
              <w:top w:val="nil"/>
              <w:left w:val="nil"/>
              <w:bottom w:val="single" w:sz="4" w:space="0" w:color="auto"/>
              <w:right w:val="single" w:sz="4" w:space="0" w:color="auto"/>
            </w:tcBorders>
            <w:shd w:val="clear" w:color="000000" w:fill="FFFFFF"/>
            <w:vAlign w:val="center"/>
            <w:hideMark/>
          </w:tcPr>
          <w:p w14:paraId="09AF8FD4" w14:textId="77777777" w:rsidR="0092790C" w:rsidRPr="0092790C" w:rsidRDefault="0092790C" w:rsidP="0092790C">
            <w:r w:rsidRPr="0092790C">
              <w:rPr>
                <w:rFonts w:hint="eastAsia"/>
              </w:rPr>
              <w:t>RG-RIIL6.0-BMC-REPL-Sta</w:t>
            </w:r>
          </w:p>
        </w:tc>
        <w:tc>
          <w:tcPr>
            <w:tcW w:w="4201" w:type="dxa"/>
            <w:tcBorders>
              <w:top w:val="nil"/>
              <w:left w:val="nil"/>
              <w:bottom w:val="single" w:sz="4" w:space="0" w:color="auto"/>
              <w:right w:val="single" w:sz="4" w:space="0" w:color="auto"/>
            </w:tcBorders>
            <w:shd w:val="clear" w:color="000000" w:fill="FFFFFF"/>
            <w:vAlign w:val="center"/>
            <w:hideMark/>
          </w:tcPr>
          <w:p w14:paraId="2F2D6BA4" w14:textId="77777777" w:rsidR="0092790C" w:rsidRPr="0092790C" w:rsidRDefault="0092790C" w:rsidP="0092790C">
            <w:r w:rsidRPr="0092790C">
              <w:rPr>
                <w:rFonts w:hint="eastAsia"/>
              </w:rPr>
              <w:t>将现有</w:t>
            </w:r>
            <w:r w:rsidRPr="0092790C">
              <w:t>RG-RIIL6.X-WIN</w:t>
            </w:r>
            <w:r w:rsidRPr="0092790C">
              <w:rPr>
                <w:rFonts w:hint="eastAsia"/>
              </w:rPr>
              <w:t>标准版平台升级至标准版平台的最新版本。升级后包含业务服务管理及支持各类型资源，其中包含</w:t>
            </w:r>
            <w:r w:rsidRPr="0092790C">
              <w:rPr>
                <w:rFonts w:hint="eastAsia"/>
              </w:rPr>
              <w:t>50</w:t>
            </w:r>
            <w:r w:rsidRPr="0092790C">
              <w:rPr>
                <w:rFonts w:hint="eastAsia"/>
              </w:rPr>
              <w:t>个注册用户数量、</w:t>
            </w:r>
            <w:r w:rsidRPr="0092790C">
              <w:rPr>
                <w:rFonts w:hint="eastAsia"/>
              </w:rPr>
              <w:t>999</w:t>
            </w:r>
            <w:r w:rsidRPr="0092790C">
              <w:rPr>
                <w:rFonts w:hint="eastAsia"/>
              </w:rPr>
              <w:t>个脚本资源监控资源数量、</w:t>
            </w:r>
            <w:r w:rsidRPr="0092790C">
              <w:rPr>
                <w:rFonts w:hint="eastAsia"/>
              </w:rPr>
              <w:t>250</w:t>
            </w:r>
            <w:r w:rsidRPr="0092790C">
              <w:rPr>
                <w:rFonts w:hint="eastAsia"/>
              </w:rPr>
              <w:t>个网络设备监控资源数量、</w:t>
            </w:r>
            <w:r w:rsidRPr="0092790C">
              <w:rPr>
                <w:rFonts w:hint="eastAsia"/>
              </w:rPr>
              <w:t>150</w:t>
            </w:r>
            <w:r w:rsidRPr="0092790C">
              <w:rPr>
                <w:rFonts w:hint="eastAsia"/>
              </w:rPr>
              <w:t>个主机应用总数、</w:t>
            </w:r>
            <w:r w:rsidRPr="0092790C">
              <w:rPr>
                <w:rFonts w:hint="eastAsia"/>
              </w:rPr>
              <w:t>5</w:t>
            </w:r>
            <w:r w:rsidRPr="0092790C">
              <w:rPr>
                <w:rFonts w:hint="eastAsia"/>
              </w:rPr>
              <w:t>个事件告警客户端接入、</w:t>
            </w:r>
            <w:r w:rsidRPr="0092790C">
              <w:rPr>
                <w:rFonts w:hint="eastAsia"/>
              </w:rPr>
              <w:t>100</w:t>
            </w:r>
            <w:r w:rsidRPr="0092790C">
              <w:rPr>
                <w:rFonts w:hint="eastAsia"/>
              </w:rPr>
              <w:t>个无线管理监控</w:t>
            </w:r>
            <w:r w:rsidRPr="0092790C">
              <w:t>AP</w:t>
            </w:r>
            <w:r w:rsidRPr="0092790C">
              <w:rPr>
                <w:rFonts w:hint="eastAsia"/>
              </w:rPr>
              <w:t>数量及</w:t>
            </w:r>
            <w:r w:rsidRPr="0092790C">
              <w:rPr>
                <w:rFonts w:hint="eastAsia"/>
              </w:rPr>
              <w:t>5</w:t>
            </w:r>
            <w:r w:rsidRPr="0092790C">
              <w:rPr>
                <w:rFonts w:hint="eastAsia"/>
              </w:rPr>
              <w:t>个虚拟主机数量</w:t>
            </w:r>
          </w:p>
        </w:tc>
        <w:tc>
          <w:tcPr>
            <w:tcW w:w="1075" w:type="dxa"/>
            <w:tcBorders>
              <w:top w:val="nil"/>
              <w:left w:val="nil"/>
              <w:bottom w:val="single" w:sz="4" w:space="0" w:color="auto"/>
              <w:right w:val="single" w:sz="4" w:space="0" w:color="auto"/>
            </w:tcBorders>
            <w:shd w:val="clear" w:color="000000" w:fill="FFFFFF"/>
            <w:vAlign w:val="center"/>
            <w:hideMark/>
          </w:tcPr>
          <w:p w14:paraId="7C87522F" w14:textId="77777777" w:rsidR="0092790C" w:rsidRPr="0092790C" w:rsidRDefault="0092790C" w:rsidP="0092790C">
            <w:r w:rsidRPr="0092790C">
              <w:rPr>
                <w:rFonts w:hint="eastAsia"/>
              </w:rPr>
              <w:t>1</w:t>
            </w:r>
          </w:p>
        </w:tc>
        <w:tc>
          <w:tcPr>
            <w:tcW w:w="1075" w:type="dxa"/>
            <w:tcBorders>
              <w:top w:val="nil"/>
              <w:left w:val="nil"/>
              <w:bottom w:val="single" w:sz="4" w:space="0" w:color="auto"/>
              <w:right w:val="single" w:sz="4" w:space="0" w:color="auto"/>
            </w:tcBorders>
            <w:shd w:val="clear" w:color="000000" w:fill="FFFFFF"/>
            <w:vAlign w:val="center"/>
            <w:hideMark/>
          </w:tcPr>
          <w:p w14:paraId="6E68CC95" w14:textId="77777777" w:rsidR="0092790C" w:rsidRPr="0092790C" w:rsidRDefault="0092790C" w:rsidP="0092790C">
            <w:r w:rsidRPr="0092790C">
              <w:rPr>
                <w:rFonts w:hint="eastAsia"/>
              </w:rPr>
              <w:t>套</w:t>
            </w:r>
          </w:p>
        </w:tc>
        <w:tc>
          <w:tcPr>
            <w:tcW w:w="36" w:type="dxa"/>
            <w:vAlign w:val="center"/>
            <w:hideMark/>
          </w:tcPr>
          <w:p w14:paraId="457D658B" w14:textId="77777777" w:rsidR="0092790C" w:rsidRPr="0092790C" w:rsidRDefault="0092790C" w:rsidP="0092790C"/>
        </w:tc>
      </w:tr>
      <w:tr w:rsidR="0092790C" w:rsidRPr="0092790C" w14:paraId="7F7EE918" w14:textId="77777777" w:rsidTr="0092790C">
        <w:trPr>
          <w:trHeight w:val="66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7212D039" w14:textId="77777777" w:rsidR="0092790C" w:rsidRPr="0092790C" w:rsidRDefault="0092790C" w:rsidP="0092790C">
            <w:r w:rsidRPr="0092790C">
              <w:rPr>
                <w:rFonts w:hint="eastAsia"/>
              </w:rPr>
              <w:t>2</w:t>
            </w:r>
          </w:p>
        </w:tc>
        <w:tc>
          <w:tcPr>
            <w:tcW w:w="1078" w:type="dxa"/>
            <w:tcBorders>
              <w:top w:val="nil"/>
              <w:left w:val="nil"/>
              <w:bottom w:val="single" w:sz="4" w:space="0" w:color="auto"/>
              <w:right w:val="single" w:sz="4" w:space="0" w:color="auto"/>
            </w:tcBorders>
            <w:shd w:val="clear" w:color="000000" w:fill="FFFFFF"/>
            <w:vAlign w:val="center"/>
            <w:hideMark/>
          </w:tcPr>
          <w:p w14:paraId="56CB221A" w14:textId="77777777" w:rsidR="0092790C" w:rsidRPr="0092790C" w:rsidRDefault="0092790C" w:rsidP="0092790C">
            <w:r w:rsidRPr="0092790C">
              <w:rPr>
                <w:rFonts w:hint="eastAsia"/>
              </w:rPr>
              <w:t>RG-RIIL6.0-SRV-IMP</w:t>
            </w:r>
          </w:p>
        </w:tc>
        <w:tc>
          <w:tcPr>
            <w:tcW w:w="4201" w:type="dxa"/>
            <w:tcBorders>
              <w:top w:val="nil"/>
              <w:left w:val="nil"/>
              <w:bottom w:val="single" w:sz="4" w:space="0" w:color="auto"/>
              <w:right w:val="single" w:sz="4" w:space="0" w:color="auto"/>
            </w:tcBorders>
            <w:shd w:val="clear" w:color="000000" w:fill="FFFFFF"/>
            <w:vAlign w:val="center"/>
            <w:hideMark/>
          </w:tcPr>
          <w:p w14:paraId="49E821FA" w14:textId="77777777" w:rsidR="0092790C" w:rsidRPr="0092790C" w:rsidRDefault="0092790C" w:rsidP="0092790C">
            <w:r w:rsidRPr="0092790C">
              <w:rPr>
                <w:rFonts w:hint="eastAsia"/>
              </w:rPr>
              <w:t>针对</w:t>
            </w:r>
            <w:r w:rsidRPr="0092790C">
              <w:t>RIIL6.0</w:t>
            </w:r>
            <w:r w:rsidRPr="0092790C">
              <w:rPr>
                <w:rFonts w:hint="eastAsia"/>
              </w:rPr>
              <w:t>产品的安装、部署、调试以及项目文档撰写与基础维护知识讲解。</w:t>
            </w:r>
          </w:p>
        </w:tc>
        <w:tc>
          <w:tcPr>
            <w:tcW w:w="1075" w:type="dxa"/>
            <w:tcBorders>
              <w:top w:val="nil"/>
              <w:left w:val="nil"/>
              <w:bottom w:val="single" w:sz="4" w:space="0" w:color="auto"/>
              <w:right w:val="single" w:sz="4" w:space="0" w:color="auto"/>
            </w:tcBorders>
            <w:shd w:val="clear" w:color="000000" w:fill="FFFFFF"/>
            <w:vAlign w:val="center"/>
            <w:hideMark/>
          </w:tcPr>
          <w:p w14:paraId="696C4830" w14:textId="77777777" w:rsidR="0092790C" w:rsidRPr="0092790C" w:rsidRDefault="0092790C" w:rsidP="0092790C">
            <w:r w:rsidRPr="0092790C">
              <w:rPr>
                <w:rFonts w:hint="eastAsia"/>
              </w:rPr>
              <w:t>1</w:t>
            </w:r>
          </w:p>
        </w:tc>
        <w:tc>
          <w:tcPr>
            <w:tcW w:w="1075" w:type="dxa"/>
            <w:tcBorders>
              <w:top w:val="nil"/>
              <w:left w:val="nil"/>
              <w:bottom w:val="single" w:sz="4" w:space="0" w:color="auto"/>
              <w:right w:val="single" w:sz="4" w:space="0" w:color="auto"/>
            </w:tcBorders>
            <w:shd w:val="clear" w:color="000000" w:fill="FFFFFF"/>
            <w:vAlign w:val="center"/>
            <w:hideMark/>
          </w:tcPr>
          <w:p w14:paraId="7A1A4781" w14:textId="77777777" w:rsidR="0092790C" w:rsidRPr="0092790C" w:rsidRDefault="0092790C" w:rsidP="0092790C">
            <w:r w:rsidRPr="0092790C">
              <w:rPr>
                <w:rFonts w:hint="eastAsia"/>
              </w:rPr>
              <w:t>次</w:t>
            </w:r>
          </w:p>
        </w:tc>
        <w:tc>
          <w:tcPr>
            <w:tcW w:w="36" w:type="dxa"/>
            <w:vAlign w:val="center"/>
            <w:hideMark/>
          </w:tcPr>
          <w:p w14:paraId="5D36198C" w14:textId="77777777" w:rsidR="0092790C" w:rsidRPr="0092790C" w:rsidRDefault="0092790C" w:rsidP="0092790C"/>
        </w:tc>
      </w:tr>
      <w:tr w:rsidR="0092790C" w:rsidRPr="0092790C" w14:paraId="3646B485" w14:textId="77777777" w:rsidTr="00611621">
        <w:trPr>
          <w:trHeight w:val="1320"/>
        </w:trPr>
        <w:tc>
          <w:tcPr>
            <w:tcW w:w="1075" w:type="dxa"/>
            <w:tcBorders>
              <w:top w:val="nil"/>
              <w:left w:val="single" w:sz="4" w:space="0" w:color="auto"/>
              <w:bottom w:val="single" w:sz="4" w:space="0" w:color="auto"/>
              <w:right w:val="single" w:sz="4" w:space="0" w:color="auto"/>
            </w:tcBorders>
            <w:shd w:val="clear" w:color="000000" w:fill="FFFFFF"/>
            <w:vAlign w:val="center"/>
            <w:hideMark/>
          </w:tcPr>
          <w:p w14:paraId="42C14ABC" w14:textId="77777777" w:rsidR="0092790C" w:rsidRPr="0092790C" w:rsidRDefault="0092790C" w:rsidP="0092790C">
            <w:r w:rsidRPr="0092790C">
              <w:rPr>
                <w:rFonts w:hint="eastAsia"/>
              </w:rPr>
              <w:t>3</w:t>
            </w:r>
          </w:p>
        </w:tc>
        <w:tc>
          <w:tcPr>
            <w:tcW w:w="1078" w:type="dxa"/>
            <w:tcBorders>
              <w:top w:val="nil"/>
              <w:left w:val="nil"/>
              <w:bottom w:val="single" w:sz="4" w:space="0" w:color="auto"/>
              <w:right w:val="single" w:sz="4" w:space="0" w:color="auto"/>
            </w:tcBorders>
            <w:shd w:val="clear" w:color="000000" w:fill="FFFFFF"/>
            <w:vAlign w:val="center"/>
            <w:hideMark/>
          </w:tcPr>
          <w:p w14:paraId="0C5CE272" w14:textId="77777777" w:rsidR="0092790C" w:rsidRPr="0092790C" w:rsidRDefault="0092790C" w:rsidP="0092790C">
            <w:r w:rsidRPr="0092790C">
              <w:rPr>
                <w:rFonts w:hint="eastAsia"/>
              </w:rPr>
              <w:t>RG-RIIL6.0-SRV-MA-RN_Base</w:t>
            </w:r>
          </w:p>
        </w:tc>
        <w:tc>
          <w:tcPr>
            <w:tcW w:w="4201" w:type="dxa"/>
            <w:tcBorders>
              <w:top w:val="nil"/>
              <w:left w:val="nil"/>
              <w:bottom w:val="single" w:sz="4" w:space="0" w:color="auto"/>
              <w:right w:val="single" w:sz="4" w:space="0" w:color="auto"/>
            </w:tcBorders>
            <w:shd w:val="clear" w:color="000000" w:fill="FFFFFF"/>
            <w:vAlign w:val="center"/>
            <w:hideMark/>
          </w:tcPr>
          <w:p w14:paraId="6267E237" w14:textId="77777777" w:rsidR="0092790C" w:rsidRPr="0092790C" w:rsidRDefault="0092790C" w:rsidP="0092790C">
            <w:r w:rsidRPr="0092790C">
              <w:rPr>
                <w:rFonts w:hint="eastAsia"/>
              </w:rPr>
              <w:t>基本服务内容：远程支持、在线自助培训、现场支持响应时效</w:t>
            </w:r>
            <w:r w:rsidRPr="0092790C">
              <w:t>5×9×NBD</w:t>
            </w:r>
            <w:r w:rsidRPr="0092790C">
              <w:br/>
            </w:r>
            <w:r w:rsidRPr="0092790C">
              <w:rPr>
                <w:rFonts w:hint="eastAsia"/>
              </w:rPr>
              <w:t>主动服务内容：一年</w:t>
            </w:r>
            <w:r w:rsidRPr="0092790C">
              <w:t>2</w:t>
            </w:r>
            <w:r w:rsidRPr="0092790C">
              <w:rPr>
                <w:rFonts w:hint="eastAsia"/>
              </w:rPr>
              <w:t>次远程巡检</w:t>
            </w:r>
            <w:r w:rsidRPr="0092790C">
              <w:br/>
            </w:r>
            <w:r w:rsidRPr="0092790C">
              <w:rPr>
                <w:rFonts w:hint="eastAsia"/>
              </w:rPr>
              <w:t>增值服务：服务器迁移、软件补丁升级</w:t>
            </w:r>
          </w:p>
        </w:tc>
        <w:tc>
          <w:tcPr>
            <w:tcW w:w="1075" w:type="dxa"/>
            <w:tcBorders>
              <w:top w:val="nil"/>
              <w:left w:val="nil"/>
              <w:bottom w:val="single" w:sz="4" w:space="0" w:color="auto"/>
              <w:right w:val="single" w:sz="4" w:space="0" w:color="auto"/>
            </w:tcBorders>
            <w:shd w:val="clear" w:color="000000" w:fill="FFFFFF"/>
            <w:vAlign w:val="center"/>
            <w:hideMark/>
          </w:tcPr>
          <w:p w14:paraId="465E37AA" w14:textId="77777777" w:rsidR="0092790C" w:rsidRPr="0092790C" w:rsidRDefault="0092790C" w:rsidP="0092790C">
            <w:r w:rsidRPr="0092790C">
              <w:rPr>
                <w:rFonts w:hint="eastAsia"/>
              </w:rPr>
              <w:t>1</w:t>
            </w:r>
          </w:p>
        </w:tc>
        <w:tc>
          <w:tcPr>
            <w:tcW w:w="1075" w:type="dxa"/>
            <w:tcBorders>
              <w:top w:val="nil"/>
              <w:left w:val="nil"/>
              <w:bottom w:val="single" w:sz="4" w:space="0" w:color="auto"/>
              <w:right w:val="single" w:sz="4" w:space="0" w:color="auto"/>
            </w:tcBorders>
            <w:shd w:val="clear" w:color="000000" w:fill="FFFFFF"/>
            <w:vAlign w:val="center"/>
            <w:hideMark/>
          </w:tcPr>
          <w:p w14:paraId="278A4CE0" w14:textId="77777777" w:rsidR="0092790C" w:rsidRPr="0092790C" w:rsidRDefault="0092790C" w:rsidP="0092790C">
            <w:r w:rsidRPr="0092790C">
              <w:rPr>
                <w:rFonts w:hint="eastAsia"/>
              </w:rPr>
              <w:t>年</w:t>
            </w:r>
          </w:p>
        </w:tc>
        <w:tc>
          <w:tcPr>
            <w:tcW w:w="36" w:type="dxa"/>
            <w:vAlign w:val="center"/>
            <w:hideMark/>
          </w:tcPr>
          <w:p w14:paraId="7FB3F83A" w14:textId="77777777" w:rsidR="0092790C" w:rsidRPr="0092790C" w:rsidRDefault="0092790C" w:rsidP="0092790C"/>
        </w:tc>
      </w:tr>
      <w:tr w:rsidR="0092790C" w:rsidRPr="0092790C" w14:paraId="1B3345AD" w14:textId="77777777" w:rsidTr="00611621">
        <w:trPr>
          <w:trHeight w:val="70"/>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14:paraId="348654F4" w14:textId="493F5D5C" w:rsidR="0092790C" w:rsidRPr="0092790C" w:rsidRDefault="0092790C" w:rsidP="0092790C">
            <w:r>
              <w:rPr>
                <w:rFonts w:hint="eastAsia"/>
              </w:rPr>
              <w:t>4</w:t>
            </w:r>
          </w:p>
        </w:tc>
        <w:tc>
          <w:tcPr>
            <w:tcW w:w="1078" w:type="dxa"/>
            <w:tcBorders>
              <w:top w:val="single" w:sz="4" w:space="0" w:color="auto"/>
              <w:left w:val="nil"/>
              <w:bottom w:val="single" w:sz="4" w:space="0" w:color="auto"/>
              <w:right w:val="single" w:sz="4" w:space="0" w:color="auto"/>
            </w:tcBorders>
            <w:shd w:val="clear" w:color="000000" w:fill="FFFFFF"/>
            <w:vAlign w:val="center"/>
          </w:tcPr>
          <w:p w14:paraId="2075DE86" w14:textId="4221C655" w:rsidR="0092790C" w:rsidRPr="0092790C" w:rsidRDefault="00611621" w:rsidP="0092790C">
            <w:r>
              <w:rPr>
                <w:rFonts w:hint="eastAsia"/>
              </w:rPr>
              <w:t>厂家授权文件</w:t>
            </w:r>
          </w:p>
        </w:tc>
        <w:tc>
          <w:tcPr>
            <w:tcW w:w="4201" w:type="dxa"/>
            <w:tcBorders>
              <w:top w:val="single" w:sz="4" w:space="0" w:color="auto"/>
              <w:left w:val="nil"/>
              <w:bottom w:val="single" w:sz="4" w:space="0" w:color="auto"/>
              <w:right w:val="single" w:sz="4" w:space="0" w:color="auto"/>
            </w:tcBorders>
            <w:shd w:val="clear" w:color="000000" w:fill="FFFFFF"/>
            <w:vAlign w:val="center"/>
          </w:tcPr>
          <w:p w14:paraId="64E671E6" w14:textId="2B2EDB1A" w:rsidR="0092790C" w:rsidRPr="0092790C" w:rsidRDefault="00611621" w:rsidP="0092790C">
            <w:r>
              <w:rPr>
                <w:rFonts w:hint="eastAsia"/>
              </w:rPr>
              <w:t>投标者具有有效的锐捷原厂授权文件，确保提供的软件服务于现有硬件设备兼容。</w:t>
            </w:r>
          </w:p>
        </w:tc>
        <w:tc>
          <w:tcPr>
            <w:tcW w:w="1075" w:type="dxa"/>
            <w:tcBorders>
              <w:top w:val="single" w:sz="4" w:space="0" w:color="auto"/>
              <w:left w:val="nil"/>
              <w:bottom w:val="single" w:sz="4" w:space="0" w:color="auto"/>
              <w:right w:val="single" w:sz="4" w:space="0" w:color="auto"/>
            </w:tcBorders>
            <w:shd w:val="clear" w:color="000000" w:fill="FFFFFF"/>
            <w:vAlign w:val="center"/>
          </w:tcPr>
          <w:p w14:paraId="77AC7FBC" w14:textId="3F984C1D" w:rsidR="0092790C" w:rsidRPr="0092790C" w:rsidRDefault="00611621" w:rsidP="0092790C">
            <w:r>
              <w:rPr>
                <w:rFonts w:hint="eastAsia"/>
              </w:rPr>
              <w:t>1</w:t>
            </w:r>
          </w:p>
        </w:tc>
        <w:tc>
          <w:tcPr>
            <w:tcW w:w="1075" w:type="dxa"/>
            <w:tcBorders>
              <w:top w:val="single" w:sz="4" w:space="0" w:color="auto"/>
              <w:left w:val="nil"/>
              <w:bottom w:val="single" w:sz="4" w:space="0" w:color="auto"/>
              <w:right w:val="single" w:sz="4" w:space="0" w:color="auto"/>
            </w:tcBorders>
            <w:shd w:val="clear" w:color="000000" w:fill="FFFFFF"/>
            <w:vAlign w:val="center"/>
          </w:tcPr>
          <w:p w14:paraId="2FAD40D1" w14:textId="6650899F" w:rsidR="0092790C" w:rsidRPr="0092790C" w:rsidRDefault="00611621" w:rsidP="0092790C">
            <w:r>
              <w:rPr>
                <w:rFonts w:hint="eastAsia"/>
              </w:rPr>
              <w:t>套</w:t>
            </w:r>
          </w:p>
        </w:tc>
        <w:tc>
          <w:tcPr>
            <w:tcW w:w="36" w:type="dxa"/>
            <w:vAlign w:val="center"/>
          </w:tcPr>
          <w:p w14:paraId="249C4C99" w14:textId="77777777" w:rsidR="0092790C" w:rsidRPr="0092790C" w:rsidRDefault="0092790C" w:rsidP="0092790C"/>
        </w:tc>
      </w:tr>
    </w:tbl>
    <w:p w14:paraId="0E3BA663" w14:textId="77777777" w:rsidR="00DF328A" w:rsidRPr="007238B1" w:rsidRDefault="00DF328A" w:rsidP="00DF328A">
      <w:pPr>
        <w:contextualSpacing/>
        <w:rPr>
          <w:rFonts w:ascii="宋体" w:hAnsi="宋体"/>
          <w:b/>
          <w:color w:val="FF0000"/>
          <w:sz w:val="28"/>
          <w:szCs w:val="28"/>
        </w:rPr>
      </w:pPr>
    </w:p>
    <w:p w14:paraId="216AE767"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D3C202E" w14:textId="77777777" w:rsidR="009B73A3" w:rsidRPr="00D24771" w:rsidRDefault="009B73A3" w:rsidP="009B73A3">
      <w:pPr>
        <w:spacing w:line="0" w:lineRule="atLeast"/>
        <w:ind w:firstLineChars="200" w:firstLine="560"/>
        <w:rPr>
          <w:rFonts w:ascii="宋体" w:hAnsi="宋体" w:cs="宋体"/>
          <w:kern w:val="0"/>
          <w:sz w:val="28"/>
          <w:szCs w:val="28"/>
        </w:rPr>
      </w:pPr>
      <w:r w:rsidRPr="00D24771">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26AB3C4F" w14:textId="77777777" w:rsidR="009B73A3" w:rsidRPr="00D24771" w:rsidRDefault="009B73A3" w:rsidP="009B73A3">
      <w:pPr>
        <w:spacing w:line="0" w:lineRule="atLeast"/>
        <w:rPr>
          <w:rFonts w:ascii="宋体" w:hAnsi="宋体" w:cs="宋体"/>
          <w:kern w:val="0"/>
          <w:sz w:val="28"/>
          <w:szCs w:val="28"/>
        </w:rPr>
      </w:pPr>
      <w:r w:rsidRPr="00D24771">
        <w:rPr>
          <w:rFonts w:ascii="宋体" w:hAnsi="宋体" w:cs="宋体" w:hint="eastAsia"/>
          <w:kern w:val="0"/>
          <w:sz w:val="28"/>
          <w:szCs w:val="28"/>
        </w:rPr>
        <w:t xml:space="preserve">    2、 请参与报价的协议供应商严格按照采购人需求的商品、规格型号及技术参数进行报价，任何一项不符合要求的，均为不响应采购人要求，视为废标；</w:t>
      </w:r>
    </w:p>
    <w:p w14:paraId="12357400" w14:textId="03CBF023" w:rsidR="00B26B6F" w:rsidRDefault="009B73A3" w:rsidP="009B73A3">
      <w:pPr>
        <w:ind w:firstLineChars="200" w:firstLine="560"/>
        <w:jc w:val="left"/>
        <w:rPr>
          <w:rFonts w:ascii="宋体" w:hAnsi="宋体" w:cs="宋体"/>
          <w:kern w:val="0"/>
          <w:sz w:val="28"/>
          <w:szCs w:val="28"/>
        </w:rPr>
      </w:pPr>
      <w:r w:rsidRPr="00D24771">
        <w:rPr>
          <w:rFonts w:ascii="宋体" w:hAnsi="宋体" w:cs="宋体" w:hint="eastAsia"/>
          <w:kern w:val="0"/>
          <w:sz w:val="28"/>
          <w:szCs w:val="28"/>
        </w:rPr>
        <w:t>3、在使用中若发现提供的商品存在质量问题，供应商应在24小时内提供备品备件将不合格的产品免费更换达到合格的产品，更换的</w:t>
      </w:r>
      <w:r w:rsidRPr="00D24771">
        <w:rPr>
          <w:rFonts w:ascii="宋体" w:hAnsi="宋体" w:cs="宋体" w:hint="eastAsia"/>
          <w:kern w:val="0"/>
          <w:sz w:val="28"/>
          <w:szCs w:val="28"/>
        </w:rPr>
        <w:lastRenderedPageBreak/>
        <w:t>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r w:rsidR="00D24771">
        <w:rPr>
          <w:rFonts w:ascii="宋体" w:hAnsi="宋体" w:cs="宋体" w:hint="eastAsia"/>
          <w:kern w:val="0"/>
          <w:sz w:val="28"/>
          <w:szCs w:val="28"/>
        </w:rPr>
        <w:t>。</w:t>
      </w:r>
    </w:p>
    <w:p w14:paraId="20600FB1" w14:textId="5686942B" w:rsidR="00210978" w:rsidRDefault="00002DB5" w:rsidP="004334E1">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7297CD6D" w14:textId="77777777" w:rsidTr="0037259F">
        <w:tc>
          <w:tcPr>
            <w:tcW w:w="3936" w:type="dxa"/>
            <w:gridSpan w:val="2"/>
            <w:tcBorders>
              <w:top w:val="single" w:sz="4" w:space="0" w:color="auto"/>
              <w:left w:val="single" w:sz="4" w:space="0" w:color="auto"/>
              <w:right w:val="single" w:sz="4" w:space="0" w:color="auto"/>
            </w:tcBorders>
            <w:vAlign w:val="center"/>
          </w:tcPr>
          <w:p w14:paraId="2046C32F"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55BA994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14:paraId="46016FC1" w14:textId="77777777" w:rsidTr="00576AD2">
        <w:tc>
          <w:tcPr>
            <w:tcW w:w="534" w:type="dxa"/>
            <w:vMerge w:val="restart"/>
            <w:tcBorders>
              <w:left w:val="single" w:sz="4" w:space="0" w:color="auto"/>
              <w:right w:val="single" w:sz="4" w:space="0" w:color="auto"/>
            </w:tcBorders>
            <w:vAlign w:val="center"/>
          </w:tcPr>
          <w:p w14:paraId="44B0C01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C6F99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14:paraId="2B61122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14:paraId="4AD6C273" w14:textId="77777777" w:rsidTr="00576AD2">
        <w:tc>
          <w:tcPr>
            <w:tcW w:w="534" w:type="dxa"/>
            <w:vMerge/>
            <w:tcBorders>
              <w:left w:val="single" w:sz="4" w:space="0" w:color="auto"/>
              <w:right w:val="single" w:sz="4" w:space="0" w:color="auto"/>
            </w:tcBorders>
            <w:vAlign w:val="center"/>
          </w:tcPr>
          <w:p w14:paraId="40290AF1"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195928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14:paraId="6221EEE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sidR="002B2D81">
              <w:rPr>
                <w:rFonts w:ascii="宋体" w:hAnsi="宋体" w:hint="eastAsia"/>
                <w:sz w:val="24"/>
                <w:szCs w:val="24"/>
              </w:rPr>
              <w:t>网站</w:t>
            </w:r>
            <w:r w:rsidRPr="00210978">
              <w:rPr>
                <w:rFonts w:ascii="宋体" w:hAnsi="宋体" w:hint="eastAsia"/>
                <w:sz w:val="24"/>
                <w:szCs w:val="24"/>
              </w:rPr>
              <w:t>截图并加盖供应商公章）。</w:t>
            </w:r>
          </w:p>
        </w:tc>
      </w:tr>
      <w:tr w:rsidR="00210978" w:rsidRPr="00504696" w14:paraId="3C1128AC" w14:textId="77777777" w:rsidTr="00576AD2">
        <w:tc>
          <w:tcPr>
            <w:tcW w:w="534" w:type="dxa"/>
            <w:vMerge/>
            <w:tcBorders>
              <w:left w:val="single" w:sz="4" w:space="0" w:color="auto"/>
              <w:bottom w:val="single" w:sz="4" w:space="0" w:color="auto"/>
              <w:right w:val="single" w:sz="4" w:space="0" w:color="auto"/>
            </w:tcBorders>
            <w:vAlign w:val="center"/>
          </w:tcPr>
          <w:p w14:paraId="580D110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8526DA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14:paraId="5D450657"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14:paraId="26501708" w14:textId="77777777" w:rsidTr="0077090E">
        <w:tc>
          <w:tcPr>
            <w:tcW w:w="534" w:type="dxa"/>
            <w:vMerge w:val="restart"/>
            <w:tcBorders>
              <w:left w:val="single" w:sz="4" w:space="0" w:color="auto"/>
              <w:right w:val="single" w:sz="4" w:space="0" w:color="auto"/>
            </w:tcBorders>
            <w:vAlign w:val="center"/>
          </w:tcPr>
          <w:p w14:paraId="79522BFE"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06EA37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82C1C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4305755A" w14:textId="77777777" w:rsidTr="0077090E">
        <w:tc>
          <w:tcPr>
            <w:tcW w:w="534" w:type="dxa"/>
            <w:vMerge/>
            <w:tcBorders>
              <w:left w:val="single" w:sz="4" w:space="0" w:color="auto"/>
              <w:right w:val="single" w:sz="4" w:space="0" w:color="auto"/>
            </w:tcBorders>
            <w:vAlign w:val="center"/>
          </w:tcPr>
          <w:p w14:paraId="6990426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515C7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255074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210978" w:rsidRPr="00504696" w14:paraId="0B66DDC7" w14:textId="77777777" w:rsidTr="0077090E">
        <w:tc>
          <w:tcPr>
            <w:tcW w:w="534" w:type="dxa"/>
            <w:vMerge/>
            <w:tcBorders>
              <w:left w:val="single" w:sz="4" w:space="0" w:color="auto"/>
              <w:right w:val="single" w:sz="4" w:space="0" w:color="auto"/>
            </w:tcBorders>
            <w:vAlign w:val="center"/>
          </w:tcPr>
          <w:p w14:paraId="4373E50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025DD2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14:paraId="57A260C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14:paraId="1E79B8CE" w14:textId="77777777" w:rsidTr="00210978">
        <w:tc>
          <w:tcPr>
            <w:tcW w:w="534" w:type="dxa"/>
            <w:vMerge/>
            <w:tcBorders>
              <w:left w:val="single" w:sz="4" w:space="0" w:color="auto"/>
              <w:right w:val="single" w:sz="4" w:space="0" w:color="auto"/>
            </w:tcBorders>
            <w:vAlign w:val="center"/>
          </w:tcPr>
          <w:p w14:paraId="0456D2F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1E8260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206806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59CBC242" w14:textId="77777777" w:rsidTr="00210978">
        <w:tc>
          <w:tcPr>
            <w:tcW w:w="534" w:type="dxa"/>
            <w:vMerge/>
            <w:tcBorders>
              <w:left w:val="single" w:sz="4" w:space="0" w:color="auto"/>
              <w:right w:val="single" w:sz="4" w:space="0" w:color="auto"/>
            </w:tcBorders>
            <w:vAlign w:val="center"/>
          </w:tcPr>
          <w:p w14:paraId="3EB37D3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D6B026"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305221"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37EA8E56" w14:textId="77777777" w:rsidTr="0077090E">
        <w:tc>
          <w:tcPr>
            <w:tcW w:w="534" w:type="dxa"/>
            <w:vMerge/>
            <w:tcBorders>
              <w:left w:val="single" w:sz="4" w:space="0" w:color="auto"/>
              <w:bottom w:val="single" w:sz="4" w:space="0" w:color="auto"/>
              <w:right w:val="single" w:sz="4" w:space="0" w:color="auto"/>
            </w:tcBorders>
            <w:vAlign w:val="center"/>
          </w:tcPr>
          <w:p w14:paraId="78E84AF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291FD7F"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5B69122"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3C634093"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14:paraId="186A91F3" w14:textId="77777777" w:rsidR="008D3E5A" w:rsidRPr="00DB662D" w:rsidRDefault="008D3E5A" w:rsidP="008D3E5A">
      <w:pPr>
        <w:ind w:firstLineChars="200" w:firstLine="560"/>
        <w:jc w:val="left"/>
        <w:rPr>
          <w:rFonts w:ascii="宋体"/>
          <w:bCs/>
          <w:kern w:val="0"/>
          <w:sz w:val="28"/>
          <w:szCs w:val="28"/>
        </w:rPr>
      </w:pPr>
      <w:bookmarkStart w:id="0" w:name="_Toc510521050"/>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B6DC762" w14:textId="77777777" w:rsidR="008D3E5A" w:rsidRDefault="008D3E5A" w:rsidP="008D3E5A">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4D86C59B" w14:textId="77777777" w:rsidR="008D3E5A" w:rsidRDefault="008D3E5A" w:rsidP="008D3E5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6579E54" w14:textId="77777777" w:rsidR="008D3E5A" w:rsidRDefault="008D3E5A" w:rsidP="008D3E5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A61E03F" w14:textId="77777777" w:rsidR="008D3E5A" w:rsidRDefault="008D3E5A" w:rsidP="008D3E5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07E4A1AA" w14:textId="77777777" w:rsidR="008D3E5A" w:rsidRDefault="008D3E5A" w:rsidP="008D3E5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019A11F" w14:textId="691AA2E3" w:rsidR="00162024" w:rsidRDefault="008D3E5A" w:rsidP="008D3E5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47049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E094AA1" w14:textId="77777777" w:rsidR="008D3E5A" w:rsidRPr="00A71A57" w:rsidRDefault="008D3E5A" w:rsidP="008D3E5A">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14:paraId="4580F4AE" w14:textId="77777777" w:rsidR="008D3E5A" w:rsidRPr="00A71A57" w:rsidRDefault="008D3E5A" w:rsidP="008D3E5A">
      <w:pPr>
        <w:rPr>
          <w:rFonts w:ascii="宋体" w:hAnsi="宋体"/>
        </w:rPr>
      </w:pPr>
    </w:p>
    <w:p w14:paraId="7F378A27" w14:textId="77777777" w:rsidR="008D3E5A" w:rsidRPr="00A71A57" w:rsidRDefault="008D3E5A" w:rsidP="008D3E5A">
      <w:pPr>
        <w:pStyle w:val="4"/>
        <w:jc w:val="center"/>
        <w:rPr>
          <w:rFonts w:ascii="黑体" w:eastAsia="黑体" w:hAnsi="黑体"/>
          <w:b/>
          <w:bCs/>
          <w:sz w:val="44"/>
          <w:szCs w:val="44"/>
        </w:rPr>
      </w:pPr>
    </w:p>
    <w:p w14:paraId="10BBFD4C" w14:textId="77777777" w:rsidR="008D3E5A" w:rsidRPr="00A71A57" w:rsidRDefault="008D3E5A" w:rsidP="008D3E5A">
      <w:pPr>
        <w:pStyle w:val="4"/>
        <w:jc w:val="center"/>
        <w:rPr>
          <w:rFonts w:ascii="黑体" w:eastAsia="黑体" w:hAnsi="黑体"/>
          <w:b/>
          <w:bCs/>
          <w:sz w:val="44"/>
          <w:szCs w:val="44"/>
        </w:rPr>
      </w:pPr>
    </w:p>
    <w:p w14:paraId="16F0FB4B" w14:textId="77777777" w:rsidR="008D3E5A" w:rsidRPr="00A71A57" w:rsidRDefault="008D3E5A" w:rsidP="008D3E5A">
      <w:pPr>
        <w:pStyle w:val="4"/>
        <w:rPr>
          <w:rFonts w:ascii="楷体_GB2312" w:eastAsia="楷体_GB2312"/>
          <w:b/>
          <w:bCs/>
          <w:sz w:val="54"/>
        </w:rPr>
      </w:pPr>
    </w:p>
    <w:p w14:paraId="35E525F1" w14:textId="77777777" w:rsidR="008D3E5A" w:rsidRPr="00A71A57" w:rsidRDefault="008D3E5A" w:rsidP="008D3E5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2ED6325" w14:textId="77777777" w:rsidR="008D3E5A" w:rsidRPr="00A71A57" w:rsidRDefault="008D3E5A" w:rsidP="008D3E5A">
      <w:pPr>
        <w:pStyle w:val="4"/>
        <w:spacing w:line="500" w:lineRule="exact"/>
        <w:rPr>
          <w:rFonts w:ascii="楷体_GB2312" w:eastAsia="楷体_GB2312"/>
          <w:b/>
          <w:sz w:val="32"/>
          <w:szCs w:val="32"/>
        </w:rPr>
      </w:pPr>
    </w:p>
    <w:p w14:paraId="58015F0D" w14:textId="77777777" w:rsidR="008D3E5A" w:rsidRPr="00A71A57" w:rsidRDefault="008D3E5A" w:rsidP="008D3E5A">
      <w:pPr>
        <w:pStyle w:val="4"/>
        <w:spacing w:line="500" w:lineRule="exact"/>
        <w:ind w:firstLineChars="200" w:firstLine="562"/>
        <w:rPr>
          <w:rFonts w:ascii="楷体_GB2312" w:eastAsia="楷体_GB2312"/>
          <w:b/>
          <w:sz w:val="28"/>
        </w:rPr>
      </w:pPr>
    </w:p>
    <w:p w14:paraId="47A8630B" w14:textId="77777777" w:rsidR="008D3E5A" w:rsidRPr="00A71A57" w:rsidRDefault="008D3E5A" w:rsidP="008D3E5A">
      <w:pPr>
        <w:pStyle w:val="4"/>
        <w:spacing w:line="500" w:lineRule="exact"/>
        <w:ind w:firstLineChars="200" w:firstLine="560"/>
        <w:rPr>
          <w:rFonts w:ascii="楷体_GB2312" w:eastAsia="楷体_GB2312"/>
          <w:sz w:val="28"/>
        </w:rPr>
      </w:pPr>
    </w:p>
    <w:p w14:paraId="21EC775D" w14:textId="77777777" w:rsidR="008D3E5A" w:rsidRPr="00A71A57" w:rsidRDefault="008D3E5A" w:rsidP="008D3E5A">
      <w:pPr>
        <w:pStyle w:val="4"/>
        <w:spacing w:line="500" w:lineRule="exact"/>
        <w:ind w:firstLineChars="200" w:firstLine="560"/>
        <w:rPr>
          <w:rFonts w:ascii="楷体_GB2312" w:eastAsia="楷体_GB2312"/>
          <w:sz w:val="28"/>
        </w:rPr>
      </w:pPr>
    </w:p>
    <w:p w14:paraId="07ABE083" w14:textId="77777777" w:rsidR="008D3E5A" w:rsidRPr="00A71A57" w:rsidRDefault="008D3E5A" w:rsidP="008D3E5A">
      <w:pPr>
        <w:pStyle w:val="4"/>
        <w:spacing w:line="500" w:lineRule="exact"/>
        <w:ind w:firstLineChars="200" w:firstLine="560"/>
        <w:rPr>
          <w:rFonts w:ascii="楷体_GB2312" w:eastAsia="楷体_GB2312"/>
          <w:sz w:val="28"/>
        </w:rPr>
      </w:pPr>
    </w:p>
    <w:p w14:paraId="67D0BE21" w14:textId="77777777" w:rsidR="008D3E5A" w:rsidRPr="00A71A57" w:rsidRDefault="008D3E5A" w:rsidP="008D3E5A">
      <w:pPr>
        <w:pStyle w:val="4"/>
        <w:spacing w:line="500" w:lineRule="exact"/>
        <w:ind w:firstLineChars="200" w:firstLine="560"/>
        <w:rPr>
          <w:rFonts w:ascii="楷体_GB2312" w:eastAsia="楷体_GB2312"/>
          <w:sz w:val="28"/>
        </w:rPr>
      </w:pPr>
    </w:p>
    <w:p w14:paraId="4E1AEF33" w14:textId="77777777" w:rsidR="008D3E5A" w:rsidRPr="00A71A57" w:rsidRDefault="008D3E5A" w:rsidP="008D3E5A">
      <w:pPr>
        <w:pStyle w:val="4"/>
        <w:spacing w:line="500" w:lineRule="exact"/>
        <w:ind w:firstLineChars="200" w:firstLine="560"/>
        <w:rPr>
          <w:rFonts w:ascii="楷体_GB2312" w:eastAsia="楷体_GB2312"/>
          <w:sz w:val="28"/>
        </w:rPr>
      </w:pPr>
    </w:p>
    <w:p w14:paraId="7A5750FD" w14:textId="77777777" w:rsidR="008D3E5A" w:rsidRPr="00A71A57" w:rsidRDefault="008D3E5A" w:rsidP="008D3E5A">
      <w:pPr>
        <w:pStyle w:val="4"/>
        <w:spacing w:line="500" w:lineRule="exact"/>
        <w:ind w:firstLineChars="200" w:firstLine="560"/>
        <w:rPr>
          <w:rFonts w:ascii="楷体_GB2312" w:eastAsia="楷体_GB2312"/>
          <w:sz w:val="28"/>
        </w:rPr>
      </w:pPr>
    </w:p>
    <w:p w14:paraId="02CAF579" w14:textId="77777777" w:rsidR="008D3E5A" w:rsidRPr="00A71A57" w:rsidRDefault="008D3E5A" w:rsidP="008D3E5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F37C44D" w14:textId="77777777" w:rsidR="008D3E5A" w:rsidRPr="00A71A57" w:rsidRDefault="008D3E5A" w:rsidP="008D3E5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5972914B" w14:textId="77777777" w:rsidR="008D3E5A" w:rsidRPr="00A71A57" w:rsidRDefault="008D3E5A" w:rsidP="008D3E5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1B3CDA7E" w14:textId="77777777" w:rsidR="008D3E5A" w:rsidRPr="00A71A57" w:rsidRDefault="008D3E5A" w:rsidP="008D3E5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0896CB00" w14:textId="77777777" w:rsidR="008D3E5A" w:rsidRDefault="008D3E5A" w:rsidP="008D3E5A">
      <w:pPr>
        <w:ind w:leftChars="-67" w:left="-141" w:rightChars="-94" w:right="-197" w:firstLineChars="200" w:firstLine="883"/>
        <w:jc w:val="center"/>
        <w:rPr>
          <w:rFonts w:ascii="宋体" w:hAnsi="宋体"/>
          <w:b/>
          <w:sz w:val="44"/>
        </w:rPr>
      </w:pPr>
    </w:p>
    <w:p w14:paraId="1BF66D75" w14:textId="77777777" w:rsidR="008D3E5A" w:rsidRDefault="008D3E5A" w:rsidP="008D3E5A">
      <w:pPr>
        <w:ind w:leftChars="-67" w:left="-141" w:rightChars="-94" w:right="-197" w:firstLineChars="200" w:firstLine="883"/>
        <w:jc w:val="center"/>
        <w:rPr>
          <w:rFonts w:ascii="宋体" w:hAnsi="宋体"/>
          <w:b/>
          <w:sz w:val="44"/>
        </w:rPr>
      </w:pPr>
    </w:p>
    <w:p w14:paraId="57D1ECA8" w14:textId="77777777" w:rsidR="008D3E5A" w:rsidRDefault="008D3E5A" w:rsidP="008D3E5A">
      <w:pPr>
        <w:ind w:leftChars="-67" w:left="-141" w:rightChars="-94" w:right="-197" w:firstLineChars="200" w:firstLine="883"/>
        <w:jc w:val="center"/>
        <w:rPr>
          <w:rFonts w:ascii="宋体" w:hAnsi="宋体"/>
          <w:b/>
          <w:sz w:val="44"/>
        </w:rPr>
      </w:pPr>
    </w:p>
    <w:p w14:paraId="2B70C9FD" w14:textId="77777777" w:rsidR="008D3E5A" w:rsidRDefault="008D3E5A" w:rsidP="008D3E5A">
      <w:pPr>
        <w:spacing w:line="360" w:lineRule="auto"/>
        <w:jc w:val="center"/>
        <w:rPr>
          <w:rFonts w:ascii="宋体" w:hAnsi="宋体"/>
          <w:b/>
          <w:sz w:val="28"/>
        </w:rPr>
      </w:pPr>
      <w:r>
        <w:rPr>
          <w:rFonts w:ascii="宋体" w:hAnsi="宋体" w:hint="eastAsia"/>
          <w:b/>
          <w:sz w:val="28"/>
        </w:rPr>
        <w:lastRenderedPageBreak/>
        <w:t>法定代表人资格证明书</w:t>
      </w:r>
    </w:p>
    <w:p w14:paraId="2101CA66" w14:textId="77777777" w:rsidR="008D3E5A" w:rsidRDefault="008D3E5A" w:rsidP="008D3E5A">
      <w:pPr>
        <w:spacing w:line="360" w:lineRule="auto"/>
        <w:rPr>
          <w:rFonts w:ascii="宋体" w:hAnsi="宋体"/>
          <w:sz w:val="24"/>
        </w:rPr>
      </w:pPr>
    </w:p>
    <w:p w14:paraId="5CBE7C93" w14:textId="77777777" w:rsidR="008D3E5A" w:rsidRDefault="008D3E5A" w:rsidP="008D3E5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BE0539"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EDB0BD0"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460F591" w14:textId="77777777" w:rsidR="008D3E5A" w:rsidRDefault="008D3E5A" w:rsidP="008D3E5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6B98EB3"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A42665"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F61C177"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447C4BA" w14:textId="77777777" w:rsidR="008D3E5A" w:rsidRDefault="008D3E5A" w:rsidP="008D3E5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3E5A" w14:paraId="03BAB53C" w14:textId="77777777" w:rsidTr="00E553E0">
        <w:trPr>
          <w:trHeight w:val="2988"/>
        </w:trPr>
        <w:tc>
          <w:tcPr>
            <w:tcW w:w="6804" w:type="dxa"/>
            <w:tcBorders>
              <w:top w:val="single" w:sz="4" w:space="0" w:color="auto"/>
              <w:left w:val="single" w:sz="4" w:space="0" w:color="auto"/>
              <w:bottom w:val="single" w:sz="4" w:space="0" w:color="auto"/>
              <w:right w:val="single" w:sz="4" w:space="0" w:color="auto"/>
            </w:tcBorders>
          </w:tcPr>
          <w:p w14:paraId="6052ECE2" w14:textId="77777777" w:rsidR="008D3E5A" w:rsidRDefault="008D3E5A" w:rsidP="00E553E0">
            <w:pPr>
              <w:pStyle w:val="000"/>
              <w:adjustRightInd w:val="0"/>
              <w:snapToGrid w:val="0"/>
              <w:spacing w:line="500" w:lineRule="exact"/>
              <w:jc w:val="center"/>
              <w:rPr>
                <w:rFonts w:ascii="宋体" w:hAnsi="宋体"/>
                <w:szCs w:val="28"/>
              </w:rPr>
            </w:pPr>
          </w:p>
          <w:p w14:paraId="685687B8" w14:textId="77777777" w:rsidR="008D3E5A" w:rsidRDefault="008D3E5A" w:rsidP="00E553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AA19414" w14:textId="77777777" w:rsidR="008D3E5A" w:rsidRPr="0096780D" w:rsidRDefault="008D3E5A" w:rsidP="00E553E0">
            <w:pPr>
              <w:pStyle w:val="000"/>
              <w:adjustRightInd w:val="0"/>
              <w:snapToGrid w:val="0"/>
              <w:spacing w:line="500" w:lineRule="exact"/>
              <w:jc w:val="center"/>
              <w:rPr>
                <w:rFonts w:ascii="宋体" w:hAnsi="宋体"/>
                <w:szCs w:val="28"/>
              </w:rPr>
            </w:pPr>
          </w:p>
        </w:tc>
      </w:tr>
    </w:tbl>
    <w:p w14:paraId="2CC77CD7" w14:textId="77777777" w:rsidR="008D3E5A" w:rsidRDefault="008D3E5A" w:rsidP="008D3E5A">
      <w:pPr>
        <w:pStyle w:val="000"/>
        <w:adjustRightInd w:val="0"/>
        <w:snapToGrid w:val="0"/>
        <w:spacing w:line="500" w:lineRule="exact"/>
        <w:rPr>
          <w:rFonts w:ascii="宋体" w:hAnsi="宋体"/>
          <w:szCs w:val="28"/>
        </w:rPr>
      </w:pPr>
    </w:p>
    <w:p w14:paraId="7C0D06DD"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ACD466C"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01353B5" w14:textId="77777777" w:rsidR="008D3E5A" w:rsidRDefault="008D3E5A" w:rsidP="008D3E5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07F229F" w14:textId="77777777" w:rsidR="008D3E5A" w:rsidRDefault="008D3E5A" w:rsidP="008D3E5A">
      <w:pPr>
        <w:spacing w:line="360" w:lineRule="auto"/>
        <w:jc w:val="right"/>
        <w:rPr>
          <w:rFonts w:ascii="宋体" w:hAnsi="宋体"/>
          <w:sz w:val="24"/>
        </w:rPr>
      </w:pPr>
    </w:p>
    <w:p w14:paraId="785FD565" w14:textId="77777777" w:rsidR="008D3E5A" w:rsidRPr="00071106" w:rsidRDefault="008D3E5A" w:rsidP="008D3E5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0F8A8745" w14:textId="77777777" w:rsidR="008D3E5A" w:rsidRDefault="008D3E5A" w:rsidP="008D3E5A">
      <w:pPr>
        <w:spacing w:line="360" w:lineRule="auto"/>
        <w:jc w:val="right"/>
        <w:rPr>
          <w:rFonts w:ascii="宋体" w:hAnsi="宋体"/>
          <w:sz w:val="24"/>
        </w:rPr>
        <w:sectPr w:rsidR="008D3E5A" w:rsidSect="00116FC5">
          <w:pgSz w:w="11906" w:h="16838"/>
          <w:pgMar w:top="1440" w:right="1800" w:bottom="1440" w:left="1800" w:header="851" w:footer="992" w:gutter="0"/>
          <w:cols w:space="720"/>
          <w:docGrid w:type="lines" w:linePitch="312"/>
        </w:sectPr>
      </w:pPr>
    </w:p>
    <w:p w14:paraId="5074140B" w14:textId="77777777" w:rsidR="008D3E5A" w:rsidRDefault="008D3E5A" w:rsidP="008D3E5A">
      <w:pPr>
        <w:pStyle w:val="300"/>
      </w:pPr>
      <w:r>
        <w:rPr>
          <w:rFonts w:hint="eastAsia"/>
        </w:rPr>
        <w:lastRenderedPageBreak/>
        <w:t xml:space="preserve">单位负责人资格证明文件 </w:t>
      </w:r>
    </w:p>
    <w:p w14:paraId="1031C9C2" w14:textId="77777777" w:rsidR="008D3E5A" w:rsidRDefault="008D3E5A" w:rsidP="008D3E5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115D032" w14:textId="77777777" w:rsidR="008D3E5A" w:rsidRDefault="008D3E5A" w:rsidP="008D3E5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CE0FB43" w14:textId="77777777" w:rsidR="008D3E5A" w:rsidRDefault="008D3E5A" w:rsidP="008D3E5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7E13FECB" w14:textId="77777777" w:rsidR="008D3E5A" w:rsidRDefault="008D3E5A" w:rsidP="008D3E5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022C08F" w14:textId="77777777" w:rsidR="008D3E5A" w:rsidRDefault="008D3E5A" w:rsidP="008D3E5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0420FE2" w14:textId="77777777" w:rsidR="008D3E5A" w:rsidRDefault="008D3E5A" w:rsidP="008D3E5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1681416" w14:textId="77777777" w:rsidR="008D3E5A" w:rsidRDefault="008D3E5A" w:rsidP="008D3E5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0D778AB" w14:textId="77777777" w:rsidR="008D3E5A" w:rsidRDefault="008D3E5A" w:rsidP="008D3E5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3E5A" w14:paraId="7C994BDA" w14:textId="77777777" w:rsidTr="00E553E0">
        <w:trPr>
          <w:trHeight w:val="2988"/>
        </w:trPr>
        <w:tc>
          <w:tcPr>
            <w:tcW w:w="6804" w:type="dxa"/>
            <w:tcBorders>
              <w:top w:val="single" w:sz="4" w:space="0" w:color="auto"/>
              <w:left w:val="single" w:sz="4" w:space="0" w:color="auto"/>
              <w:bottom w:val="single" w:sz="4" w:space="0" w:color="auto"/>
              <w:right w:val="single" w:sz="4" w:space="0" w:color="auto"/>
            </w:tcBorders>
          </w:tcPr>
          <w:p w14:paraId="253D0885" w14:textId="77777777" w:rsidR="008D3E5A" w:rsidRDefault="008D3E5A" w:rsidP="00E553E0">
            <w:pPr>
              <w:pStyle w:val="000"/>
              <w:adjustRightInd w:val="0"/>
              <w:snapToGrid w:val="0"/>
              <w:spacing w:line="500" w:lineRule="exact"/>
              <w:jc w:val="center"/>
              <w:rPr>
                <w:rFonts w:ascii="宋体" w:hAnsi="宋体"/>
                <w:szCs w:val="28"/>
              </w:rPr>
            </w:pPr>
          </w:p>
          <w:p w14:paraId="317CAC56" w14:textId="77777777" w:rsidR="008D3E5A" w:rsidRDefault="008D3E5A" w:rsidP="00E553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6EC26CD" w14:textId="77777777" w:rsidR="008D3E5A" w:rsidRPr="0075770C" w:rsidRDefault="008D3E5A" w:rsidP="00E553E0">
            <w:pPr>
              <w:pStyle w:val="000"/>
              <w:adjustRightInd w:val="0"/>
              <w:snapToGrid w:val="0"/>
              <w:spacing w:line="500" w:lineRule="exact"/>
              <w:jc w:val="center"/>
              <w:rPr>
                <w:rFonts w:ascii="宋体" w:hAnsi="宋体"/>
                <w:szCs w:val="28"/>
              </w:rPr>
            </w:pPr>
          </w:p>
        </w:tc>
      </w:tr>
    </w:tbl>
    <w:p w14:paraId="1FFFF20B" w14:textId="77777777" w:rsidR="008D3E5A" w:rsidRDefault="008D3E5A" w:rsidP="008D3E5A">
      <w:pPr>
        <w:pStyle w:val="000"/>
        <w:adjustRightInd w:val="0"/>
        <w:snapToGrid w:val="0"/>
        <w:spacing w:line="500" w:lineRule="exact"/>
        <w:rPr>
          <w:rFonts w:ascii="宋体" w:hAnsi="宋体"/>
          <w:szCs w:val="28"/>
        </w:rPr>
      </w:pPr>
    </w:p>
    <w:p w14:paraId="38F54F9C" w14:textId="77777777" w:rsidR="008D3E5A" w:rsidRDefault="008D3E5A" w:rsidP="008D3E5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5FBF5AE" w14:textId="77777777" w:rsidR="008D3E5A" w:rsidRDefault="008D3E5A" w:rsidP="008D3E5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E0CDE2B" w14:textId="77777777" w:rsidR="008D3E5A" w:rsidRDefault="008D3E5A" w:rsidP="008D3E5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EB3D5CF" w14:textId="77777777" w:rsidR="008D3E5A" w:rsidRDefault="008D3E5A" w:rsidP="008D3E5A">
      <w:pPr>
        <w:spacing w:line="360" w:lineRule="auto"/>
        <w:jc w:val="right"/>
        <w:rPr>
          <w:rFonts w:ascii="宋体" w:hAnsi="宋体"/>
          <w:sz w:val="24"/>
        </w:rPr>
      </w:pPr>
    </w:p>
    <w:p w14:paraId="041E5D44" w14:textId="77777777" w:rsidR="008D3E5A" w:rsidRDefault="008D3E5A" w:rsidP="008D3E5A">
      <w:pPr>
        <w:spacing w:line="360" w:lineRule="auto"/>
        <w:jc w:val="center"/>
        <w:rPr>
          <w:rFonts w:ascii="宋体" w:hAnsi="宋体"/>
          <w:b/>
          <w:sz w:val="28"/>
          <w:szCs w:val="28"/>
        </w:rPr>
        <w:sectPr w:rsidR="008D3E5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1BEC9EF2" w14:textId="77777777" w:rsidR="008D3E5A" w:rsidRDefault="008D3E5A" w:rsidP="008D3E5A">
      <w:pPr>
        <w:pStyle w:val="300"/>
      </w:pPr>
      <w:r>
        <w:rPr>
          <w:rFonts w:hint="eastAsia"/>
        </w:rPr>
        <w:lastRenderedPageBreak/>
        <w:t xml:space="preserve">自然人资格证明文件 </w:t>
      </w:r>
    </w:p>
    <w:p w14:paraId="5F9A67F4" w14:textId="77777777" w:rsidR="008D3E5A" w:rsidRDefault="008D3E5A" w:rsidP="008D3E5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192E4C4" w14:textId="77777777" w:rsidR="008D3E5A" w:rsidRDefault="008D3E5A" w:rsidP="008D3E5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B5F06F9" w14:textId="77777777" w:rsidR="008D3E5A" w:rsidRDefault="008D3E5A" w:rsidP="008D3E5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79B5B25" w14:textId="77777777" w:rsidR="008D3E5A" w:rsidRDefault="008D3E5A" w:rsidP="008D3E5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E04685E" w14:textId="77777777" w:rsidR="008D3E5A" w:rsidRDefault="008D3E5A" w:rsidP="008D3E5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A24B463" w14:textId="77777777" w:rsidR="008D3E5A" w:rsidRDefault="008D3E5A" w:rsidP="008D3E5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293CCA" w14:textId="77777777" w:rsidR="008D3E5A" w:rsidRDefault="008D3E5A" w:rsidP="008D3E5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20DF0EA" w14:textId="77777777" w:rsidR="008D3E5A" w:rsidRDefault="008D3E5A" w:rsidP="008D3E5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D3E5A" w14:paraId="1E01878F" w14:textId="77777777" w:rsidTr="00E553E0">
        <w:trPr>
          <w:trHeight w:val="2988"/>
        </w:trPr>
        <w:tc>
          <w:tcPr>
            <w:tcW w:w="6804" w:type="dxa"/>
            <w:tcBorders>
              <w:top w:val="single" w:sz="4" w:space="0" w:color="auto"/>
              <w:left w:val="single" w:sz="4" w:space="0" w:color="auto"/>
              <w:bottom w:val="single" w:sz="4" w:space="0" w:color="auto"/>
              <w:right w:val="single" w:sz="4" w:space="0" w:color="auto"/>
            </w:tcBorders>
          </w:tcPr>
          <w:p w14:paraId="4BE031A0" w14:textId="77777777" w:rsidR="008D3E5A" w:rsidRDefault="008D3E5A" w:rsidP="00E553E0">
            <w:pPr>
              <w:pStyle w:val="000"/>
              <w:adjustRightInd w:val="0"/>
              <w:snapToGrid w:val="0"/>
              <w:spacing w:line="500" w:lineRule="exact"/>
              <w:jc w:val="center"/>
              <w:rPr>
                <w:rFonts w:ascii="宋体" w:hAnsi="宋体"/>
                <w:szCs w:val="28"/>
              </w:rPr>
            </w:pPr>
          </w:p>
          <w:p w14:paraId="72DCA130" w14:textId="77777777" w:rsidR="008D3E5A" w:rsidRDefault="008D3E5A" w:rsidP="00E553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5209504" w14:textId="77777777" w:rsidR="008D3E5A" w:rsidRPr="0075770C" w:rsidRDefault="008D3E5A" w:rsidP="00E553E0">
            <w:pPr>
              <w:pStyle w:val="000"/>
              <w:adjustRightInd w:val="0"/>
              <w:snapToGrid w:val="0"/>
              <w:spacing w:line="500" w:lineRule="exact"/>
              <w:jc w:val="center"/>
              <w:rPr>
                <w:rFonts w:ascii="宋体" w:hAnsi="宋体"/>
                <w:szCs w:val="28"/>
              </w:rPr>
            </w:pPr>
          </w:p>
        </w:tc>
      </w:tr>
    </w:tbl>
    <w:p w14:paraId="3BBA28E7" w14:textId="77777777" w:rsidR="008D3E5A" w:rsidRDefault="008D3E5A" w:rsidP="008D3E5A">
      <w:pPr>
        <w:pStyle w:val="000"/>
        <w:adjustRightInd w:val="0"/>
        <w:snapToGrid w:val="0"/>
        <w:spacing w:line="500" w:lineRule="exact"/>
        <w:ind w:left="0" w:firstLine="0"/>
        <w:rPr>
          <w:rFonts w:ascii="宋体" w:hAnsi="宋体"/>
          <w:szCs w:val="28"/>
        </w:rPr>
      </w:pPr>
    </w:p>
    <w:p w14:paraId="6FC00958" w14:textId="77777777" w:rsidR="008D3E5A" w:rsidRDefault="008D3E5A" w:rsidP="008D3E5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5337698" w14:textId="77777777" w:rsidR="008D3E5A" w:rsidRDefault="008D3E5A" w:rsidP="008D3E5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259885A" w14:textId="77777777" w:rsidR="008D3E5A" w:rsidRDefault="008D3E5A" w:rsidP="008D3E5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FD0A417" w14:textId="77777777" w:rsidR="008D3E5A" w:rsidRDefault="008D3E5A" w:rsidP="008D3E5A">
      <w:pPr>
        <w:pStyle w:val="300"/>
        <w:jc w:val="both"/>
        <w:rPr>
          <w:b w:val="0"/>
        </w:rPr>
      </w:pPr>
    </w:p>
    <w:p w14:paraId="5233AD18" w14:textId="77777777" w:rsidR="008D3E5A" w:rsidRDefault="008D3E5A" w:rsidP="008D3E5A">
      <w:pPr>
        <w:pStyle w:val="30"/>
        <w:rPr>
          <w:sz w:val="28"/>
          <w:szCs w:val="28"/>
        </w:rPr>
        <w:sectPr w:rsidR="008D3E5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384480A" w14:textId="77777777" w:rsidR="008D3E5A" w:rsidRDefault="008D3E5A" w:rsidP="008D3E5A">
      <w:pPr>
        <w:pStyle w:val="300"/>
      </w:pPr>
      <w:r>
        <w:rPr>
          <w:rFonts w:hint="eastAsia"/>
        </w:rPr>
        <w:lastRenderedPageBreak/>
        <w:t>授权委托书</w:t>
      </w:r>
    </w:p>
    <w:p w14:paraId="24CC64B4" w14:textId="77777777" w:rsidR="008D3E5A" w:rsidRDefault="008D3E5A" w:rsidP="008D3E5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040024A" w14:textId="77777777" w:rsidR="008D3E5A" w:rsidRPr="00EA12F6" w:rsidRDefault="008D3E5A" w:rsidP="008D3E5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2A4B3DD" w14:textId="77777777" w:rsidR="008D3E5A" w:rsidRPr="00DF450B" w:rsidRDefault="008D3E5A" w:rsidP="008D3E5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4394FD1A" w14:textId="77777777" w:rsidR="008D3E5A" w:rsidRPr="00DF450B" w:rsidRDefault="008D3E5A" w:rsidP="008D3E5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45BEA3CA" w14:textId="77777777" w:rsidR="008D3E5A" w:rsidRDefault="008D3E5A" w:rsidP="008D3E5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D9E51F4" w14:textId="77777777" w:rsidR="008D3E5A" w:rsidRDefault="008D3E5A" w:rsidP="008D3E5A">
      <w:pPr>
        <w:pStyle w:val="000"/>
        <w:spacing w:before="0" w:after="0" w:line="240" w:lineRule="auto"/>
        <w:ind w:left="0" w:firstLine="0"/>
        <w:rPr>
          <w:rFonts w:ascii="宋体" w:hAnsi="宋体"/>
          <w:szCs w:val="28"/>
        </w:rPr>
      </w:pPr>
      <w:r>
        <w:rPr>
          <w:rFonts w:ascii="宋体" w:hAnsi="宋体" w:hint="eastAsia"/>
          <w:szCs w:val="28"/>
        </w:rPr>
        <w:t>附：</w:t>
      </w:r>
    </w:p>
    <w:p w14:paraId="7DBAC1BF" w14:textId="77777777" w:rsidR="008D3E5A" w:rsidRDefault="008D3E5A" w:rsidP="008D3E5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0A7C0DD" w14:textId="77777777" w:rsidR="008D3E5A" w:rsidRDefault="008D3E5A" w:rsidP="008D3E5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D3E5A" w14:paraId="253CC993" w14:textId="77777777" w:rsidTr="00E553E0">
        <w:trPr>
          <w:trHeight w:val="3862"/>
        </w:trPr>
        <w:tc>
          <w:tcPr>
            <w:tcW w:w="7663" w:type="dxa"/>
            <w:tcBorders>
              <w:top w:val="single" w:sz="4" w:space="0" w:color="auto"/>
              <w:left w:val="single" w:sz="4" w:space="0" w:color="auto"/>
              <w:bottom w:val="single" w:sz="4" w:space="0" w:color="auto"/>
              <w:right w:val="single" w:sz="4" w:space="0" w:color="auto"/>
            </w:tcBorders>
          </w:tcPr>
          <w:p w14:paraId="3E9E9728" w14:textId="77777777" w:rsidR="008D3E5A" w:rsidRDefault="008D3E5A" w:rsidP="00E553E0">
            <w:pPr>
              <w:pStyle w:val="000"/>
              <w:spacing w:line="500" w:lineRule="exact"/>
              <w:rPr>
                <w:rFonts w:ascii="宋体" w:hAnsi="宋体"/>
                <w:szCs w:val="28"/>
              </w:rPr>
            </w:pPr>
            <w:r>
              <w:rPr>
                <w:rFonts w:ascii="宋体" w:hAnsi="宋体" w:hint="eastAsia"/>
                <w:szCs w:val="28"/>
              </w:rPr>
              <w:t>粘贴被授权人身份证（扫描件）</w:t>
            </w:r>
          </w:p>
          <w:p w14:paraId="6519AE33" w14:textId="77777777" w:rsidR="008D3E5A" w:rsidRDefault="008D3E5A" w:rsidP="00E553E0">
            <w:pPr>
              <w:pStyle w:val="000"/>
              <w:spacing w:line="500" w:lineRule="exact"/>
              <w:rPr>
                <w:rFonts w:ascii="宋体" w:hAnsi="宋体"/>
                <w:szCs w:val="28"/>
              </w:rPr>
            </w:pPr>
          </w:p>
        </w:tc>
      </w:tr>
    </w:tbl>
    <w:p w14:paraId="280DC739" w14:textId="77777777" w:rsidR="008D3E5A" w:rsidRPr="00AA7E81" w:rsidRDefault="008D3E5A" w:rsidP="008D3E5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6DD80E12" w14:textId="77777777" w:rsidR="006A642F" w:rsidRPr="008D3E5A" w:rsidRDefault="006A642F" w:rsidP="008D3E5A">
      <w:pPr>
        <w:pStyle w:val="1"/>
        <w:jc w:val="center"/>
        <w:rPr>
          <w:sz w:val="28"/>
          <w:szCs w:val="28"/>
        </w:rPr>
      </w:pPr>
      <w:bookmarkStart w:id="8" w:name="_GoBack"/>
      <w:bookmarkEnd w:id="8"/>
    </w:p>
    <w:sectPr w:rsidR="006A642F" w:rsidRPr="008D3E5A"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AE15A" w14:textId="77777777" w:rsidR="00125AE7" w:rsidRDefault="00125AE7" w:rsidP="00D3588F">
      <w:pPr>
        <w:rPr>
          <w:rFonts w:cs="Times New Roman"/>
        </w:rPr>
      </w:pPr>
      <w:r>
        <w:rPr>
          <w:rFonts w:cs="Times New Roman"/>
        </w:rPr>
        <w:separator/>
      </w:r>
    </w:p>
  </w:endnote>
  <w:endnote w:type="continuationSeparator" w:id="0">
    <w:p w14:paraId="7B66B04A" w14:textId="77777777" w:rsidR="00125AE7" w:rsidRDefault="00125AE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78C54" w14:textId="77777777" w:rsidR="00125AE7" w:rsidRDefault="00125AE7" w:rsidP="00D3588F">
      <w:pPr>
        <w:rPr>
          <w:rFonts w:cs="Times New Roman"/>
        </w:rPr>
      </w:pPr>
      <w:r>
        <w:rPr>
          <w:rFonts w:cs="Times New Roman"/>
        </w:rPr>
        <w:separator/>
      </w:r>
    </w:p>
  </w:footnote>
  <w:footnote w:type="continuationSeparator" w:id="0">
    <w:p w14:paraId="6151E421" w14:textId="77777777" w:rsidR="00125AE7" w:rsidRDefault="00125AE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AE7"/>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2D6C"/>
    <w:rsid w:val="002D44E1"/>
    <w:rsid w:val="002E2711"/>
    <w:rsid w:val="002E53E8"/>
    <w:rsid w:val="002E6072"/>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34E1"/>
    <w:rsid w:val="00440AB7"/>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11621"/>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3E5A"/>
    <w:rsid w:val="00903484"/>
    <w:rsid w:val="00914444"/>
    <w:rsid w:val="00921A27"/>
    <w:rsid w:val="0092790C"/>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C7D07"/>
    <w:rsid w:val="00AD2C0A"/>
    <w:rsid w:val="00AD4795"/>
    <w:rsid w:val="00AD7B16"/>
    <w:rsid w:val="00AF3791"/>
    <w:rsid w:val="00B13AE6"/>
    <w:rsid w:val="00B25174"/>
    <w:rsid w:val="00B26B6F"/>
    <w:rsid w:val="00B32179"/>
    <w:rsid w:val="00B34EC3"/>
    <w:rsid w:val="00B351DC"/>
    <w:rsid w:val="00B4611C"/>
    <w:rsid w:val="00B47379"/>
    <w:rsid w:val="00B54BAA"/>
    <w:rsid w:val="00B5566F"/>
    <w:rsid w:val="00B935A2"/>
    <w:rsid w:val="00B95FB1"/>
    <w:rsid w:val="00BA0A7E"/>
    <w:rsid w:val="00BA1976"/>
    <w:rsid w:val="00BA3621"/>
    <w:rsid w:val="00BA6F69"/>
    <w:rsid w:val="00BD07F4"/>
    <w:rsid w:val="00BD48D8"/>
    <w:rsid w:val="00BF46E7"/>
    <w:rsid w:val="00C03F2B"/>
    <w:rsid w:val="00C174E9"/>
    <w:rsid w:val="00C22C0A"/>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4771"/>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D200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8D3E5A"/>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D3E5A"/>
    <w:pPr>
      <w:spacing w:before="120" w:after="120" w:line="360" w:lineRule="auto"/>
      <w:ind w:left="1072" w:hanging="1072"/>
      <w:jc w:val="both"/>
    </w:pPr>
    <w:rPr>
      <w:kern w:val="2"/>
      <w:sz w:val="28"/>
      <w:szCs w:val="22"/>
    </w:rPr>
  </w:style>
  <w:style w:type="paragraph" w:customStyle="1" w:styleId="30">
    <w:name w:val="标题 3_0"/>
    <w:basedOn w:val="a"/>
    <w:next w:val="a"/>
    <w:qFormat/>
    <w:rsid w:val="008D3E5A"/>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62879">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625506052">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B2AD-9EDC-47ED-929F-2D3974FC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11</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55</cp:revision>
  <cp:lastPrinted>2018-08-22T03:24:00Z</cp:lastPrinted>
  <dcterms:created xsi:type="dcterms:W3CDTF">2018-08-22T03:26:00Z</dcterms:created>
  <dcterms:modified xsi:type="dcterms:W3CDTF">2021-11-17T00:56:00Z</dcterms:modified>
</cp:coreProperties>
</file>