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5D3730" w:rsidRPr="005D3730">
        <w:rPr>
          <w:rFonts w:hint="eastAsia"/>
          <w:sz w:val="28"/>
          <w:szCs w:val="28"/>
        </w:rPr>
        <w:t>检验科南生物安全柜采购项目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51571A">
        <w:rPr>
          <w:rFonts w:hint="eastAsia"/>
          <w:color w:val="000000"/>
          <w:sz w:val="28"/>
          <w:szCs w:val="28"/>
        </w:rPr>
        <w:t>1</w:t>
      </w:r>
      <w:r w:rsidRPr="00331027">
        <w:rPr>
          <w:color w:val="000000"/>
          <w:sz w:val="28"/>
          <w:szCs w:val="28"/>
        </w:rPr>
        <w:t>-</w:t>
      </w:r>
      <w:r w:rsidR="005D3730">
        <w:rPr>
          <w:color w:val="000000"/>
          <w:sz w:val="28"/>
          <w:szCs w:val="28"/>
        </w:rPr>
        <w:t>92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5D3730" w:rsidRPr="005D3730">
        <w:rPr>
          <w:rFonts w:hint="eastAsia"/>
          <w:sz w:val="28"/>
          <w:szCs w:val="28"/>
        </w:rPr>
        <w:t>检验科南生物安全柜采购项目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51571A">
        <w:rPr>
          <w:rFonts w:hint="eastAsia"/>
          <w:color w:val="FF0000"/>
          <w:sz w:val="28"/>
          <w:szCs w:val="28"/>
        </w:rPr>
        <w:t>1</w:t>
      </w:r>
      <w:r w:rsidRPr="003D5E50">
        <w:rPr>
          <w:rFonts w:hint="eastAsia"/>
          <w:color w:val="FF0000"/>
          <w:sz w:val="28"/>
          <w:szCs w:val="28"/>
        </w:rPr>
        <w:t>年</w:t>
      </w:r>
      <w:r w:rsidR="005D3730">
        <w:rPr>
          <w:color w:val="FF0000"/>
          <w:sz w:val="28"/>
          <w:szCs w:val="28"/>
        </w:rPr>
        <w:t>12</w:t>
      </w:r>
      <w:r w:rsidRPr="003D5E50">
        <w:rPr>
          <w:rFonts w:hint="eastAsia"/>
          <w:color w:val="FF0000"/>
          <w:sz w:val="28"/>
          <w:szCs w:val="28"/>
        </w:rPr>
        <w:t>月</w:t>
      </w:r>
      <w:r w:rsidR="005D3730">
        <w:rPr>
          <w:color w:val="FF0000"/>
          <w:sz w:val="28"/>
          <w:szCs w:val="28"/>
        </w:rPr>
        <w:t>31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w:t>
      </w:r>
      <w:r w:rsidR="005D3730">
        <w:rPr>
          <w:rFonts w:hint="eastAsia"/>
          <w:b/>
          <w:sz w:val="28"/>
          <w:szCs w:val="28"/>
          <w:u w:val="single"/>
        </w:rPr>
        <w:t>外科楼</w:t>
      </w:r>
      <w:r w:rsidR="005D3730">
        <w:rPr>
          <w:b/>
          <w:sz w:val="28"/>
          <w:szCs w:val="28"/>
          <w:u w:val="single"/>
        </w:rPr>
        <w:t>对面便利店</w:t>
      </w:r>
      <w:r w:rsidR="00554142" w:rsidRPr="00554142">
        <w:rPr>
          <w:rFonts w:hint="eastAsia"/>
          <w:b/>
          <w:sz w:val="28"/>
          <w:szCs w:val="28"/>
          <w:u w:val="single"/>
        </w:rPr>
        <w:t>右边楼房</w:t>
      </w:r>
      <w:r w:rsidR="005D3730">
        <w:rPr>
          <w:rFonts w:hint="eastAsia"/>
          <w:b/>
          <w:sz w:val="28"/>
          <w:szCs w:val="28"/>
          <w:u w:val="single"/>
        </w:rPr>
        <w:t>3</w:t>
      </w:r>
      <w:r w:rsidR="00554142" w:rsidRPr="00554142">
        <w:rPr>
          <w:rFonts w:hint="eastAsia"/>
          <w:b/>
          <w:sz w:val="28"/>
          <w:szCs w:val="28"/>
          <w:u w:val="single"/>
        </w:rPr>
        <w:t>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373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5D3730">
        <w:rPr>
          <w:rFonts w:hint="eastAsia"/>
          <w:sz w:val="28"/>
          <w:szCs w:val="28"/>
        </w:rPr>
        <w:t>：</w:t>
      </w:r>
      <w:r w:rsidR="003217B1" w:rsidRPr="005D3730">
        <w:rPr>
          <w:rFonts w:hint="eastAsia"/>
          <w:sz w:val="28"/>
          <w:szCs w:val="28"/>
        </w:rPr>
        <w:t>童</w:t>
      </w:r>
      <w:r w:rsidRPr="005D3730">
        <w:rPr>
          <w:rFonts w:hint="eastAsia"/>
          <w:sz w:val="28"/>
          <w:szCs w:val="28"/>
        </w:rPr>
        <w:t>老师</w:t>
      </w:r>
      <w:r w:rsidRPr="005D3730">
        <w:rPr>
          <w:sz w:val="28"/>
          <w:szCs w:val="28"/>
        </w:rPr>
        <w:t>/</w:t>
      </w:r>
      <w:r w:rsidRPr="005D3730">
        <w:rPr>
          <w:rFonts w:hint="eastAsia"/>
          <w:sz w:val="28"/>
          <w:szCs w:val="28"/>
        </w:rPr>
        <w:t>周老师</w:t>
      </w:r>
    </w:p>
    <w:p w:rsidR="00331027" w:rsidRPr="005D3730" w:rsidRDefault="00331027" w:rsidP="00331027">
      <w:pPr>
        <w:ind w:firstLineChars="200" w:firstLine="560"/>
        <w:jc w:val="left"/>
        <w:rPr>
          <w:rFonts w:ascii="黑体" w:eastAsia="黑体" w:cs="黑体"/>
          <w:sz w:val="44"/>
          <w:szCs w:val="44"/>
        </w:rPr>
        <w:sectPr w:rsidR="00331027" w:rsidRPr="005D3730">
          <w:pgSz w:w="11906" w:h="16838"/>
          <w:pgMar w:top="1440" w:right="1800" w:bottom="1440" w:left="1800" w:header="851" w:footer="992" w:gutter="0"/>
          <w:cols w:space="720"/>
          <w:docGrid w:type="lines" w:linePitch="312"/>
        </w:sectPr>
      </w:pPr>
      <w:r w:rsidRPr="005D3730">
        <w:rPr>
          <w:rFonts w:ascii="宋体" w:hAnsi="宋体" w:hint="eastAsia"/>
          <w:sz w:val="28"/>
          <w:szCs w:val="28"/>
        </w:rPr>
        <w:t>联系电话：</w:t>
      </w:r>
      <w:r w:rsidRPr="005D3730">
        <w:rPr>
          <w:rFonts w:ascii="宋体" w:hAnsi="宋体"/>
          <w:sz w:val="28"/>
          <w:szCs w:val="28"/>
        </w:rPr>
        <w:t>0717-648</w:t>
      </w:r>
      <w:r w:rsidR="003217B1" w:rsidRPr="005D3730">
        <w:rPr>
          <w:rFonts w:ascii="宋体" w:hAnsi="宋体" w:hint="eastAsia"/>
          <w:sz w:val="28"/>
          <w:szCs w:val="28"/>
        </w:rPr>
        <w:t>7783</w:t>
      </w:r>
      <w:r w:rsidRPr="005D3730">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51571A">
        <w:rPr>
          <w:rFonts w:ascii="宋体" w:hAnsi="宋体" w:cs="宋体" w:hint="eastAsia"/>
          <w:sz w:val="28"/>
          <w:szCs w:val="28"/>
        </w:rPr>
        <w:t>1</w:t>
      </w:r>
      <w:r w:rsidR="007418F7">
        <w:rPr>
          <w:rFonts w:ascii="宋体" w:hAnsi="宋体" w:cs="宋体"/>
          <w:sz w:val="28"/>
          <w:szCs w:val="28"/>
        </w:rPr>
        <w:t>-</w:t>
      </w:r>
      <w:r w:rsidR="008D6707">
        <w:rPr>
          <w:rFonts w:ascii="宋体" w:hAnsi="宋体" w:cs="宋体"/>
          <w:sz w:val="28"/>
          <w:szCs w:val="28"/>
        </w:rPr>
        <w:t>92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Pr="008D6707">
        <w:rPr>
          <w:rFonts w:ascii="宋体" w:hAnsi="宋体" w:cs="宋体" w:hint="eastAsia"/>
          <w:sz w:val="28"/>
          <w:szCs w:val="28"/>
        </w:rPr>
        <w:t>宜昌市中心人民医院</w:t>
      </w:r>
      <w:r w:rsidR="008D6707" w:rsidRPr="008D6707">
        <w:rPr>
          <w:rFonts w:hint="eastAsia"/>
          <w:sz w:val="28"/>
          <w:szCs w:val="28"/>
        </w:rPr>
        <w:t>检验科南生物安全柜采购项目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450A7" w:rsidRPr="008D6707">
        <w:rPr>
          <w:rFonts w:hint="eastAsia"/>
          <w:sz w:val="28"/>
          <w:szCs w:val="28"/>
        </w:rPr>
        <w:t>1</w:t>
      </w:r>
      <w:r w:rsidR="000A7294" w:rsidRPr="008D6707">
        <w:rPr>
          <w:rFonts w:hint="eastAsia"/>
          <w:sz w:val="28"/>
          <w:szCs w:val="28"/>
        </w:rPr>
        <w:t>5</w:t>
      </w:r>
      <w:r w:rsidR="003217B1" w:rsidRPr="008D6707">
        <w:rPr>
          <w:rFonts w:hint="eastAsia"/>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100B70" w:rsidRDefault="00002DB5" w:rsidP="00116FC5">
      <w:pPr>
        <w:widowControl/>
        <w:spacing w:line="500" w:lineRule="exact"/>
        <w:ind w:firstLineChars="200" w:firstLine="560"/>
        <w:jc w:val="left"/>
        <w:rPr>
          <w:rFonts w:ascii="宋体" w:hAnsi="宋体" w:cs="宋体"/>
          <w:kern w:val="0"/>
          <w:sz w:val="28"/>
          <w:szCs w:val="28"/>
        </w:rPr>
      </w:pPr>
      <w:r w:rsidRPr="00100B70">
        <w:rPr>
          <w:rFonts w:ascii="宋体" w:hAnsi="宋体" w:cs="宋体"/>
          <w:kern w:val="0"/>
          <w:sz w:val="28"/>
          <w:szCs w:val="28"/>
        </w:rPr>
        <w:t>3</w:t>
      </w:r>
      <w:r w:rsidR="00687A6E" w:rsidRPr="00100B70">
        <w:rPr>
          <w:rFonts w:ascii="宋体" w:hAnsi="宋体" w:cs="宋体" w:hint="eastAsia"/>
          <w:kern w:val="0"/>
          <w:sz w:val="28"/>
          <w:szCs w:val="28"/>
        </w:rPr>
        <w:t>、</w:t>
      </w:r>
      <w:r w:rsidR="003217B1" w:rsidRPr="00100B70">
        <w:rPr>
          <w:rFonts w:ascii="宋体" w:hAnsi="宋体" w:cs="宋体" w:hint="eastAsia"/>
          <w:kern w:val="0"/>
          <w:sz w:val="28"/>
          <w:szCs w:val="28"/>
        </w:rPr>
        <w:t>供应商具有有效的医疗器械经营</w:t>
      </w:r>
      <w:r w:rsidR="004E47B7" w:rsidRPr="00100B70">
        <w:rPr>
          <w:rFonts w:ascii="宋体" w:hAnsi="宋体" w:cs="宋体" w:hint="eastAsia"/>
          <w:kern w:val="0"/>
          <w:sz w:val="28"/>
          <w:szCs w:val="28"/>
        </w:rPr>
        <w:t>许可</w:t>
      </w:r>
      <w:r w:rsidR="003217B1" w:rsidRPr="00100B70">
        <w:rPr>
          <w:rFonts w:ascii="宋体" w:hAnsi="宋体" w:cs="宋体" w:hint="eastAsia"/>
          <w:kern w:val="0"/>
          <w:sz w:val="28"/>
          <w:szCs w:val="28"/>
        </w:rPr>
        <w:t>证</w:t>
      </w:r>
      <w:r w:rsidR="004E47B7" w:rsidRPr="00100B70">
        <w:rPr>
          <w:rFonts w:ascii="宋体" w:hAnsi="宋体" w:cs="宋体" w:hint="eastAsia"/>
          <w:kern w:val="0"/>
          <w:sz w:val="28"/>
          <w:szCs w:val="28"/>
        </w:rPr>
        <w:t>（或备案证）</w:t>
      </w:r>
      <w:r w:rsidR="003217B1" w:rsidRPr="00100B70">
        <w:rPr>
          <w:rFonts w:ascii="宋体" w:hAnsi="宋体" w:cs="宋体" w:hint="eastAsia"/>
          <w:kern w:val="0"/>
          <w:sz w:val="28"/>
          <w:szCs w:val="28"/>
        </w:rPr>
        <w:t>，所供产品具备医疗器械</w:t>
      </w:r>
      <w:r w:rsidR="004E47B7" w:rsidRPr="00100B70">
        <w:rPr>
          <w:rFonts w:ascii="宋体" w:hAnsi="宋体" w:cs="宋体" w:hint="eastAsia"/>
          <w:kern w:val="0"/>
          <w:sz w:val="28"/>
          <w:szCs w:val="28"/>
        </w:rPr>
        <w:t>注册证（或备案证）、医疗器械生产许可证（或备案证）</w:t>
      </w:r>
      <w:r w:rsidR="00C23175" w:rsidRPr="00100B70">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8D6707" w:rsidRDefault="004E47B7" w:rsidP="00D479E8">
      <w:pPr>
        <w:widowControl/>
        <w:spacing w:line="500" w:lineRule="exact"/>
        <w:ind w:firstLineChars="200" w:firstLine="560"/>
        <w:jc w:val="left"/>
        <w:rPr>
          <w:sz w:val="28"/>
          <w:szCs w:val="28"/>
        </w:rPr>
      </w:pPr>
      <w:r w:rsidRPr="008D6707">
        <w:rPr>
          <w:rFonts w:hint="eastAsia"/>
          <w:sz w:val="28"/>
          <w:szCs w:val="28"/>
        </w:rPr>
        <w:t>本产品</w:t>
      </w:r>
      <w:r w:rsidR="000A7294" w:rsidRPr="008D6707">
        <w:rPr>
          <w:rFonts w:hint="eastAsia"/>
          <w:sz w:val="28"/>
          <w:szCs w:val="28"/>
        </w:rPr>
        <w:t>用于检验科实验室生物安全的防护</w:t>
      </w:r>
      <w:r w:rsidR="00805358" w:rsidRPr="008D6707">
        <w:rPr>
          <w:rFonts w:hint="eastAsia"/>
          <w:sz w:val="28"/>
          <w:szCs w:val="28"/>
        </w:rPr>
        <w:t>。</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p w:rsidR="003A6554" w:rsidRPr="007238B1" w:rsidRDefault="003A6554" w:rsidP="00DF328A">
      <w:pPr>
        <w:autoSpaceDE w:val="0"/>
        <w:autoSpaceDN w:val="0"/>
        <w:adjustRightInd w:val="0"/>
        <w:contextualSpacing/>
        <w:outlineLvl w:val="0"/>
        <w:rPr>
          <w:rFonts w:ascii="宋体" w:hAnsi="宋体"/>
          <w:b/>
          <w:sz w:val="28"/>
          <w:szCs w:val="28"/>
        </w:rPr>
      </w:pP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0A7294" w:rsidP="00E11F38">
            <w:pPr>
              <w:pStyle w:val="aa"/>
              <w:tabs>
                <w:tab w:val="left" w:pos="3300"/>
                <w:tab w:val="left" w:pos="3630"/>
              </w:tabs>
              <w:contextualSpacing/>
              <w:jc w:val="center"/>
              <w:rPr>
                <w:rFonts w:hAnsi="宋体"/>
                <w:spacing w:val="2"/>
                <w:sz w:val="28"/>
                <w:szCs w:val="28"/>
              </w:rPr>
            </w:pPr>
            <w:r>
              <w:rPr>
                <w:rFonts w:hint="eastAsia"/>
                <w:sz w:val="28"/>
                <w:szCs w:val="28"/>
              </w:rPr>
              <w:t>生物安全柜</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51571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4487"/>
        <w:gridCol w:w="1005"/>
        <w:gridCol w:w="604"/>
      </w:tblGrid>
      <w:tr w:rsidR="00001F5A" w:rsidRPr="0000495B" w:rsidTr="003A6554">
        <w:tc>
          <w:tcPr>
            <w:tcW w:w="81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126"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448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1005" w:type="dxa"/>
            <w:shd w:val="clear" w:color="auto" w:fill="auto"/>
          </w:tcPr>
          <w:p w:rsidR="00001F5A" w:rsidRPr="0000495B" w:rsidRDefault="00001F5A" w:rsidP="001F17A8">
            <w:pPr>
              <w:spacing w:line="360" w:lineRule="auto"/>
              <w:rPr>
                <w:rFonts w:ascii="Times New Roman" w:eastAsia="等线" w:hAnsi="Arial" w:cs="宋体"/>
                <w:sz w:val="18"/>
                <w:szCs w:val="18"/>
              </w:rPr>
            </w:pPr>
            <w:r>
              <w:rPr>
                <w:rFonts w:ascii="宋体" w:hAnsi="宋体" w:cs="宋体" w:hint="eastAsia"/>
                <w:sz w:val="24"/>
                <w:szCs w:val="24"/>
              </w:rPr>
              <w:t>所投产品参数</w:t>
            </w:r>
          </w:p>
        </w:tc>
        <w:tc>
          <w:tcPr>
            <w:tcW w:w="604" w:type="dxa"/>
          </w:tcPr>
          <w:p w:rsidR="00001F5A" w:rsidRPr="0000495B" w:rsidRDefault="00001F5A" w:rsidP="001F17A8">
            <w:pPr>
              <w:spacing w:line="360" w:lineRule="auto"/>
              <w:rPr>
                <w:rFonts w:ascii="宋体" w:hAnsi="宋体" w:cs="宋体"/>
                <w:sz w:val="24"/>
                <w:szCs w:val="24"/>
              </w:rPr>
            </w:pPr>
            <w:r>
              <w:rPr>
                <w:rFonts w:ascii="宋体" w:hAnsi="宋体" w:cs="宋体" w:hint="eastAsia"/>
                <w:sz w:val="24"/>
                <w:szCs w:val="24"/>
              </w:rPr>
              <w:t>偏离</w:t>
            </w:r>
          </w:p>
        </w:tc>
      </w:tr>
      <w:tr w:rsidR="00B877ED" w:rsidRPr="0000495B" w:rsidTr="003A6554">
        <w:tc>
          <w:tcPr>
            <w:tcW w:w="817" w:type="dxa"/>
            <w:shd w:val="clear" w:color="auto" w:fill="auto"/>
            <w:vAlign w:val="center"/>
          </w:tcPr>
          <w:p w:rsidR="00B877ED" w:rsidRDefault="00754C7B">
            <w:pPr>
              <w:jc w:val="center"/>
              <w:rPr>
                <w:rFonts w:ascii="宋体" w:hAnsi="宋体" w:cs="宋体"/>
                <w:b/>
                <w:bCs/>
                <w:color w:val="000000"/>
                <w:sz w:val="24"/>
                <w:szCs w:val="24"/>
              </w:rPr>
            </w:pPr>
            <w:r>
              <w:rPr>
                <w:rFonts w:hint="eastAsia"/>
                <w:b/>
                <w:bCs/>
                <w:color w:val="000000"/>
              </w:rPr>
              <w:t>*</w:t>
            </w:r>
            <w:r w:rsidR="00B877ED">
              <w:rPr>
                <w:rFonts w:hint="eastAsia"/>
                <w:b/>
                <w:bCs/>
                <w:color w:val="000000"/>
              </w:rPr>
              <w:t>1</w:t>
            </w:r>
          </w:p>
        </w:tc>
        <w:tc>
          <w:tcPr>
            <w:tcW w:w="2126" w:type="dxa"/>
            <w:shd w:val="clear" w:color="auto" w:fill="auto"/>
            <w:vAlign w:val="center"/>
          </w:tcPr>
          <w:p w:rsidR="00B877ED" w:rsidRDefault="000A7294" w:rsidP="00752B38">
            <w:pPr>
              <w:rPr>
                <w:rFonts w:ascii="宋体" w:hAnsi="宋体" w:cs="宋体"/>
                <w:sz w:val="22"/>
                <w:szCs w:val="22"/>
              </w:rPr>
            </w:pPr>
            <w:r>
              <w:rPr>
                <w:rFonts w:hint="eastAsia"/>
                <w:sz w:val="28"/>
                <w:szCs w:val="28"/>
              </w:rPr>
              <w:t>生物安全柜</w:t>
            </w:r>
          </w:p>
        </w:tc>
        <w:tc>
          <w:tcPr>
            <w:tcW w:w="4487" w:type="dxa"/>
            <w:shd w:val="clear" w:color="auto" w:fill="auto"/>
            <w:vAlign w:val="center"/>
          </w:tcPr>
          <w:p w:rsidR="00B877ED" w:rsidRDefault="006D49B8" w:rsidP="006D49B8">
            <w:pPr>
              <w:rPr>
                <w:rFonts w:ascii="宋体" w:hAnsi="宋体" w:cs="宋体"/>
                <w:sz w:val="22"/>
                <w:szCs w:val="22"/>
              </w:rPr>
            </w:pPr>
            <w:r>
              <w:rPr>
                <w:rFonts w:hint="eastAsia"/>
                <w:sz w:val="22"/>
                <w:szCs w:val="22"/>
              </w:rPr>
              <w:t>数量</w:t>
            </w:r>
            <w:r>
              <w:rPr>
                <w:rFonts w:hint="eastAsia"/>
                <w:sz w:val="22"/>
                <w:szCs w:val="22"/>
              </w:rPr>
              <w:t>2</w:t>
            </w:r>
            <w:r>
              <w:rPr>
                <w:rFonts w:hint="eastAsia"/>
                <w:sz w:val="22"/>
                <w:szCs w:val="22"/>
              </w:rPr>
              <w:t>台</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1.1</w:t>
            </w:r>
          </w:p>
        </w:tc>
        <w:tc>
          <w:tcPr>
            <w:tcW w:w="2126" w:type="dxa"/>
            <w:shd w:val="clear" w:color="auto" w:fill="auto"/>
            <w:vAlign w:val="center"/>
          </w:tcPr>
          <w:p w:rsidR="00B877ED" w:rsidRDefault="000A7294">
            <w:pPr>
              <w:rPr>
                <w:rFonts w:ascii="宋体" w:hAnsi="宋体" w:cs="宋体"/>
                <w:sz w:val="22"/>
                <w:szCs w:val="22"/>
              </w:rPr>
            </w:pPr>
            <w:r>
              <w:rPr>
                <w:rFonts w:hint="eastAsia"/>
                <w:sz w:val="22"/>
                <w:szCs w:val="22"/>
              </w:rPr>
              <w:t>安全分类</w:t>
            </w:r>
          </w:p>
        </w:tc>
        <w:tc>
          <w:tcPr>
            <w:tcW w:w="4487" w:type="dxa"/>
            <w:shd w:val="clear" w:color="auto" w:fill="auto"/>
            <w:vAlign w:val="center"/>
          </w:tcPr>
          <w:p w:rsidR="00B877ED" w:rsidRDefault="000A7294">
            <w:pPr>
              <w:rPr>
                <w:rFonts w:ascii="宋体" w:hAnsi="宋体" w:cs="宋体"/>
                <w:sz w:val="22"/>
                <w:szCs w:val="22"/>
              </w:rPr>
            </w:pPr>
            <w:r>
              <w:rPr>
                <w:rFonts w:ascii="宋体" w:hAnsi="宋体" w:cs="宋体" w:hint="eastAsia"/>
                <w:bCs/>
                <w:kern w:val="0"/>
                <w:sz w:val="24"/>
              </w:rPr>
              <w:t>II级B2型，100%外排</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1.2</w:t>
            </w:r>
          </w:p>
        </w:tc>
        <w:tc>
          <w:tcPr>
            <w:tcW w:w="2126" w:type="dxa"/>
            <w:shd w:val="clear" w:color="auto" w:fill="auto"/>
            <w:vAlign w:val="center"/>
          </w:tcPr>
          <w:p w:rsidR="00B877ED" w:rsidRDefault="000A7294">
            <w:pPr>
              <w:rPr>
                <w:rFonts w:ascii="宋体" w:hAnsi="宋体" w:cs="宋体"/>
                <w:sz w:val="22"/>
                <w:szCs w:val="22"/>
              </w:rPr>
            </w:pPr>
            <w:r>
              <w:rPr>
                <w:rFonts w:ascii="宋体" w:hAnsi="宋体" w:cs="宋体" w:hint="eastAsia"/>
                <w:bCs/>
                <w:kern w:val="0"/>
                <w:sz w:val="24"/>
              </w:rPr>
              <w:t>外部尺寸（L×D×H）</w:t>
            </w:r>
          </w:p>
        </w:tc>
        <w:tc>
          <w:tcPr>
            <w:tcW w:w="4487" w:type="dxa"/>
            <w:shd w:val="clear" w:color="auto" w:fill="auto"/>
            <w:vAlign w:val="center"/>
          </w:tcPr>
          <w:p w:rsidR="00B877ED" w:rsidRDefault="000A7294">
            <w:pPr>
              <w:rPr>
                <w:rFonts w:ascii="宋体" w:hAnsi="宋体" w:cs="宋体"/>
                <w:sz w:val="22"/>
                <w:szCs w:val="22"/>
              </w:rPr>
            </w:pPr>
            <w:r>
              <w:rPr>
                <w:rFonts w:ascii="宋体" w:hAnsi="宋体" w:cs="宋体" w:hint="eastAsia"/>
                <w:bCs/>
                <w:kern w:val="0"/>
                <w:sz w:val="24"/>
              </w:rPr>
              <w:t>≥1500</w:t>
            </w:r>
            <w:r>
              <w:rPr>
                <w:rFonts w:ascii="宋体" w:hAnsi="宋体" w:cs="宋体"/>
                <w:bCs/>
                <w:kern w:val="0"/>
                <w:sz w:val="24"/>
              </w:rPr>
              <w:t>m</w:t>
            </w:r>
            <w:r>
              <w:rPr>
                <w:rFonts w:ascii="宋体" w:hAnsi="宋体" w:cs="宋体" w:hint="eastAsia"/>
                <w:bCs/>
                <w:kern w:val="0"/>
                <w:sz w:val="24"/>
              </w:rPr>
              <w:t>m ×760</w:t>
            </w:r>
            <w:r>
              <w:rPr>
                <w:rFonts w:ascii="宋体" w:hAnsi="宋体" w:cs="宋体"/>
                <w:bCs/>
                <w:kern w:val="0"/>
                <w:sz w:val="24"/>
              </w:rPr>
              <w:t>m</w:t>
            </w:r>
            <w:r>
              <w:rPr>
                <w:rFonts w:ascii="宋体" w:hAnsi="宋体" w:cs="宋体" w:hint="eastAsia"/>
                <w:bCs/>
                <w:kern w:val="0"/>
                <w:sz w:val="24"/>
              </w:rPr>
              <w:t>m×2250</w:t>
            </w:r>
            <w:r>
              <w:rPr>
                <w:rFonts w:ascii="宋体" w:hAnsi="宋体" w:cs="宋体"/>
                <w:bCs/>
                <w:kern w:val="0"/>
                <w:sz w:val="24"/>
              </w:rPr>
              <w:t>m</w:t>
            </w:r>
            <w:r>
              <w:rPr>
                <w:rFonts w:ascii="宋体" w:hAnsi="宋体" w:cs="宋体" w:hint="eastAsia"/>
                <w:bCs/>
                <w:kern w:val="0"/>
                <w:sz w:val="24"/>
              </w:rPr>
              <w:t>m</w:t>
            </w:r>
            <w:r>
              <w:rPr>
                <w:rFonts w:ascii="宋体" w:hAnsi="宋体" w:cs="宋体"/>
                <w:bCs/>
                <w:kern w:val="0"/>
                <w:sz w:val="24"/>
              </w:rPr>
              <w:t>,</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1.3</w:t>
            </w:r>
          </w:p>
        </w:tc>
        <w:tc>
          <w:tcPr>
            <w:tcW w:w="2126" w:type="dxa"/>
            <w:shd w:val="clear" w:color="auto" w:fill="auto"/>
            <w:vAlign w:val="center"/>
          </w:tcPr>
          <w:p w:rsidR="00B877ED" w:rsidRDefault="000A7294" w:rsidP="000968C1">
            <w:pPr>
              <w:rPr>
                <w:rFonts w:ascii="宋体" w:hAnsi="宋体" w:cs="宋体"/>
                <w:sz w:val="22"/>
                <w:szCs w:val="22"/>
              </w:rPr>
            </w:pPr>
            <w:r>
              <w:rPr>
                <w:rFonts w:ascii="宋体" w:hAnsi="宋体" w:cs="宋体" w:hint="eastAsia"/>
                <w:bCs/>
                <w:kern w:val="0"/>
                <w:sz w:val="24"/>
              </w:rPr>
              <w:t>内部尺寸（L×D×H）</w:t>
            </w:r>
          </w:p>
        </w:tc>
        <w:tc>
          <w:tcPr>
            <w:tcW w:w="4487" w:type="dxa"/>
            <w:shd w:val="clear" w:color="auto" w:fill="auto"/>
            <w:vAlign w:val="center"/>
          </w:tcPr>
          <w:p w:rsidR="00B877ED" w:rsidRDefault="000A7294" w:rsidP="005A4BA5">
            <w:pPr>
              <w:rPr>
                <w:rFonts w:ascii="宋体" w:hAnsi="宋体" w:cs="宋体"/>
                <w:sz w:val="22"/>
                <w:szCs w:val="22"/>
              </w:rPr>
            </w:pPr>
            <w:r>
              <w:rPr>
                <w:rFonts w:ascii="宋体" w:hAnsi="宋体" w:cs="宋体" w:hint="eastAsia"/>
                <w:bCs/>
                <w:kern w:val="0"/>
                <w:sz w:val="24"/>
              </w:rPr>
              <w:t>≥1350</w:t>
            </w:r>
            <w:r>
              <w:rPr>
                <w:rFonts w:ascii="宋体" w:hAnsi="宋体" w:cs="宋体"/>
                <w:bCs/>
                <w:kern w:val="0"/>
                <w:sz w:val="24"/>
              </w:rPr>
              <w:t>m</w:t>
            </w:r>
            <w:r>
              <w:rPr>
                <w:rFonts w:ascii="宋体" w:hAnsi="宋体" w:cs="宋体" w:hint="eastAsia"/>
                <w:bCs/>
                <w:kern w:val="0"/>
                <w:sz w:val="24"/>
              </w:rPr>
              <w:t>m ×600</w:t>
            </w:r>
            <w:r>
              <w:rPr>
                <w:rFonts w:ascii="宋体" w:hAnsi="宋体" w:cs="宋体"/>
                <w:bCs/>
                <w:kern w:val="0"/>
                <w:sz w:val="24"/>
              </w:rPr>
              <w:t>m</w:t>
            </w:r>
            <w:r>
              <w:rPr>
                <w:rFonts w:ascii="宋体" w:hAnsi="宋体" w:cs="宋体" w:hint="eastAsia"/>
                <w:bCs/>
                <w:kern w:val="0"/>
                <w:sz w:val="24"/>
              </w:rPr>
              <w:t>m×660</w:t>
            </w:r>
            <w:r>
              <w:rPr>
                <w:rFonts w:ascii="宋体" w:hAnsi="宋体" w:cs="宋体"/>
                <w:bCs/>
                <w:kern w:val="0"/>
                <w:sz w:val="24"/>
              </w:rPr>
              <w:t>m</w:t>
            </w:r>
            <w:r>
              <w:rPr>
                <w:rFonts w:ascii="宋体" w:hAnsi="宋体" w:cs="宋体" w:hint="eastAsia"/>
                <w:bCs/>
                <w:kern w:val="0"/>
                <w:sz w:val="24"/>
              </w:rPr>
              <w:t>m</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1.4</w:t>
            </w:r>
          </w:p>
        </w:tc>
        <w:tc>
          <w:tcPr>
            <w:tcW w:w="2126" w:type="dxa"/>
            <w:shd w:val="clear" w:color="auto" w:fill="auto"/>
            <w:vAlign w:val="center"/>
          </w:tcPr>
          <w:p w:rsidR="00B877ED" w:rsidRDefault="00C57EC3">
            <w:pPr>
              <w:rPr>
                <w:rFonts w:ascii="宋体" w:hAnsi="宋体" w:cs="宋体"/>
                <w:sz w:val="22"/>
                <w:szCs w:val="22"/>
              </w:rPr>
            </w:pPr>
            <w:r>
              <w:rPr>
                <w:rFonts w:ascii="宋体" w:hAnsi="宋体" w:cs="宋体" w:hint="eastAsia"/>
                <w:bCs/>
                <w:kern w:val="0"/>
                <w:sz w:val="24"/>
              </w:rPr>
              <w:t>生物安全性</w:t>
            </w:r>
          </w:p>
        </w:tc>
        <w:tc>
          <w:tcPr>
            <w:tcW w:w="4487" w:type="dxa"/>
            <w:shd w:val="clear" w:color="auto" w:fill="auto"/>
            <w:vAlign w:val="center"/>
          </w:tcPr>
          <w:p w:rsidR="00B877ED" w:rsidRDefault="00C57EC3">
            <w:pPr>
              <w:rPr>
                <w:rFonts w:ascii="宋体" w:hAnsi="宋体" w:cs="宋体"/>
                <w:sz w:val="22"/>
                <w:szCs w:val="22"/>
              </w:rPr>
            </w:pPr>
            <w:r>
              <w:rPr>
                <w:rFonts w:ascii="宋体" w:hAnsi="宋体" w:cs="宋体" w:hint="eastAsia"/>
                <w:bCs/>
                <w:kern w:val="0"/>
                <w:sz w:val="24"/>
              </w:rPr>
              <w:t>菌落数≤5CFU/次</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1.5</w:t>
            </w:r>
          </w:p>
        </w:tc>
        <w:tc>
          <w:tcPr>
            <w:tcW w:w="2126" w:type="dxa"/>
            <w:shd w:val="clear" w:color="auto" w:fill="auto"/>
            <w:vAlign w:val="center"/>
          </w:tcPr>
          <w:p w:rsidR="00B877ED" w:rsidRDefault="00C57EC3">
            <w:pPr>
              <w:rPr>
                <w:rFonts w:ascii="宋体" w:hAnsi="宋体" w:cs="宋体"/>
                <w:sz w:val="22"/>
                <w:szCs w:val="22"/>
              </w:rPr>
            </w:pPr>
            <w:r>
              <w:rPr>
                <w:rFonts w:ascii="宋体" w:hAnsi="宋体" w:cs="宋体" w:hint="eastAsia"/>
                <w:bCs/>
                <w:kern w:val="0"/>
                <w:sz w:val="24"/>
              </w:rPr>
              <w:t>交叉污染安全性</w:t>
            </w:r>
          </w:p>
        </w:tc>
        <w:tc>
          <w:tcPr>
            <w:tcW w:w="4487" w:type="dxa"/>
            <w:shd w:val="clear" w:color="auto" w:fill="auto"/>
            <w:vAlign w:val="center"/>
          </w:tcPr>
          <w:p w:rsidR="00B877ED" w:rsidRDefault="00C57EC3" w:rsidP="00754C7B">
            <w:pPr>
              <w:rPr>
                <w:rFonts w:ascii="宋体" w:hAnsi="宋体" w:cs="宋体"/>
                <w:sz w:val="22"/>
                <w:szCs w:val="22"/>
              </w:rPr>
            </w:pPr>
            <w:r>
              <w:rPr>
                <w:rFonts w:ascii="宋体" w:hAnsi="宋体" w:cs="宋体" w:hint="eastAsia"/>
                <w:bCs/>
                <w:kern w:val="0"/>
                <w:sz w:val="24"/>
              </w:rPr>
              <w:t>菌落数≤2CFU/次</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B877ED" w:rsidRPr="0000495B" w:rsidTr="003A6554">
        <w:tc>
          <w:tcPr>
            <w:tcW w:w="817" w:type="dxa"/>
            <w:shd w:val="clear" w:color="auto" w:fill="auto"/>
            <w:vAlign w:val="center"/>
          </w:tcPr>
          <w:p w:rsidR="00B877ED" w:rsidRDefault="00B877ED">
            <w:pPr>
              <w:jc w:val="center"/>
              <w:rPr>
                <w:rFonts w:ascii="宋体" w:hAnsi="宋体" w:cs="宋体"/>
                <w:b/>
                <w:bCs/>
                <w:color w:val="000000"/>
                <w:sz w:val="24"/>
                <w:szCs w:val="24"/>
              </w:rPr>
            </w:pPr>
            <w:r>
              <w:rPr>
                <w:rFonts w:hint="eastAsia"/>
                <w:b/>
                <w:bCs/>
                <w:color w:val="000000"/>
              </w:rPr>
              <w:t>1.6</w:t>
            </w:r>
          </w:p>
        </w:tc>
        <w:tc>
          <w:tcPr>
            <w:tcW w:w="2126" w:type="dxa"/>
            <w:shd w:val="clear" w:color="auto" w:fill="auto"/>
            <w:vAlign w:val="center"/>
          </w:tcPr>
          <w:p w:rsidR="00B877ED" w:rsidRDefault="00C57EC3">
            <w:pPr>
              <w:rPr>
                <w:rFonts w:ascii="宋体" w:hAnsi="宋体" w:cs="宋体"/>
                <w:sz w:val="22"/>
                <w:szCs w:val="22"/>
              </w:rPr>
            </w:pPr>
            <w:r>
              <w:rPr>
                <w:rFonts w:ascii="宋体" w:hAnsi="宋体" w:cs="宋体" w:hint="eastAsia"/>
                <w:bCs/>
                <w:kern w:val="0"/>
                <w:sz w:val="24"/>
              </w:rPr>
              <w:t>洁净等级</w:t>
            </w:r>
          </w:p>
        </w:tc>
        <w:tc>
          <w:tcPr>
            <w:tcW w:w="4487" w:type="dxa"/>
            <w:shd w:val="clear" w:color="auto" w:fill="auto"/>
            <w:vAlign w:val="center"/>
          </w:tcPr>
          <w:p w:rsidR="00B877ED" w:rsidRDefault="00C57EC3">
            <w:pPr>
              <w:rPr>
                <w:rFonts w:ascii="宋体" w:hAnsi="宋体" w:cs="宋体"/>
                <w:sz w:val="22"/>
                <w:szCs w:val="22"/>
              </w:rPr>
            </w:pPr>
            <w:r>
              <w:rPr>
                <w:rFonts w:ascii="宋体" w:hAnsi="宋体" w:cs="宋体" w:hint="eastAsia"/>
                <w:bCs/>
                <w:kern w:val="0"/>
                <w:sz w:val="24"/>
              </w:rPr>
              <w:t>100级</w:t>
            </w:r>
          </w:p>
        </w:tc>
        <w:tc>
          <w:tcPr>
            <w:tcW w:w="1005" w:type="dxa"/>
            <w:shd w:val="clear" w:color="auto" w:fill="auto"/>
          </w:tcPr>
          <w:p w:rsidR="00B877ED" w:rsidRPr="0000495B" w:rsidRDefault="00B877ED" w:rsidP="0000495B">
            <w:pPr>
              <w:spacing w:line="360" w:lineRule="auto"/>
              <w:rPr>
                <w:rFonts w:ascii="华文宋体" w:eastAsia="华文宋体" w:hAnsi="华文宋体" w:cs="宋体"/>
                <w:sz w:val="18"/>
                <w:szCs w:val="18"/>
              </w:rPr>
            </w:pPr>
          </w:p>
        </w:tc>
        <w:tc>
          <w:tcPr>
            <w:tcW w:w="604" w:type="dxa"/>
          </w:tcPr>
          <w:p w:rsidR="00B877ED" w:rsidRPr="0000495B" w:rsidRDefault="00B877ED"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100B70">
            <w:pPr>
              <w:jc w:val="center"/>
              <w:rPr>
                <w:rFonts w:ascii="宋体" w:hAnsi="宋体" w:cs="宋体"/>
                <w:b/>
                <w:bCs/>
                <w:color w:val="000000"/>
                <w:sz w:val="24"/>
                <w:szCs w:val="24"/>
              </w:rPr>
            </w:pPr>
            <w:r>
              <w:rPr>
                <w:rFonts w:hint="eastAsia"/>
                <w:b/>
                <w:bCs/>
                <w:color w:val="000000"/>
              </w:rPr>
              <w:t>*</w:t>
            </w:r>
            <w:r w:rsidR="000968C1">
              <w:rPr>
                <w:rFonts w:hint="eastAsia"/>
                <w:b/>
                <w:bCs/>
                <w:color w:val="000000"/>
              </w:rPr>
              <w:t>1.7</w:t>
            </w:r>
          </w:p>
        </w:tc>
        <w:tc>
          <w:tcPr>
            <w:tcW w:w="2126" w:type="dxa"/>
            <w:shd w:val="clear" w:color="auto" w:fill="auto"/>
            <w:vAlign w:val="center"/>
          </w:tcPr>
          <w:p w:rsidR="000968C1" w:rsidRDefault="00C57EC3">
            <w:pPr>
              <w:rPr>
                <w:rFonts w:ascii="宋体" w:hAnsi="宋体" w:cs="宋体"/>
                <w:sz w:val="22"/>
                <w:szCs w:val="22"/>
              </w:rPr>
            </w:pPr>
            <w:r>
              <w:rPr>
                <w:rFonts w:ascii="宋体" w:hAnsi="宋体" w:cs="宋体" w:hint="eastAsia"/>
                <w:bCs/>
                <w:kern w:val="0"/>
                <w:sz w:val="24"/>
              </w:rPr>
              <w:t>过滤效率</w:t>
            </w:r>
          </w:p>
        </w:tc>
        <w:tc>
          <w:tcPr>
            <w:tcW w:w="4487" w:type="dxa"/>
            <w:shd w:val="clear" w:color="auto" w:fill="auto"/>
            <w:vAlign w:val="center"/>
          </w:tcPr>
          <w:p w:rsidR="000968C1" w:rsidRDefault="00C57EC3" w:rsidP="00100B70">
            <w:pPr>
              <w:rPr>
                <w:rFonts w:ascii="宋体" w:hAnsi="宋体" w:cs="宋体"/>
                <w:sz w:val="22"/>
                <w:szCs w:val="22"/>
              </w:rPr>
            </w:pPr>
            <w:r>
              <w:rPr>
                <w:rFonts w:ascii="宋体" w:hAnsi="宋体" w:cs="宋体" w:hint="eastAsia"/>
                <w:bCs/>
                <w:kern w:val="0"/>
                <w:sz w:val="24"/>
              </w:rPr>
              <w:t>≥</w:t>
            </w:r>
            <w:r>
              <w:rPr>
                <w:rFonts w:ascii="宋体" w:hAnsi="宋体" w:cs="宋体"/>
                <w:bCs/>
                <w:kern w:val="0"/>
                <w:sz w:val="24"/>
              </w:rPr>
              <w:t>99.99</w:t>
            </w:r>
            <w:r>
              <w:rPr>
                <w:rFonts w:ascii="宋体" w:hAnsi="宋体" w:cs="宋体" w:hint="eastAsia"/>
                <w:bCs/>
                <w:kern w:val="0"/>
                <w:sz w:val="24"/>
              </w:rPr>
              <w:t>9</w:t>
            </w:r>
            <w:r>
              <w:rPr>
                <w:rFonts w:ascii="宋体" w:hAnsi="宋体" w:cs="宋体"/>
                <w:bCs/>
                <w:kern w:val="0"/>
                <w:sz w:val="24"/>
              </w:rPr>
              <w:t>%</w:t>
            </w:r>
            <w:r>
              <w:rPr>
                <w:rFonts w:ascii="宋体" w:hAnsi="宋体" w:cs="宋体" w:hint="eastAsia"/>
                <w:bCs/>
                <w:kern w:val="0"/>
                <w:sz w:val="24"/>
              </w:rPr>
              <w:t>（</w:t>
            </w:r>
            <w:r>
              <w:rPr>
                <w:rFonts w:ascii="宋体" w:hAnsi="宋体" w:cs="宋体"/>
                <w:bCs/>
                <w:kern w:val="0"/>
                <w:sz w:val="24"/>
              </w:rPr>
              <w:t>0.</w:t>
            </w:r>
            <w:r w:rsidR="00100B70">
              <w:rPr>
                <w:rFonts w:ascii="宋体" w:hAnsi="宋体" w:cs="宋体" w:hint="eastAsia"/>
                <w:bCs/>
                <w:kern w:val="0"/>
                <w:sz w:val="24"/>
              </w:rPr>
              <w:t>12</w:t>
            </w:r>
            <w:r>
              <w:rPr>
                <w:rFonts w:ascii="宋体" w:hAnsi="宋体" w:cs="宋体" w:hint="eastAsia"/>
                <w:bCs/>
                <w:kern w:val="0"/>
                <w:sz w:val="24"/>
              </w:rPr>
              <w:t>μ</w:t>
            </w:r>
            <w:r>
              <w:rPr>
                <w:rFonts w:ascii="宋体" w:hAnsi="宋体" w:cs="宋体"/>
                <w:bCs/>
                <w:kern w:val="0"/>
                <w:sz w:val="24"/>
              </w:rPr>
              <w:t>m</w:t>
            </w:r>
            <w:r>
              <w:rPr>
                <w:rFonts w:ascii="宋体" w:hAnsi="宋体" w:cs="宋体" w:hint="eastAsia"/>
                <w:bCs/>
                <w:kern w:val="0"/>
                <w:sz w:val="24"/>
              </w:rPr>
              <w:t>颗粒过滤率）</w:t>
            </w:r>
          </w:p>
        </w:tc>
        <w:tc>
          <w:tcPr>
            <w:tcW w:w="1005" w:type="dxa"/>
            <w:shd w:val="clear" w:color="auto" w:fill="auto"/>
          </w:tcPr>
          <w:p w:rsidR="000968C1" w:rsidRPr="0000495B" w:rsidRDefault="000968C1" w:rsidP="0000495B">
            <w:pPr>
              <w:spacing w:before="156" w:after="156"/>
              <w:rPr>
                <w:rFonts w:ascii="华文宋体" w:eastAsia="华文宋体" w:hAnsi="华文宋体" w:cs="微软雅黑"/>
                <w:sz w:val="18"/>
                <w:szCs w:val="18"/>
              </w:rPr>
            </w:pPr>
          </w:p>
        </w:tc>
        <w:tc>
          <w:tcPr>
            <w:tcW w:w="604" w:type="dxa"/>
          </w:tcPr>
          <w:p w:rsidR="000968C1" w:rsidRPr="0000495B" w:rsidRDefault="000968C1" w:rsidP="0000495B">
            <w:pPr>
              <w:spacing w:before="156" w:after="156"/>
              <w:rPr>
                <w:rFonts w:ascii="华文宋体" w:eastAsia="华文宋体" w:hAnsi="华文宋体" w:cs="微软雅黑"/>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1.8</w:t>
            </w:r>
          </w:p>
        </w:tc>
        <w:tc>
          <w:tcPr>
            <w:tcW w:w="2126" w:type="dxa"/>
            <w:shd w:val="clear" w:color="auto" w:fill="auto"/>
            <w:vAlign w:val="center"/>
          </w:tcPr>
          <w:p w:rsidR="000968C1" w:rsidRDefault="00C57EC3">
            <w:pPr>
              <w:rPr>
                <w:rFonts w:ascii="宋体" w:hAnsi="宋体" w:cs="宋体"/>
                <w:sz w:val="22"/>
                <w:szCs w:val="22"/>
              </w:rPr>
            </w:pPr>
            <w:r>
              <w:rPr>
                <w:rFonts w:ascii="宋体" w:hAnsi="宋体" w:cs="宋体" w:hint="eastAsia"/>
                <w:kern w:val="0"/>
                <w:sz w:val="24"/>
              </w:rPr>
              <w:t>工作区安全设计</w:t>
            </w:r>
          </w:p>
        </w:tc>
        <w:tc>
          <w:tcPr>
            <w:tcW w:w="4487" w:type="dxa"/>
            <w:shd w:val="clear" w:color="auto" w:fill="auto"/>
            <w:vAlign w:val="center"/>
          </w:tcPr>
          <w:p w:rsidR="000968C1" w:rsidRDefault="00C57EC3" w:rsidP="00C57EC3">
            <w:pPr>
              <w:rPr>
                <w:rFonts w:ascii="宋体" w:hAnsi="宋体" w:cs="宋体"/>
                <w:sz w:val="22"/>
                <w:szCs w:val="22"/>
              </w:rPr>
            </w:pPr>
            <w:r>
              <w:rPr>
                <w:rFonts w:ascii="宋体" w:hAnsi="宋体" w:cs="宋体" w:hint="eastAsia"/>
                <w:kern w:val="0"/>
                <w:sz w:val="24"/>
              </w:rPr>
              <w:t>采用四面（左右二侧、后部、底部）负压环绕设计</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100B70">
            <w:pPr>
              <w:jc w:val="center"/>
              <w:rPr>
                <w:rFonts w:ascii="宋体" w:hAnsi="宋体" w:cs="宋体"/>
                <w:b/>
                <w:bCs/>
                <w:color w:val="000000"/>
                <w:sz w:val="24"/>
                <w:szCs w:val="24"/>
              </w:rPr>
            </w:pPr>
            <w:r>
              <w:rPr>
                <w:rFonts w:hint="eastAsia"/>
                <w:b/>
                <w:bCs/>
                <w:color w:val="000000"/>
              </w:rPr>
              <w:t>*</w:t>
            </w:r>
            <w:r w:rsidR="000968C1">
              <w:rPr>
                <w:rFonts w:hint="eastAsia"/>
                <w:b/>
                <w:bCs/>
                <w:color w:val="000000"/>
              </w:rPr>
              <w:t>1.9</w:t>
            </w:r>
          </w:p>
        </w:tc>
        <w:tc>
          <w:tcPr>
            <w:tcW w:w="2126" w:type="dxa"/>
            <w:shd w:val="clear" w:color="auto" w:fill="auto"/>
            <w:vAlign w:val="center"/>
          </w:tcPr>
          <w:p w:rsidR="000968C1" w:rsidRDefault="00C57EC3" w:rsidP="00F031D3">
            <w:pPr>
              <w:rPr>
                <w:rFonts w:ascii="宋体" w:hAnsi="宋体" w:cs="宋体"/>
                <w:sz w:val="22"/>
                <w:szCs w:val="22"/>
              </w:rPr>
            </w:pPr>
            <w:r>
              <w:rPr>
                <w:rFonts w:ascii="宋体" w:hAnsi="宋体" w:cs="宋体" w:hint="eastAsia"/>
                <w:bCs/>
                <w:kern w:val="0"/>
                <w:sz w:val="24"/>
              </w:rPr>
              <w:t>前玻璃门窗设计</w:t>
            </w:r>
          </w:p>
        </w:tc>
        <w:tc>
          <w:tcPr>
            <w:tcW w:w="4487" w:type="dxa"/>
            <w:shd w:val="clear" w:color="auto" w:fill="auto"/>
            <w:vAlign w:val="center"/>
          </w:tcPr>
          <w:p w:rsidR="000968C1" w:rsidRDefault="00C57EC3" w:rsidP="00C57EC3">
            <w:pPr>
              <w:rPr>
                <w:rFonts w:ascii="宋体" w:hAnsi="宋体" w:cs="宋体"/>
                <w:sz w:val="22"/>
                <w:szCs w:val="22"/>
              </w:rPr>
            </w:pPr>
            <w:r>
              <w:rPr>
                <w:rFonts w:ascii="宋体" w:hAnsi="宋体" w:cs="宋体" w:hint="eastAsia"/>
                <w:bCs/>
                <w:kern w:val="0"/>
                <w:sz w:val="24"/>
              </w:rPr>
              <w:t>倾斜角10度，钢化、防UV、双层夹胶防爆安全玻璃，并可</w:t>
            </w:r>
            <w:r w:rsidR="00877BE5">
              <w:rPr>
                <w:rFonts w:ascii="宋体" w:hAnsi="宋体" w:cs="宋体" w:hint="eastAsia"/>
                <w:bCs/>
                <w:kern w:val="0"/>
                <w:sz w:val="24"/>
              </w:rPr>
              <w:t>手动控制、</w:t>
            </w:r>
            <w:r>
              <w:rPr>
                <w:rFonts w:ascii="宋体" w:hAnsi="宋体" w:cs="宋体" w:hint="eastAsia"/>
                <w:bCs/>
                <w:kern w:val="0"/>
                <w:sz w:val="24"/>
              </w:rPr>
              <w:t>遥控控制或脚踏控制</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1.1</w:t>
            </w:r>
            <w:r w:rsidR="00F031D3">
              <w:rPr>
                <w:rFonts w:hint="eastAsia"/>
                <w:b/>
                <w:bCs/>
                <w:color w:val="000000"/>
              </w:rPr>
              <w:t>0</w:t>
            </w:r>
          </w:p>
        </w:tc>
        <w:tc>
          <w:tcPr>
            <w:tcW w:w="2126" w:type="dxa"/>
            <w:shd w:val="clear" w:color="auto" w:fill="auto"/>
            <w:vAlign w:val="center"/>
          </w:tcPr>
          <w:p w:rsidR="000968C1" w:rsidRDefault="00C57EC3">
            <w:pPr>
              <w:rPr>
                <w:rFonts w:ascii="宋体" w:hAnsi="宋体" w:cs="宋体"/>
                <w:sz w:val="22"/>
                <w:szCs w:val="22"/>
              </w:rPr>
            </w:pPr>
            <w:r>
              <w:rPr>
                <w:rFonts w:ascii="宋体" w:hAnsi="宋体" w:hint="eastAsia"/>
                <w:sz w:val="24"/>
              </w:rPr>
              <w:t>噪音等级</w:t>
            </w:r>
          </w:p>
        </w:tc>
        <w:tc>
          <w:tcPr>
            <w:tcW w:w="4487" w:type="dxa"/>
            <w:shd w:val="clear" w:color="auto" w:fill="auto"/>
            <w:vAlign w:val="center"/>
          </w:tcPr>
          <w:p w:rsidR="000968C1" w:rsidRDefault="00C57EC3" w:rsidP="00100B70">
            <w:pPr>
              <w:rPr>
                <w:rFonts w:ascii="宋体" w:hAnsi="宋体" w:cs="宋体"/>
                <w:sz w:val="22"/>
                <w:szCs w:val="22"/>
              </w:rPr>
            </w:pPr>
            <w:r>
              <w:rPr>
                <w:rFonts w:ascii="宋体" w:hAnsi="宋体" w:hint="eastAsia"/>
                <w:sz w:val="24"/>
              </w:rPr>
              <w:t>≤</w:t>
            </w:r>
            <w:r w:rsidR="00100B70">
              <w:rPr>
                <w:rFonts w:ascii="宋体" w:hAnsi="宋体" w:hint="eastAsia"/>
                <w:sz w:val="24"/>
              </w:rPr>
              <w:t>70</w:t>
            </w:r>
            <w:r w:rsidR="00100B70">
              <w:rPr>
                <w:rFonts w:ascii="宋体" w:hAnsi="宋体"/>
                <w:sz w:val="24"/>
              </w:rPr>
              <w:t>d</w:t>
            </w:r>
            <w:r>
              <w:rPr>
                <w:rFonts w:ascii="宋体" w:hAnsi="宋体" w:hint="eastAsia"/>
                <w:sz w:val="24"/>
              </w:rPr>
              <w:t>B</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0968C1" w:rsidRPr="0000495B" w:rsidTr="003A6554">
        <w:tc>
          <w:tcPr>
            <w:tcW w:w="817" w:type="dxa"/>
            <w:shd w:val="clear" w:color="auto" w:fill="auto"/>
            <w:vAlign w:val="center"/>
          </w:tcPr>
          <w:p w:rsidR="000968C1" w:rsidRDefault="000968C1">
            <w:pPr>
              <w:jc w:val="center"/>
              <w:rPr>
                <w:rFonts w:ascii="宋体" w:hAnsi="宋体" w:cs="宋体"/>
                <w:b/>
                <w:bCs/>
                <w:color w:val="000000"/>
                <w:sz w:val="24"/>
                <w:szCs w:val="24"/>
              </w:rPr>
            </w:pPr>
            <w:r>
              <w:rPr>
                <w:rFonts w:hint="eastAsia"/>
                <w:b/>
                <w:bCs/>
                <w:color w:val="000000"/>
              </w:rPr>
              <w:t>1.11</w:t>
            </w:r>
          </w:p>
        </w:tc>
        <w:tc>
          <w:tcPr>
            <w:tcW w:w="2126" w:type="dxa"/>
            <w:shd w:val="clear" w:color="auto" w:fill="auto"/>
            <w:vAlign w:val="center"/>
          </w:tcPr>
          <w:p w:rsidR="000968C1" w:rsidRDefault="00C57EC3" w:rsidP="00F031D3">
            <w:pPr>
              <w:rPr>
                <w:rFonts w:ascii="宋体" w:hAnsi="宋体" w:cs="宋体"/>
                <w:sz w:val="22"/>
                <w:szCs w:val="22"/>
              </w:rPr>
            </w:pPr>
            <w:r>
              <w:rPr>
                <w:rFonts w:ascii="宋体" w:hAnsi="宋体" w:hint="eastAsia"/>
                <w:sz w:val="24"/>
              </w:rPr>
              <w:t>照明</w:t>
            </w:r>
          </w:p>
        </w:tc>
        <w:tc>
          <w:tcPr>
            <w:tcW w:w="4487" w:type="dxa"/>
            <w:shd w:val="clear" w:color="auto" w:fill="auto"/>
            <w:vAlign w:val="center"/>
          </w:tcPr>
          <w:p w:rsidR="000968C1" w:rsidRPr="00C57EC3" w:rsidRDefault="00C57EC3" w:rsidP="00100B70">
            <w:pPr>
              <w:widowControl/>
              <w:spacing w:before="75" w:after="75"/>
              <w:ind w:left="240" w:hangingChars="100" w:hanging="240"/>
              <w:rPr>
                <w:rFonts w:ascii="宋体" w:hAnsi="宋体"/>
                <w:sz w:val="24"/>
              </w:rPr>
            </w:pPr>
            <w:r>
              <w:rPr>
                <w:rFonts w:ascii="宋体" w:hAnsi="宋体"/>
                <w:sz w:val="24"/>
              </w:rPr>
              <w:t>≥</w:t>
            </w:r>
            <w:r w:rsidR="00100B70">
              <w:rPr>
                <w:rFonts w:ascii="宋体" w:hAnsi="宋体" w:hint="eastAsia"/>
                <w:sz w:val="24"/>
              </w:rPr>
              <w:t>1000</w:t>
            </w:r>
            <w:r>
              <w:rPr>
                <w:rFonts w:ascii="宋体" w:hAnsi="宋体" w:hint="eastAsia"/>
                <w:sz w:val="24"/>
              </w:rPr>
              <w:t>lx</w:t>
            </w:r>
          </w:p>
        </w:tc>
        <w:tc>
          <w:tcPr>
            <w:tcW w:w="1005" w:type="dxa"/>
            <w:shd w:val="clear" w:color="auto" w:fill="auto"/>
          </w:tcPr>
          <w:p w:rsidR="000968C1" w:rsidRPr="0000495B" w:rsidRDefault="000968C1" w:rsidP="0000495B">
            <w:pPr>
              <w:spacing w:line="360" w:lineRule="auto"/>
              <w:rPr>
                <w:rFonts w:ascii="华文宋体" w:eastAsia="华文宋体" w:hAnsi="华文宋体" w:cs="宋体"/>
                <w:sz w:val="18"/>
                <w:szCs w:val="18"/>
              </w:rPr>
            </w:pPr>
          </w:p>
        </w:tc>
        <w:tc>
          <w:tcPr>
            <w:tcW w:w="604" w:type="dxa"/>
          </w:tcPr>
          <w:p w:rsidR="000968C1" w:rsidRPr="0000495B" w:rsidRDefault="000968C1" w:rsidP="0000495B">
            <w:pPr>
              <w:spacing w:line="360" w:lineRule="auto"/>
              <w:rPr>
                <w:rFonts w:ascii="华文宋体" w:eastAsia="华文宋体" w:hAnsi="华文宋体" w:cs="宋体"/>
                <w:sz w:val="18"/>
                <w:szCs w:val="18"/>
              </w:rPr>
            </w:pPr>
          </w:p>
        </w:tc>
      </w:tr>
      <w:tr w:rsidR="00F031D3" w:rsidRPr="0000495B" w:rsidTr="003A6554">
        <w:tc>
          <w:tcPr>
            <w:tcW w:w="817" w:type="dxa"/>
            <w:shd w:val="clear" w:color="auto" w:fill="auto"/>
            <w:vAlign w:val="center"/>
          </w:tcPr>
          <w:p w:rsidR="00F031D3" w:rsidRDefault="00F031D3">
            <w:pPr>
              <w:jc w:val="center"/>
              <w:rPr>
                <w:b/>
                <w:bCs/>
                <w:color w:val="000000"/>
              </w:rPr>
            </w:pPr>
            <w:r>
              <w:rPr>
                <w:rFonts w:hint="eastAsia"/>
                <w:b/>
                <w:bCs/>
                <w:color w:val="000000"/>
              </w:rPr>
              <w:t>*1.12</w:t>
            </w:r>
          </w:p>
        </w:tc>
        <w:tc>
          <w:tcPr>
            <w:tcW w:w="2126" w:type="dxa"/>
            <w:shd w:val="clear" w:color="auto" w:fill="auto"/>
            <w:vAlign w:val="center"/>
          </w:tcPr>
          <w:p w:rsidR="00F031D3" w:rsidRPr="00F031D3" w:rsidRDefault="00C57EC3">
            <w:pPr>
              <w:rPr>
                <w:rFonts w:ascii="宋体" w:hAnsi="宋体" w:cs="宋体"/>
                <w:sz w:val="22"/>
                <w:szCs w:val="22"/>
              </w:rPr>
            </w:pPr>
            <w:r>
              <w:rPr>
                <w:rFonts w:ascii="宋体" w:hAnsi="宋体" w:hint="eastAsia"/>
                <w:sz w:val="24"/>
              </w:rPr>
              <w:t>显示屏</w:t>
            </w:r>
          </w:p>
        </w:tc>
        <w:tc>
          <w:tcPr>
            <w:tcW w:w="4487" w:type="dxa"/>
            <w:shd w:val="clear" w:color="auto" w:fill="auto"/>
            <w:vAlign w:val="center"/>
          </w:tcPr>
          <w:p w:rsidR="00F031D3" w:rsidRPr="00F031D3" w:rsidRDefault="00877BE5" w:rsidP="00100B70">
            <w:pPr>
              <w:rPr>
                <w:rFonts w:ascii="宋体" w:hAnsi="宋体" w:cs="宋体"/>
                <w:sz w:val="22"/>
                <w:szCs w:val="22"/>
              </w:rPr>
            </w:pPr>
            <w:r>
              <w:rPr>
                <w:rFonts w:ascii="宋体" w:hAnsi="宋体"/>
                <w:sz w:val="24"/>
              </w:rPr>
              <w:t>≥</w:t>
            </w:r>
            <w:r>
              <w:rPr>
                <w:rFonts w:ascii="宋体" w:hAnsi="宋体" w:cs="宋体" w:hint="eastAsia"/>
                <w:bCs/>
                <w:kern w:val="0"/>
                <w:sz w:val="24"/>
              </w:rPr>
              <w:t>4.7寸LCD液晶显示屏，全参数显示包含但不限于</w:t>
            </w:r>
            <w:r w:rsidR="00100B70">
              <w:rPr>
                <w:rFonts w:ascii="宋体" w:hAnsi="宋体" w:cs="宋体" w:hint="eastAsia"/>
                <w:bCs/>
                <w:kern w:val="0"/>
                <w:sz w:val="24"/>
              </w:rPr>
              <w:t>：</w:t>
            </w:r>
            <w:r>
              <w:rPr>
                <w:rFonts w:ascii="宋体" w:hAnsi="宋体" w:cs="宋体" w:hint="eastAsia"/>
                <w:bCs/>
                <w:kern w:val="0"/>
                <w:sz w:val="24"/>
              </w:rPr>
              <w:t>实时动态显示操作区的下降气流流速和流入气流流速，</w:t>
            </w:r>
            <w:r>
              <w:rPr>
                <w:rFonts w:ascii="宋体" w:hAnsi="宋体" w:cs="宋体"/>
                <w:bCs/>
                <w:kern w:val="0"/>
                <w:sz w:val="24"/>
              </w:rPr>
              <w:t>显示</w:t>
            </w:r>
            <w:r>
              <w:rPr>
                <w:rFonts w:ascii="宋体" w:hAnsi="宋体" w:cs="宋体" w:hint="eastAsia"/>
                <w:bCs/>
                <w:kern w:val="0"/>
                <w:sz w:val="24"/>
              </w:rPr>
              <w:t>安全柜的整体运行时间，UV灯的运行时间，操作区的温度和湿度，送风和排风过滤器的阻力</w:t>
            </w:r>
            <w:r w:rsidR="00100B70">
              <w:rPr>
                <w:rFonts w:ascii="宋体" w:hAnsi="宋体" w:cs="宋体" w:hint="eastAsia"/>
                <w:bCs/>
                <w:kern w:val="0"/>
                <w:sz w:val="24"/>
              </w:rPr>
              <w:t>等</w:t>
            </w:r>
          </w:p>
        </w:tc>
        <w:tc>
          <w:tcPr>
            <w:tcW w:w="1005" w:type="dxa"/>
            <w:shd w:val="clear" w:color="auto" w:fill="auto"/>
          </w:tcPr>
          <w:p w:rsidR="00F031D3" w:rsidRPr="0000495B" w:rsidRDefault="00F031D3" w:rsidP="0000495B">
            <w:pPr>
              <w:spacing w:line="360" w:lineRule="auto"/>
              <w:rPr>
                <w:rFonts w:ascii="华文宋体" w:eastAsia="华文宋体" w:hAnsi="华文宋体" w:cs="宋体"/>
                <w:sz w:val="18"/>
                <w:szCs w:val="18"/>
              </w:rPr>
            </w:pPr>
          </w:p>
        </w:tc>
        <w:tc>
          <w:tcPr>
            <w:tcW w:w="604" w:type="dxa"/>
          </w:tcPr>
          <w:p w:rsidR="00F031D3" w:rsidRPr="0000495B" w:rsidRDefault="00F031D3" w:rsidP="0000495B">
            <w:pPr>
              <w:spacing w:line="360" w:lineRule="auto"/>
              <w:rPr>
                <w:rFonts w:ascii="华文宋体" w:eastAsia="华文宋体" w:hAnsi="华文宋体" w:cs="宋体"/>
                <w:sz w:val="18"/>
                <w:szCs w:val="18"/>
              </w:rPr>
            </w:pPr>
          </w:p>
        </w:tc>
      </w:tr>
      <w:tr w:rsidR="00F031D3" w:rsidRPr="0000495B" w:rsidTr="00EC43A0">
        <w:tc>
          <w:tcPr>
            <w:tcW w:w="817" w:type="dxa"/>
            <w:shd w:val="clear" w:color="auto" w:fill="auto"/>
            <w:vAlign w:val="center"/>
          </w:tcPr>
          <w:p w:rsidR="00F031D3" w:rsidRDefault="00F031D3">
            <w:pPr>
              <w:jc w:val="center"/>
              <w:rPr>
                <w:b/>
                <w:bCs/>
                <w:color w:val="000000"/>
              </w:rPr>
            </w:pPr>
            <w:r>
              <w:rPr>
                <w:rFonts w:hint="eastAsia"/>
                <w:b/>
                <w:bCs/>
                <w:color w:val="000000"/>
              </w:rPr>
              <w:t>1.13</w:t>
            </w:r>
          </w:p>
        </w:tc>
        <w:tc>
          <w:tcPr>
            <w:tcW w:w="2126" w:type="dxa"/>
            <w:shd w:val="clear" w:color="auto" w:fill="auto"/>
            <w:vAlign w:val="center"/>
          </w:tcPr>
          <w:p w:rsidR="00F031D3" w:rsidRDefault="00C57EC3">
            <w:pPr>
              <w:rPr>
                <w:rFonts w:ascii="宋体" w:hAnsi="宋体" w:cs="宋体"/>
                <w:sz w:val="22"/>
                <w:szCs w:val="22"/>
              </w:rPr>
            </w:pPr>
            <w:r>
              <w:rPr>
                <w:rFonts w:ascii="宋体" w:hAnsi="宋体" w:hint="eastAsia"/>
                <w:sz w:val="24"/>
              </w:rPr>
              <w:t>遥控控制</w:t>
            </w:r>
          </w:p>
        </w:tc>
        <w:tc>
          <w:tcPr>
            <w:tcW w:w="4487" w:type="dxa"/>
            <w:shd w:val="clear" w:color="auto" w:fill="auto"/>
          </w:tcPr>
          <w:p w:rsidR="00F031D3" w:rsidRPr="00F031D3" w:rsidRDefault="00F031D3" w:rsidP="00C57EC3">
            <w:pPr>
              <w:spacing w:after="240"/>
              <w:rPr>
                <w:rFonts w:ascii="宋体" w:hAnsi="宋体" w:cs="宋体"/>
                <w:sz w:val="22"/>
                <w:szCs w:val="22"/>
              </w:rPr>
            </w:pPr>
            <w:r w:rsidRPr="00F031D3">
              <w:rPr>
                <w:rFonts w:hint="eastAsia"/>
                <w:sz w:val="22"/>
                <w:szCs w:val="22"/>
              </w:rPr>
              <w:t>具备</w:t>
            </w:r>
          </w:p>
        </w:tc>
        <w:tc>
          <w:tcPr>
            <w:tcW w:w="1005" w:type="dxa"/>
            <w:shd w:val="clear" w:color="auto" w:fill="auto"/>
          </w:tcPr>
          <w:p w:rsidR="00F031D3" w:rsidRPr="0000495B" w:rsidRDefault="00F031D3" w:rsidP="0000495B">
            <w:pPr>
              <w:spacing w:line="360" w:lineRule="auto"/>
              <w:rPr>
                <w:rFonts w:ascii="华文宋体" w:eastAsia="华文宋体" w:hAnsi="华文宋体" w:cs="宋体"/>
                <w:sz w:val="18"/>
                <w:szCs w:val="18"/>
              </w:rPr>
            </w:pPr>
          </w:p>
        </w:tc>
        <w:tc>
          <w:tcPr>
            <w:tcW w:w="604" w:type="dxa"/>
          </w:tcPr>
          <w:p w:rsidR="00F031D3" w:rsidRPr="0000495B" w:rsidRDefault="00F031D3" w:rsidP="0000495B">
            <w:pPr>
              <w:spacing w:line="360" w:lineRule="auto"/>
              <w:rPr>
                <w:rFonts w:ascii="华文宋体" w:eastAsia="华文宋体" w:hAnsi="华文宋体" w:cs="宋体"/>
                <w:sz w:val="18"/>
                <w:szCs w:val="18"/>
              </w:rPr>
            </w:pPr>
          </w:p>
        </w:tc>
      </w:tr>
      <w:tr w:rsidR="008970BF" w:rsidRPr="0000495B" w:rsidTr="003A6554">
        <w:tc>
          <w:tcPr>
            <w:tcW w:w="817" w:type="dxa"/>
            <w:shd w:val="clear" w:color="auto" w:fill="auto"/>
            <w:vAlign w:val="center"/>
          </w:tcPr>
          <w:p w:rsidR="008970BF" w:rsidRDefault="00100B70">
            <w:pPr>
              <w:jc w:val="center"/>
              <w:rPr>
                <w:rFonts w:ascii="宋体" w:hAnsi="宋体" w:cs="宋体"/>
                <w:b/>
                <w:bCs/>
                <w:color w:val="000000"/>
                <w:sz w:val="24"/>
                <w:szCs w:val="24"/>
              </w:rPr>
            </w:pPr>
            <w:r>
              <w:rPr>
                <w:rFonts w:hint="eastAsia"/>
                <w:b/>
                <w:bCs/>
                <w:color w:val="000000"/>
              </w:rPr>
              <w:t>1.14</w:t>
            </w:r>
          </w:p>
        </w:tc>
        <w:tc>
          <w:tcPr>
            <w:tcW w:w="2126" w:type="dxa"/>
            <w:shd w:val="clear" w:color="auto" w:fill="auto"/>
            <w:vAlign w:val="center"/>
          </w:tcPr>
          <w:p w:rsidR="008970BF" w:rsidRDefault="00C57EC3">
            <w:pPr>
              <w:rPr>
                <w:rFonts w:ascii="宋体" w:hAnsi="宋体" w:cs="宋体"/>
                <w:sz w:val="22"/>
                <w:szCs w:val="22"/>
              </w:rPr>
            </w:pPr>
            <w:r>
              <w:rPr>
                <w:rFonts w:ascii="宋体" w:hAnsi="宋体" w:hint="eastAsia"/>
                <w:sz w:val="24"/>
              </w:rPr>
              <w:t>预约定时功能</w:t>
            </w:r>
          </w:p>
        </w:tc>
        <w:tc>
          <w:tcPr>
            <w:tcW w:w="4487" w:type="dxa"/>
            <w:shd w:val="clear" w:color="auto" w:fill="auto"/>
            <w:vAlign w:val="center"/>
          </w:tcPr>
          <w:p w:rsidR="008970BF" w:rsidRDefault="00C57EC3" w:rsidP="00C57EC3">
            <w:pPr>
              <w:rPr>
                <w:rFonts w:ascii="宋体" w:hAnsi="宋体" w:cs="宋体"/>
                <w:color w:val="000000"/>
                <w:sz w:val="24"/>
                <w:szCs w:val="24"/>
              </w:rPr>
            </w:pPr>
            <w:r>
              <w:rPr>
                <w:rFonts w:ascii="宋体" w:hAnsi="宋体" w:cs="宋体" w:hint="eastAsia"/>
                <w:color w:val="000000"/>
                <w:sz w:val="24"/>
                <w:szCs w:val="24"/>
              </w:rPr>
              <w:t>具备</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970BF" w:rsidRPr="0000495B" w:rsidTr="003A6554">
        <w:tc>
          <w:tcPr>
            <w:tcW w:w="817" w:type="dxa"/>
            <w:shd w:val="clear" w:color="auto" w:fill="auto"/>
            <w:vAlign w:val="center"/>
          </w:tcPr>
          <w:p w:rsidR="008970BF" w:rsidRDefault="00100B70" w:rsidP="00754C7B">
            <w:pPr>
              <w:jc w:val="center"/>
              <w:rPr>
                <w:rFonts w:ascii="宋体" w:hAnsi="宋体" w:cs="宋体"/>
                <w:b/>
                <w:bCs/>
                <w:color w:val="000000"/>
                <w:sz w:val="24"/>
                <w:szCs w:val="24"/>
              </w:rPr>
            </w:pPr>
            <w:r>
              <w:rPr>
                <w:rFonts w:hint="eastAsia"/>
                <w:b/>
                <w:bCs/>
                <w:color w:val="000000"/>
              </w:rPr>
              <w:t>1.15</w:t>
            </w:r>
          </w:p>
        </w:tc>
        <w:tc>
          <w:tcPr>
            <w:tcW w:w="2126" w:type="dxa"/>
            <w:shd w:val="clear" w:color="auto" w:fill="auto"/>
            <w:vAlign w:val="center"/>
          </w:tcPr>
          <w:p w:rsidR="008970BF" w:rsidRDefault="000B77E9" w:rsidP="00F031D3">
            <w:pPr>
              <w:rPr>
                <w:rFonts w:ascii="宋体" w:hAnsi="宋体" w:cs="宋体"/>
                <w:sz w:val="22"/>
                <w:szCs w:val="22"/>
              </w:rPr>
            </w:pPr>
            <w:r>
              <w:rPr>
                <w:rFonts w:ascii="宋体" w:hAnsi="宋体" w:cs="宋体" w:hint="eastAsia"/>
                <w:bCs/>
                <w:kern w:val="0"/>
                <w:sz w:val="24"/>
              </w:rPr>
              <w:t>气</w:t>
            </w:r>
            <w:r>
              <w:rPr>
                <w:rFonts w:hint="eastAsia"/>
                <w:sz w:val="24"/>
              </w:rPr>
              <w:t>道密闭性</w:t>
            </w:r>
          </w:p>
        </w:tc>
        <w:tc>
          <w:tcPr>
            <w:tcW w:w="4487" w:type="dxa"/>
            <w:shd w:val="clear" w:color="auto" w:fill="auto"/>
            <w:vAlign w:val="center"/>
          </w:tcPr>
          <w:p w:rsidR="008970BF" w:rsidRDefault="000B77E9" w:rsidP="00754C7B">
            <w:pPr>
              <w:rPr>
                <w:rFonts w:ascii="宋体" w:hAnsi="宋体" w:cs="宋体"/>
                <w:color w:val="000000"/>
                <w:sz w:val="24"/>
                <w:szCs w:val="24"/>
              </w:rPr>
            </w:pPr>
            <w:r>
              <w:rPr>
                <w:rFonts w:hint="eastAsia"/>
                <w:sz w:val="24"/>
              </w:rPr>
              <w:t>气道在承受</w:t>
            </w:r>
            <w:r>
              <w:rPr>
                <w:sz w:val="24"/>
              </w:rPr>
              <w:t>500</w:t>
            </w:r>
            <w:r>
              <w:rPr>
                <w:rFonts w:hint="eastAsia"/>
                <w:sz w:val="24"/>
              </w:rPr>
              <w:t xml:space="preserve"> P</w:t>
            </w:r>
            <w:r>
              <w:rPr>
                <w:sz w:val="24"/>
              </w:rPr>
              <w:t>a</w:t>
            </w:r>
            <w:r>
              <w:rPr>
                <w:rFonts w:ascii="宋体" w:hAnsi="宋体" w:cs="宋体" w:hint="eastAsia"/>
                <w:bCs/>
                <w:kern w:val="0"/>
                <w:sz w:val="24"/>
              </w:rPr>
              <w:t>±</w:t>
            </w:r>
            <w:r>
              <w:rPr>
                <w:rFonts w:ascii="宋体" w:hAnsi="宋体" w:cs="宋体"/>
                <w:bCs/>
                <w:kern w:val="0"/>
                <w:sz w:val="24"/>
              </w:rPr>
              <w:t>10%</w:t>
            </w:r>
            <w:r>
              <w:rPr>
                <w:rFonts w:hint="eastAsia"/>
                <w:sz w:val="24"/>
              </w:rPr>
              <w:t>的压力下，无漏</w:t>
            </w:r>
            <w:r>
              <w:rPr>
                <w:rFonts w:hint="eastAsia"/>
                <w:sz w:val="24"/>
              </w:rPr>
              <w:lastRenderedPageBreak/>
              <w:t>气</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77BE5" w:rsidRPr="0000495B" w:rsidTr="0046695E">
        <w:tc>
          <w:tcPr>
            <w:tcW w:w="817" w:type="dxa"/>
            <w:shd w:val="clear" w:color="auto" w:fill="auto"/>
            <w:vAlign w:val="center"/>
          </w:tcPr>
          <w:p w:rsidR="00877BE5" w:rsidRDefault="00100B70">
            <w:pPr>
              <w:jc w:val="center"/>
              <w:rPr>
                <w:b/>
                <w:bCs/>
                <w:color w:val="000000"/>
              </w:rPr>
            </w:pPr>
            <w:r>
              <w:rPr>
                <w:rFonts w:hint="eastAsia"/>
                <w:b/>
                <w:bCs/>
                <w:color w:val="000000"/>
              </w:rPr>
              <w:lastRenderedPageBreak/>
              <w:t>1.16</w:t>
            </w:r>
          </w:p>
        </w:tc>
        <w:tc>
          <w:tcPr>
            <w:tcW w:w="2126" w:type="dxa"/>
            <w:shd w:val="clear" w:color="auto" w:fill="auto"/>
            <w:vAlign w:val="center"/>
          </w:tcPr>
          <w:p w:rsidR="00877BE5" w:rsidRDefault="00877BE5" w:rsidP="00F031D3">
            <w:pPr>
              <w:rPr>
                <w:sz w:val="24"/>
              </w:rPr>
            </w:pPr>
            <w:r>
              <w:rPr>
                <w:rFonts w:ascii="宋体" w:hAnsi="宋体" w:cs="宋体" w:hint="eastAsia"/>
                <w:bCs/>
                <w:kern w:val="0"/>
                <w:sz w:val="24"/>
              </w:rPr>
              <w:t>工作台面材质</w:t>
            </w:r>
          </w:p>
        </w:tc>
        <w:tc>
          <w:tcPr>
            <w:tcW w:w="4487" w:type="dxa"/>
            <w:shd w:val="clear" w:color="auto" w:fill="auto"/>
          </w:tcPr>
          <w:p w:rsidR="00877BE5" w:rsidRDefault="00877BE5">
            <w:pPr>
              <w:rPr>
                <w:rFonts w:ascii="宋体" w:hAnsi="宋体" w:cs="宋体"/>
                <w:bCs/>
                <w:kern w:val="0"/>
                <w:sz w:val="24"/>
              </w:rPr>
            </w:pPr>
            <w:r>
              <w:rPr>
                <w:rFonts w:ascii="宋体" w:hAnsi="宋体" w:cs="宋体" w:hint="eastAsia"/>
                <w:bCs/>
                <w:kern w:val="0"/>
                <w:sz w:val="24"/>
              </w:rPr>
              <w:t>不锈钢</w:t>
            </w:r>
          </w:p>
        </w:tc>
        <w:tc>
          <w:tcPr>
            <w:tcW w:w="1005" w:type="dxa"/>
            <w:shd w:val="clear" w:color="auto" w:fill="auto"/>
          </w:tcPr>
          <w:p w:rsidR="00877BE5" w:rsidRPr="0000495B" w:rsidRDefault="00877BE5" w:rsidP="0000495B">
            <w:pPr>
              <w:spacing w:line="360" w:lineRule="auto"/>
              <w:rPr>
                <w:rFonts w:ascii="华文宋体" w:eastAsia="华文宋体" w:hAnsi="华文宋体" w:cs="宋体"/>
                <w:sz w:val="18"/>
                <w:szCs w:val="18"/>
              </w:rPr>
            </w:pPr>
          </w:p>
        </w:tc>
        <w:tc>
          <w:tcPr>
            <w:tcW w:w="604" w:type="dxa"/>
          </w:tcPr>
          <w:p w:rsidR="00877BE5" w:rsidRPr="0000495B" w:rsidRDefault="00877BE5" w:rsidP="0000495B">
            <w:pPr>
              <w:spacing w:line="360" w:lineRule="auto"/>
              <w:rPr>
                <w:rFonts w:ascii="华文宋体" w:eastAsia="华文宋体" w:hAnsi="华文宋体" w:cs="宋体"/>
                <w:sz w:val="18"/>
                <w:szCs w:val="18"/>
              </w:rPr>
            </w:pPr>
          </w:p>
        </w:tc>
      </w:tr>
      <w:tr w:rsidR="00877BE5" w:rsidRPr="0000495B" w:rsidTr="0046695E">
        <w:tc>
          <w:tcPr>
            <w:tcW w:w="817" w:type="dxa"/>
            <w:shd w:val="clear" w:color="auto" w:fill="auto"/>
            <w:vAlign w:val="center"/>
          </w:tcPr>
          <w:p w:rsidR="00877BE5" w:rsidRDefault="00100B70">
            <w:pPr>
              <w:jc w:val="center"/>
              <w:rPr>
                <w:b/>
                <w:bCs/>
                <w:color w:val="000000"/>
              </w:rPr>
            </w:pPr>
            <w:r>
              <w:rPr>
                <w:rFonts w:hint="eastAsia"/>
                <w:b/>
                <w:bCs/>
                <w:color w:val="000000"/>
              </w:rPr>
              <w:t>1.17</w:t>
            </w:r>
          </w:p>
        </w:tc>
        <w:tc>
          <w:tcPr>
            <w:tcW w:w="2126" w:type="dxa"/>
            <w:shd w:val="clear" w:color="auto" w:fill="auto"/>
            <w:vAlign w:val="center"/>
          </w:tcPr>
          <w:p w:rsidR="00877BE5" w:rsidRDefault="00877BE5" w:rsidP="00F031D3">
            <w:pPr>
              <w:rPr>
                <w:sz w:val="24"/>
              </w:rPr>
            </w:pPr>
            <w:r>
              <w:rPr>
                <w:rFonts w:ascii="宋体" w:hAnsi="宋体" w:cs="宋体" w:hint="eastAsia"/>
                <w:bCs/>
                <w:kern w:val="0"/>
                <w:sz w:val="24"/>
              </w:rPr>
              <w:t>脚轮设计</w:t>
            </w:r>
          </w:p>
        </w:tc>
        <w:tc>
          <w:tcPr>
            <w:tcW w:w="4487" w:type="dxa"/>
            <w:shd w:val="clear" w:color="auto" w:fill="auto"/>
          </w:tcPr>
          <w:p w:rsidR="00877BE5" w:rsidRDefault="00877BE5">
            <w:pPr>
              <w:rPr>
                <w:rFonts w:ascii="宋体" w:hAnsi="宋体" w:cs="宋体"/>
                <w:bCs/>
                <w:kern w:val="0"/>
                <w:sz w:val="24"/>
              </w:rPr>
            </w:pPr>
            <w:r>
              <w:rPr>
                <w:rFonts w:ascii="宋体" w:hAnsi="宋体" w:cs="宋体" w:hint="eastAsia"/>
                <w:bCs/>
                <w:kern w:val="0"/>
                <w:sz w:val="24"/>
              </w:rPr>
              <w:t>福马</w:t>
            </w:r>
            <w:r>
              <w:rPr>
                <w:rFonts w:ascii="宋体" w:hAnsi="宋体" w:cs="宋体"/>
                <w:bCs/>
                <w:kern w:val="0"/>
                <w:sz w:val="24"/>
              </w:rPr>
              <w:t>脚轮与支架一体化设计，安全柜即可通过脚轮安全移动</w:t>
            </w:r>
          </w:p>
        </w:tc>
        <w:tc>
          <w:tcPr>
            <w:tcW w:w="1005" w:type="dxa"/>
            <w:shd w:val="clear" w:color="auto" w:fill="auto"/>
          </w:tcPr>
          <w:p w:rsidR="00877BE5" w:rsidRPr="0000495B" w:rsidRDefault="00877BE5" w:rsidP="0000495B">
            <w:pPr>
              <w:spacing w:line="360" w:lineRule="auto"/>
              <w:rPr>
                <w:rFonts w:ascii="华文宋体" w:eastAsia="华文宋体" w:hAnsi="华文宋体" w:cs="宋体"/>
                <w:sz w:val="18"/>
                <w:szCs w:val="18"/>
              </w:rPr>
            </w:pPr>
          </w:p>
        </w:tc>
        <w:tc>
          <w:tcPr>
            <w:tcW w:w="604" w:type="dxa"/>
          </w:tcPr>
          <w:p w:rsidR="00877BE5" w:rsidRPr="0000495B" w:rsidRDefault="00877BE5" w:rsidP="0000495B">
            <w:pPr>
              <w:spacing w:line="360" w:lineRule="auto"/>
              <w:rPr>
                <w:rFonts w:ascii="华文宋体" w:eastAsia="华文宋体" w:hAnsi="华文宋体" w:cs="宋体"/>
                <w:sz w:val="18"/>
                <w:szCs w:val="18"/>
              </w:rPr>
            </w:pPr>
          </w:p>
        </w:tc>
      </w:tr>
      <w:tr w:rsidR="008970BF" w:rsidRPr="0000495B" w:rsidTr="0046695E">
        <w:tc>
          <w:tcPr>
            <w:tcW w:w="817" w:type="dxa"/>
            <w:shd w:val="clear" w:color="auto" w:fill="auto"/>
            <w:vAlign w:val="center"/>
          </w:tcPr>
          <w:p w:rsidR="008970BF" w:rsidRDefault="00100B70">
            <w:pPr>
              <w:jc w:val="center"/>
              <w:rPr>
                <w:rFonts w:ascii="宋体" w:hAnsi="宋体" w:cs="宋体"/>
                <w:b/>
                <w:bCs/>
                <w:color w:val="000000"/>
                <w:sz w:val="24"/>
                <w:szCs w:val="24"/>
              </w:rPr>
            </w:pPr>
            <w:r>
              <w:rPr>
                <w:rFonts w:hint="eastAsia"/>
                <w:b/>
                <w:bCs/>
                <w:color w:val="000000"/>
              </w:rPr>
              <w:t>1.18</w:t>
            </w:r>
          </w:p>
        </w:tc>
        <w:tc>
          <w:tcPr>
            <w:tcW w:w="2126" w:type="dxa"/>
            <w:shd w:val="clear" w:color="auto" w:fill="auto"/>
            <w:vAlign w:val="center"/>
          </w:tcPr>
          <w:p w:rsidR="008970BF" w:rsidRDefault="000B77E9" w:rsidP="00F031D3">
            <w:pPr>
              <w:rPr>
                <w:rFonts w:ascii="宋体" w:hAnsi="宋体" w:cs="宋体"/>
                <w:sz w:val="22"/>
                <w:szCs w:val="22"/>
              </w:rPr>
            </w:pPr>
            <w:r>
              <w:rPr>
                <w:rFonts w:hint="eastAsia"/>
                <w:sz w:val="24"/>
              </w:rPr>
              <w:t>平均</w:t>
            </w:r>
            <w:r w:rsidR="00100B70">
              <w:rPr>
                <w:rFonts w:hint="eastAsia"/>
                <w:sz w:val="24"/>
              </w:rPr>
              <w:t>下降</w:t>
            </w:r>
            <w:r>
              <w:rPr>
                <w:rFonts w:hint="eastAsia"/>
                <w:sz w:val="24"/>
              </w:rPr>
              <w:t>风速</w:t>
            </w:r>
          </w:p>
        </w:tc>
        <w:tc>
          <w:tcPr>
            <w:tcW w:w="4487" w:type="dxa"/>
            <w:shd w:val="clear" w:color="auto" w:fill="auto"/>
          </w:tcPr>
          <w:p w:rsidR="008970BF" w:rsidRDefault="000B77E9" w:rsidP="00100B70">
            <w:pPr>
              <w:rPr>
                <w:rFonts w:ascii="宋体" w:hAnsi="宋体" w:cs="宋体"/>
                <w:sz w:val="22"/>
                <w:szCs w:val="22"/>
              </w:rPr>
            </w:pPr>
            <w:r>
              <w:rPr>
                <w:rFonts w:ascii="宋体" w:hAnsi="宋体" w:cs="宋体"/>
                <w:bCs/>
                <w:kern w:val="0"/>
                <w:sz w:val="24"/>
              </w:rPr>
              <w:t>0.3</w:t>
            </w:r>
            <w:r w:rsidR="00100B70">
              <w:rPr>
                <w:rFonts w:ascii="宋体" w:hAnsi="宋体" w:cs="宋体" w:hint="eastAsia"/>
                <w:bCs/>
                <w:kern w:val="0"/>
                <w:sz w:val="24"/>
              </w:rPr>
              <w:t>3</w:t>
            </w:r>
            <w:r>
              <w:rPr>
                <w:rFonts w:ascii="宋体" w:hAnsi="宋体" w:cs="宋体" w:hint="eastAsia"/>
                <w:bCs/>
                <w:kern w:val="0"/>
                <w:sz w:val="24"/>
              </w:rPr>
              <w:t>±</w:t>
            </w:r>
            <w:r>
              <w:rPr>
                <w:rFonts w:ascii="宋体" w:hAnsi="宋体" w:cs="宋体"/>
                <w:bCs/>
                <w:kern w:val="0"/>
                <w:sz w:val="24"/>
              </w:rPr>
              <w:t>0.0</w:t>
            </w:r>
            <w:r w:rsidR="00100B70">
              <w:rPr>
                <w:rFonts w:ascii="宋体" w:hAnsi="宋体" w:cs="宋体" w:hint="eastAsia"/>
                <w:bCs/>
                <w:kern w:val="0"/>
                <w:sz w:val="24"/>
              </w:rPr>
              <w:t>2</w:t>
            </w:r>
            <w:r>
              <w:rPr>
                <w:rFonts w:ascii="宋体" w:hAnsi="宋体" w:cs="宋体"/>
                <w:bCs/>
                <w:kern w:val="0"/>
                <w:sz w:val="24"/>
              </w:rPr>
              <w:t>5m/s</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r w:rsidR="00877BE5" w:rsidRPr="0000495B" w:rsidTr="0046695E">
        <w:tc>
          <w:tcPr>
            <w:tcW w:w="817" w:type="dxa"/>
            <w:shd w:val="clear" w:color="auto" w:fill="auto"/>
            <w:vAlign w:val="center"/>
          </w:tcPr>
          <w:p w:rsidR="00877BE5" w:rsidRDefault="00100B70">
            <w:pPr>
              <w:jc w:val="center"/>
              <w:rPr>
                <w:b/>
                <w:bCs/>
                <w:color w:val="000000"/>
              </w:rPr>
            </w:pPr>
            <w:r>
              <w:rPr>
                <w:rFonts w:hint="eastAsia"/>
                <w:b/>
                <w:bCs/>
                <w:color w:val="000000"/>
              </w:rPr>
              <w:t>1.19</w:t>
            </w:r>
          </w:p>
        </w:tc>
        <w:tc>
          <w:tcPr>
            <w:tcW w:w="2126" w:type="dxa"/>
            <w:shd w:val="clear" w:color="auto" w:fill="auto"/>
            <w:vAlign w:val="center"/>
          </w:tcPr>
          <w:p w:rsidR="00877BE5" w:rsidRDefault="00877BE5" w:rsidP="00F031D3">
            <w:pPr>
              <w:rPr>
                <w:sz w:val="24"/>
              </w:rPr>
            </w:pPr>
            <w:r>
              <w:rPr>
                <w:rFonts w:ascii="宋体" w:hAnsi="宋体" w:cs="宋体"/>
                <w:bCs/>
                <w:kern w:val="0"/>
                <w:sz w:val="24"/>
              </w:rPr>
              <w:t>报警系统</w:t>
            </w:r>
          </w:p>
        </w:tc>
        <w:tc>
          <w:tcPr>
            <w:tcW w:w="4487" w:type="dxa"/>
            <w:shd w:val="clear" w:color="auto" w:fill="auto"/>
          </w:tcPr>
          <w:p w:rsidR="00877BE5" w:rsidRDefault="00877BE5" w:rsidP="00877BE5">
            <w:pPr>
              <w:rPr>
                <w:rFonts w:ascii="宋体" w:hAnsi="宋体" w:cs="宋体"/>
                <w:bCs/>
                <w:kern w:val="0"/>
                <w:sz w:val="24"/>
              </w:rPr>
            </w:pPr>
            <w:r>
              <w:rPr>
                <w:rFonts w:ascii="宋体" w:hAnsi="宋体" w:cs="宋体" w:hint="eastAsia"/>
                <w:bCs/>
                <w:kern w:val="0"/>
                <w:sz w:val="24"/>
              </w:rPr>
              <w:t>具备玻璃门不在安全</w:t>
            </w:r>
            <w:r>
              <w:rPr>
                <w:rFonts w:ascii="宋体" w:hAnsi="宋体" w:cs="宋体"/>
                <w:bCs/>
                <w:kern w:val="0"/>
                <w:sz w:val="24"/>
              </w:rPr>
              <w:t>高度报警</w:t>
            </w:r>
            <w:r>
              <w:rPr>
                <w:rFonts w:ascii="宋体" w:hAnsi="宋体" w:cs="宋体" w:hint="eastAsia"/>
                <w:bCs/>
                <w:kern w:val="0"/>
                <w:sz w:val="24"/>
              </w:rPr>
              <w:t>、过滤器</w:t>
            </w:r>
            <w:r>
              <w:rPr>
                <w:rFonts w:ascii="宋体" w:hAnsi="宋体" w:cs="宋体"/>
                <w:bCs/>
                <w:kern w:val="0"/>
                <w:sz w:val="24"/>
              </w:rPr>
              <w:t>压力超高报警</w:t>
            </w:r>
            <w:r>
              <w:rPr>
                <w:rFonts w:ascii="宋体" w:hAnsi="宋体" w:cs="宋体" w:hint="eastAsia"/>
                <w:bCs/>
                <w:kern w:val="0"/>
                <w:sz w:val="24"/>
              </w:rPr>
              <w:t>、过滤器失效</w:t>
            </w:r>
            <w:r>
              <w:rPr>
                <w:rFonts w:ascii="宋体" w:hAnsi="宋体" w:cs="宋体"/>
                <w:bCs/>
                <w:kern w:val="0"/>
                <w:sz w:val="24"/>
              </w:rPr>
              <w:t>更换</w:t>
            </w:r>
            <w:r>
              <w:rPr>
                <w:rFonts w:ascii="宋体" w:hAnsi="宋体" w:cs="宋体" w:hint="eastAsia"/>
                <w:bCs/>
                <w:kern w:val="0"/>
                <w:sz w:val="24"/>
              </w:rPr>
              <w:t>报警、</w:t>
            </w:r>
            <w:r>
              <w:rPr>
                <w:rFonts w:ascii="宋体" w:hAnsi="宋体" w:cs="宋体"/>
                <w:bCs/>
                <w:kern w:val="0"/>
                <w:sz w:val="24"/>
              </w:rPr>
              <w:t>气流波动报警等</w:t>
            </w:r>
          </w:p>
        </w:tc>
        <w:tc>
          <w:tcPr>
            <w:tcW w:w="1005" w:type="dxa"/>
            <w:shd w:val="clear" w:color="auto" w:fill="auto"/>
          </w:tcPr>
          <w:p w:rsidR="00877BE5" w:rsidRPr="0000495B" w:rsidRDefault="00877BE5" w:rsidP="0000495B">
            <w:pPr>
              <w:spacing w:line="360" w:lineRule="auto"/>
              <w:rPr>
                <w:rFonts w:ascii="华文宋体" w:eastAsia="华文宋体" w:hAnsi="华文宋体" w:cs="宋体"/>
                <w:sz w:val="18"/>
                <w:szCs w:val="18"/>
              </w:rPr>
            </w:pPr>
          </w:p>
        </w:tc>
        <w:tc>
          <w:tcPr>
            <w:tcW w:w="604" w:type="dxa"/>
          </w:tcPr>
          <w:p w:rsidR="00877BE5" w:rsidRPr="0000495B" w:rsidRDefault="00877BE5" w:rsidP="0000495B">
            <w:pPr>
              <w:spacing w:line="360" w:lineRule="auto"/>
              <w:rPr>
                <w:rFonts w:ascii="华文宋体" w:eastAsia="华文宋体" w:hAnsi="华文宋体" w:cs="宋体"/>
                <w:sz w:val="18"/>
                <w:szCs w:val="18"/>
              </w:rPr>
            </w:pPr>
          </w:p>
        </w:tc>
      </w:tr>
      <w:tr w:rsidR="00877BE5" w:rsidRPr="0000495B" w:rsidTr="0046695E">
        <w:tc>
          <w:tcPr>
            <w:tcW w:w="817" w:type="dxa"/>
            <w:shd w:val="clear" w:color="auto" w:fill="auto"/>
            <w:vAlign w:val="center"/>
          </w:tcPr>
          <w:p w:rsidR="00877BE5" w:rsidRDefault="00100B70">
            <w:pPr>
              <w:jc w:val="center"/>
              <w:rPr>
                <w:b/>
                <w:bCs/>
                <w:color w:val="000000"/>
              </w:rPr>
            </w:pPr>
            <w:r>
              <w:rPr>
                <w:rFonts w:hint="eastAsia"/>
                <w:b/>
                <w:bCs/>
                <w:color w:val="000000"/>
              </w:rPr>
              <w:t>1.20</w:t>
            </w:r>
          </w:p>
        </w:tc>
        <w:tc>
          <w:tcPr>
            <w:tcW w:w="2126" w:type="dxa"/>
            <w:shd w:val="clear" w:color="auto" w:fill="auto"/>
            <w:vAlign w:val="center"/>
          </w:tcPr>
          <w:p w:rsidR="00877BE5" w:rsidRDefault="00877BE5" w:rsidP="00F031D3">
            <w:pPr>
              <w:rPr>
                <w:rFonts w:ascii="宋体" w:hAnsi="宋体" w:cs="宋体"/>
                <w:bCs/>
                <w:kern w:val="0"/>
                <w:sz w:val="24"/>
              </w:rPr>
            </w:pPr>
            <w:r>
              <w:rPr>
                <w:rFonts w:ascii="宋体" w:hAnsi="宋体" w:cs="宋体"/>
                <w:bCs/>
                <w:kern w:val="0"/>
                <w:sz w:val="24"/>
              </w:rPr>
              <w:t>安全的连锁保护设计</w:t>
            </w:r>
          </w:p>
        </w:tc>
        <w:tc>
          <w:tcPr>
            <w:tcW w:w="4487" w:type="dxa"/>
            <w:shd w:val="clear" w:color="auto" w:fill="auto"/>
          </w:tcPr>
          <w:p w:rsidR="00877BE5" w:rsidRDefault="00877BE5" w:rsidP="00877BE5">
            <w:pPr>
              <w:rPr>
                <w:rFonts w:ascii="宋体" w:hAnsi="宋体" w:cs="宋体"/>
                <w:bCs/>
                <w:kern w:val="0"/>
                <w:sz w:val="24"/>
              </w:rPr>
            </w:pPr>
            <w:r>
              <w:rPr>
                <w:rFonts w:ascii="宋体" w:hAnsi="宋体" w:cs="宋体" w:hint="eastAsia"/>
                <w:bCs/>
                <w:kern w:val="0"/>
                <w:sz w:val="24"/>
              </w:rPr>
              <w:t>具备，安全柜</w:t>
            </w:r>
            <w:r>
              <w:rPr>
                <w:rFonts w:ascii="宋体" w:hAnsi="宋体" w:cs="宋体"/>
                <w:bCs/>
                <w:kern w:val="0"/>
                <w:sz w:val="24"/>
              </w:rPr>
              <w:t>风机与玻璃门互锁</w:t>
            </w:r>
            <w:r>
              <w:rPr>
                <w:rFonts w:ascii="宋体" w:hAnsi="宋体" w:cs="宋体" w:hint="eastAsia"/>
                <w:bCs/>
                <w:kern w:val="0"/>
                <w:sz w:val="24"/>
              </w:rPr>
              <w:t>、</w:t>
            </w:r>
            <w:r>
              <w:rPr>
                <w:rFonts w:ascii="宋体" w:hAnsi="宋体" w:cs="宋体"/>
                <w:bCs/>
                <w:kern w:val="0"/>
                <w:sz w:val="24"/>
              </w:rPr>
              <w:t>紫外灯与安全柜玻璃门、风机及照明灯互锁</w:t>
            </w:r>
          </w:p>
        </w:tc>
        <w:tc>
          <w:tcPr>
            <w:tcW w:w="1005" w:type="dxa"/>
            <w:shd w:val="clear" w:color="auto" w:fill="auto"/>
          </w:tcPr>
          <w:p w:rsidR="00877BE5" w:rsidRPr="0000495B" w:rsidRDefault="00877BE5" w:rsidP="0000495B">
            <w:pPr>
              <w:spacing w:line="360" w:lineRule="auto"/>
              <w:rPr>
                <w:rFonts w:ascii="华文宋体" w:eastAsia="华文宋体" w:hAnsi="华文宋体" w:cs="宋体"/>
                <w:sz w:val="18"/>
                <w:szCs w:val="18"/>
              </w:rPr>
            </w:pPr>
          </w:p>
        </w:tc>
        <w:tc>
          <w:tcPr>
            <w:tcW w:w="604" w:type="dxa"/>
          </w:tcPr>
          <w:p w:rsidR="00877BE5" w:rsidRPr="0000495B" w:rsidRDefault="00877BE5" w:rsidP="0000495B">
            <w:pPr>
              <w:spacing w:line="360" w:lineRule="auto"/>
              <w:rPr>
                <w:rFonts w:ascii="华文宋体" w:eastAsia="华文宋体" w:hAnsi="华文宋体" w:cs="宋体"/>
                <w:sz w:val="18"/>
                <w:szCs w:val="18"/>
              </w:rPr>
            </w:pPr>
          </w:p>
        </w:tc>
      </w:tr>
      <w:tr w:rsidR="008970BF" w:rsidRPr="0000495B" w:rsidTr="0046695E">
        <w:tc>
          <w:tcPr>
            <w:tcW w:w="817" w:type="dxa"/>
            <w:shd w:val="clear" w:color="auto" w:fill="auto"/>
            <w:vAlign w:val="center"/>
          </w:tcPr>
          <w:p w:rsidR="008970BF" w:rsidRDefault="00100B70" w:rsidP="00754C7B">
            <w:pPr>
              <w:jc w:val="center"/>
              <w:rPr>
                <w:rFonts w:ascii="宋体" w:hAnsi="宋体" w:cs="宋体"/>
                <w:b/>
                <w:bCs/>
                <w:color w:val="000000"/>
                <w:sz w:val="24"/>
                <w:szCs w:val="24"/>
              </w:rPr>
            </w:pPr>
            <w:r>
              <w:rPr>
                <w:rFonts w:hint="eastAsia"/>
                <w:b/>
                <w:bCs/>
                <w:color w:val="000000"/>
              </w:rPr>
              <w:t>1.21</w:t>
            </w:r>
          </w:p>
        </w:tc>
        <w:tc>
          <w:tcPr>
            <w:tcW w:w="2126" w:type="dxa"/>
            <w:shd w:val="clear" w:color="auto" w:fill="auto"/>
            <w:vAlign w:val="center"/>
          </w:tcPr>
          <w:p w:rsidR="008970BF" w:rsidRDefault="000B77E9" w:rsidP="00F031D3">
            <w:pPr>
              <w:rPr>
                <w:rFonts w:ascii="宋体" w:hAnsi="宋体" w:cs="宋体"/>
                <w:sz w:val="22"/>
                <w:szCs w:val="22"/>
              </w:rPr>
            </w:pPr>
            <w:r>
              <w:rPr>
                <w:rFonts w:hint="eastAsia"/>
                <w:sz w:val="22"/>
                <w:szCs w:val="22"/>
              </w:rPr>
              <w:t>产品质量认证文件</w:t>
            </w:r>
          </w:p>
        </w:tc>
        <w:tc>
          <w:tcPr>
            <w:tcW w:w="4487" w:type="dxa"/>
            <w:shd w:val="clear" w:color="auto" w:fill="auto"/>
          </w:tcPr>
          <w:p w:rsidR="008970BF" w:rsidRPr="00100B70" w:rsidRDefault="000B77E9" w:rsidP="00100B70">
            <w:pPr>
              <w:widowControl/>
              <w:spacing w:before="75" w:after="75"/>
              <w:rPr>
                <w:sz w:val="24"/>
              </w:rPr>
            </w:pPr>
            <w:r>
              <w:rPr>
                <w:sz w:val="24"/>
              </w:rPr>
              <w:t>具备</w:t>
            </w:r>
            <w:r>
              <w:rPr>
                <w:rFonts w:hint="eastAsia"/>
                <w:sz w:val="24"/>
              </w:rPr>
              <w:t>；</w:t>
            </w:r>
            <w:r>
              <w:rPr>
                <w:sz w:val="24"/>
              </w:rPr>
              <w:t>包括但不限于</w:t>
            </w:r>
            <w:r>
              <w:rPr>
                <w:sz w:val="24"/>
              </w:rPr>
              <w:t>ISO9001</w:t>
            </w:r>
            <w:r>
              <w:rPr>
                <w:rFonts w:hint="eastAsia"/>
                <w:sz w:val="24"/>
              </w:rPr>
              <w:t>质量管理体系认证、</w:t>
            </w:r>
            <w:r>
              <w:rPr>
                <w:rFonts w:hint="eastAsia"/>
                <w:sz w:val="24"/>
              </w:rPr>
              <w:t>ISO14001</w:t>
            </w:r>
            <w:r>
              <w:rPr>
                <w:rFonts w:hint="eastAsia"/>
                <w:sz w:val="24"/>
              </w:rPr>
              <w:t>环境管理体系认证、</w:t>
            </w:r>
            <w:r>
              <w:rPr>
                <w:rFonts w:hint="eastAsia"/>
                <w:sz w:val="24"/>
              </w:rPr>
              <w:t>ISO13485</w:t>
            </w:r>
            <w:r>
              <w:rPr>
                <w:rFonts w:hint="eastAsia"/>
                <w:sz w:val="24"/>
              </w:rPr>
              <w:t>及</w:t>
            </w:r>
            <w:r>
              <w:rPr>
                <w:rFonts w:hint="eastAsia"/>
                <w:sz w:val="24"/>
              </w:rPr>
              <w:t>CE</w:t>
            </w:r>
            <w:r>
              <w:rPr>
                <w:rFonts w:hint="eastAsia"/>
                <w:sz w:val="24"/>
              </w:rPr>
              <w:t>认证。</w:t>
            </w:r>
          </w:p>
        </w:tc>
        <w:tc>
          <w:tcPr>
            <w:tcW w:w="1005" w:type="dxa"/>
            <w:shd w:val="clear" w:color="auto" w:fill="auto"/>
          </w:tcPr>
          <w:p w:rsidR="008970BF" w:rsidRPr="0000495B" w:rsidRDefault="008970BF" w:rsidP="0000495B">
            <w:pPr>
              <w:spacing w:line="360" w:lineRule="auto"/>
              <w:rPr>
                <w:rFonts w:ascii="华文宋体" w:eastAsia="华文宋体" w:hAnsi="华文宋体" w:cs="宋体"/>
                <w:sz w:val="18"/>
                <w:szCs w:val="18"/>
              </w:rPr>
            </w:pPr>
          </w:p>
        </w:tc>
        <w:tc>
          <w:tcPr>
            <w:tcW w:w="604" w:type="dxa"/>
          </w:tcPr>
          <w:p w:rsidR="008970BF" w:rsidRPr="0000495B" w:rsidRDefault="008970BF" w:rsidP="0000495B">
            <w:pPr>
              <w:spacing w:line="360" w:lineRule="auto"/>
              <w:rPr>
                <w:rFonts w:ascii="华文宋体" w:eastAsia="华文宋体" w:hAnsi="华文宋体" w:cs="宋体"/>
                <w:sz w:val="18"/>
                <w:szCs w:val="18"/>
              </w:rPr>
            </w:pPr>
          </w:p>
        </w:tc>
      </w:tr>
    </w:tbl>
    <w:p w:rsidR="00524B17" w:rsidRPr="0050042D" w:rsidRDefault="0050042D" w:rsidP="00CA12F6">
      <w:pPr>
        <w:spacing w:line="240" w:lineRule="atLeast"/>
        <w:contextualSpacing/>
        <w:rPr>
          <w:rFonts w:ascii="宋体" w:hAnsi="宋体" w:cs="Courier New"/>
          <w:b/>
          <w:color w:val="FF0000"/>
          <w:spacing w:val="2"/>
          <w:sz w:val="28"/>
          <w:szCs w:val="28"/>
          <w:highlight w:val="green"/>
        </w:rPr>
      </w:pPr>
      <w:r w:rsidRPr="00985A41">
        <w:rPr>
          <w:rFonts w:ascii="宋体" w:eastAsia="等线" w:hAnsi="宋体" w:cs="Times New Roman" w:hint="eastAsia"/>
          <w:szCs w:val="24"/>
        </w:rPr>
        <w:t>技术参数应当在响应文件中提供技术支持资料并</w:t>
      </w:r>
      <w:r w:rsidRPr="00985A41">
        <w:rPr>
          <w:rFonts w:ascii="宋体" w:eastAsia="等线" w:hAnsi="宋体" w:cs="Times New Roman" w:hint="eastAsia"/>
          <w:b/>
          <w:bCs/>
          <w:szCs w:val="24"/>
          <w:highlight w:val="yellow"/>
        </w:rPr>
        <w:t>列出对应具体页码，且在具体页码上以高亮形式标记</w:t>
      </w:r>
      <w:r w:rsidRPr="00985A41">
        <w:rPr>
          <w:rFonts w:ascii="宋体" w:eastAsia="等线" w:hAnsi="宋体" w:cs="Times New Roman" w:hint="eastAsia"/>
          <w:szCs w:val="24"/>
        </w:rPr>
        <w:t>。技术支持资料以</w:t>
      </w:r>
      <w:r w:rsidRPr="00985A41">
        <w:rPr>
          <w:rFonts w:ascii="宋体" w:eastAsia="等线" w:hAnsi="宋体" w:cs="Times New Roman" w:hint="eastAsia"/>
          <w:b/>
          <w:bCs/>
          <w:color w:val="FF0000"/>
          <w:szCs w:val="24"/>
          <w:highlight w:val="yellow"/>
        </w:rPr>
        <w:t>制造商公开发布的印刷资料、产品说明书、技术白皮书以及检测机构出具的检测报告</w:t>
      </w:r>
      <w:r w:rsidRPr="00985A41">
        <w:rPr>
          <w:rFonts w:ascii="宋体" w:eastAsia="等线" w:hAnsi="宋体" w:cs="Times New Roman" w:hint="eastAsia"/>
          <w:color w:val="FF0000"/>
          <w:szCs w:val="24"/>
          <w:highlight w:val="yellow"/>
        </w:rPr>
        <w:t>或文件中允许的其他形式为准，其余资料全部视为无效技术支持资料</w:t>
      </w:r>
      <w:r w:rsidRPr="00985A41">
        <w:rPr>
          <w:rFonts w:ascii="宋体" w:eastAsia="等线" w:hAnsi="宋体" w:cs="Times New Roman" w:hint="eastAsia"/>
          <w:szCs w:val="24"/>
        </w:rPr>
        <w:t>，凡不列出对应页码或不在该页码上高亮标记、不提供或提供无效技术支持资料的响应文件，可被视为低于采购要求</w:t>
      </w:r>
      <w:r w:rsidR="00CA12F6" w:rsidRPr="00CA12F6">
        <w:rPr>
          <w:rFonts w:ascii="宋体" w:hAnsi="宋体" w:cs="Courier New" w:hint="eastAsia"/>
          <w:b/>
          <w:spacing w:val="2"/>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8D6707" w:rsidRDefault="00D479E8" w:rsidP="00100B70">
      <w:pPr>
        <w:widowControl/>
        <w:spacing w:line="500" w:lineRule="exact"/>
        <w:ind w:firstLineChars="200" w:firstLine="560"/>
        <w:jc w:val="left"/>
        <w:rPr>
          <w:sz w:val="28"/>
          <w:szCs w:val="28"/>
        </w:rPr>
      </w:pPr>
      <w:r w:rsidRPr="008D6707">
        <w:rPr>
          <w:rFonts w:hint="eastAsia"/>
          <w:sz w:val="28"/>
          <w:szCs w:val="28"/>
        </w:rPr>
        <w:t>交货期</w:t>
      </w:r>
      <w:r w:rsidR="00086720" w:rsidRPr="008D6707">
        <w:rPr>
          <w:rFonts w:hint="eastAsia"/>
          <w:sz w:val="28"/>
          <w:szCs w:val="28"/>
        </w:rPr>
        <w:t>：签订合同后</w:t>
      </w:r>
      <w:r w:rsidR="00086720" w:rsidRPr="008D6707">
        <w:rPr>
          <w:rFonts w:hint="eastAsia"/>
          <w:sz w:val="28"/>
          <w:szCs w:val="28"/>
        </w:rPr>
        <w:t>30</w:t>
      </w:r>
      <w:r w:rsidR="00086720" w:rsidRPr="008D6707">
        <w:rPr>
          <w:rFonts w:hint="eastAsia"/>
          <w:sz w:val="28"/>
          <w:szCs w:val="28"/>
        </w:rPr>
        <w:t>天</w:t>
      </w:r>
      <w:r w:rsidR="006A2171" w:rsidRPr="008D6707">
        <w:rPr>
          <w:rFonts w:hint="eastAsia"/>
          <w:sz w:val="28"/>
          <w:szCs w:val="28"/>
        </w:rPr>
        <w:t>内</w:t>
      </w:r>
    </w:p>
    <w:p w:rsidR="00086720" w:rsidRPr="008D6707" w:rsidRDefault="00D479E8" w:rsidP="00100B70">
      <w:pPr>
        <w:widowControl/>
        <w:spacing w:line="500" w:lineRule="exact"/>
        <w:ind w:firstLineChars="200" w:firstLine="560"/>
        <w:jc w:val="left"/>
        <w:rPr>
          <w:sz w:val="28"/>
          <w:szCs w:val="28"/>
        </w:rPr>
      </w:pPr>
      <w:r w:rsidRPr="008D6707">
        <w:rPr>
          <w:rFonts w:hint="eastAsia"/>
          <w:sz w:val="28"/>
          <w:szCs w:val="28"/>
        </w:rPr>
        <w:t>交货地点</w:t>
      </w:r>
      <w:r w:rsidR="00086720" w:rsidRPr="008D6707">
        <w:rPr>
          <w:rFonts w:hint="eastAsia"/>
          <w:sz w:val="28"/>
          <w:szCs w:val="28"/>
        </w:rPr>
        <w:t>：医院指定地点</w:t>
      </w:r>
    </w:p>
    <w:p w:rsidR="00086720" w:rsidRPr="008D6707" w:rsidRDefault="00D479E8" w:rsidP="00100B70">
      <w:pPr>
        <w:widowControl/>
        <w:spacing w:line="500" w:lineRule="exact"/>
        <w:ind w:firstLineChars="200" w:firstLine="560"/>
        <w:jc w:val="left"/>
        <w:rPr>
          <w:sz w:val="28"/>
          <w:szCs w:val="28"/>
        </w:rPr>
      </w:pPr>
      <w:r w:rsidRPr="008D6707">
        <w:rPr>
          <w:rFonts w:hint="eastAsia"/>
          <w:sz w:val="28"/>
          <w:szCs w:val="28"/>
        </w:rPr>
        <w:t>付款条件及方式</w:t>
      </w:r>
      <w:r w:rsidR="00086720" w:rsidRPr="008D6707">
        <w:rPr>
          <w:rFonts w:hint="eastAsia"/>
          <w:sz w:val="28"/>
          <w:szCs w:val="28"/>
        </w:rPr>
        <w:t>：与医院协商</w:t>
      </w:r>
    </w:p>
    <w:p w:rsidR="00086720" w:rsidRPr="008D6707" w:rsidRDefault="00086720" w:rsidP="00100B70">
      <w:pPr>
        <w:widowControl/>
        <w:spacing w:line="500" w:lineRule="exact"/>
        <w:ind w:firstLineChars="200" w:firstLine="560"/>
        <w:jc w:val="left"/>
        <w:rPr>
          <w:sz w:val="28"/>
          <w:szCs w:val="28"/>
        </w:rPr>
      </w:pPr>
      <w:r w:rsidRPr="008D6707">
        <w:rPr>
          <w:rFonts w:hint="eastAsia"/>
          <w:sz w:val="28"/>
          <w:szCs w:val="28"/>
        </w:rPr>
        <w:t>保修</w:t>
      </w:r>
      <w:r w:rsidR="00D479E8" w:rsidRPr="008D6707">
        <w:rPr>
          <w:rFonts w:hint="eastAsia"/>
          <w:sz w:val="28"/>
          <w:szCs w:val="28"/>
        </w:rPr>
        <w:t>期</w:t>
      </w:r>
      <w:r w:rsidRPr="008D6707">
        <w:rPr>
          <w:rFonts w:hint="eastAsia"/>
          <w:sz w:val="28"/>
          <w:szCs w:val="28"/>
        </w:rPr>
        <w:t>：</w:t>
      </w:r>
      <w:r w:rsidR="00001F5A" w:rsidRPr="008D6707">
        <w:rPr>
          <w:rFonts w:hint="eastAsia"/>
          <w:sz w:val="28"/>
          <w:szCs w:val="28"/>
        </w:rPr>
        <w:t>整机（含附件）</w:t>
      </w:r>
      <w:r w:rsidR="00B733D4" w:rsidRPr="008D6707">
        <w:rPr>
          <w:sz w:val="28"/>
          <w:szCs w:val="28"/>
        </w:rPr>
        <w:t>≥</w:t>
      </w:r>
      <w:r w:rsidR="00DA4F4F" w:rsidRPr="008D6707">
        <w:rPr>
          <w:rFonts w:hint="eastAsia"/>
          <w:sz w:val="28"/>
          <w:szCs w:val="28"/>
        </w:rPr>
        <w:t>1</w:t>
      </w:r>
      <w:r w:rsidRPr="008D6707">
        <w:rPr>
          <w:rFonts w:hint="eastAsia"/>
          <w:sz w:val="28"/>
          <w:szCs w:val="28"/>
        </w:rPr>
        <w:t>年</w:t>
      </w:r>
    </w:p>
    <w:p w:rsidR="00B26B6F" w:rsidRPr="008D6707" w:rsidRDefault="00086720" w:rsidP="00100B70">
      <w:pPr>
        <w:widowControl/>
        <w:spacing w:line="500" w:lineRule="exact"/>
        <w:ind w:firstLineChars="200" w:firstLine="560"/>
        <w:jc w:val="left"/>
        <w:rPr>
          <w:rFonts w:ascii="宋体" w:hAnsi="宋体" w:cs="宋体"/>
          <w:color w:val="FF0000"/>
          <w:kern w:val="0"/>
          <w:sz w:val="28"/>
          <w:szCs w:val="28"/>
        </w:rPr>
      </w:pPr>
      <w:r w:rsidRPr="008D6707">
        <w:rPr>
          <w:rFonts w:hint="eastAsia"/>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100B70" w:rsidRDefault="006A2171" w:rsidP="00BD4BA8">
            <w:pPr>
              <w:widowControl/>
              <w:spacing w:line="500" w:lineRule="exact"/>
              <w:ind w:firstLineChars="200" w:firstLine="480"/>
              <w:rPr>
                <w:rFonts w:ascii="宋体" w:hAnsi="宋体"/>
                <w:color w:val="FF0000"/>
                <w:sz w:val="24"/>
                <w:szCs w:val="24"/>
                <w:highlight w:val="green"/>
              </w:rPr>
            </w:pPr>
            <w:r w:rsidRPr="008D6707">
              <w:rPr>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sidRPr="0050042D">
              <w:rPr>
                <w:rFonts w:ascii="宋体" w:hAnsi="宋体" w:hint="eastAsia"/>
                <w:sz w:val="24"/>
              </w:rPr>
              <w:t>供应商具有有效的医疗器械经营许可证（或备案证），所供产品具备医疗器械注册证（或备案证）、医</w:t>
            </w:r>
            <w:bookmarkStart w:id="0" w:name="_GoBack"/>
            <w:bookmarkEnd w:id="0"/>
            <w:r w:rsidRPr="0050042D">
              <w:rPr>
                <w:rFonts w:ascii="宋体" w:hAnsi="宋体" w:hint="eastAsia"/>
                <w:sz w:val="24"/>
              </w:rPr>
              <w:t>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F55C77" w:rsidP="006A2171">
            <w:pPr>
              <w:spacing w:line="360" w:lineRule="exact"/>
              <w:jc w:val="left"/>
              <w:rPr>
                <w:rFonts w:ascii="宋体" w:hAnsi="宋体"/>
                <w:sz w:val="24"/>
              </w:rPr>
            </w:pPr>
            <w:r>
              <w:rPr>
                <w:rFonts w:ascii="宋体" w:hAnsi="宋体" w:hint="eastAsia"/>
                <w:sz w:val="24"/>
              </w:rPr>
              <w:t>45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174A52">
              <w:rPr>
                <w:rFonts w:ascii="宋体" w:hAnsi="宋体" w:hint="eastAsia"/>
                <w:sz w:val="24"/>
              </w:rPr>
              <w:t>45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174A52">
        <w:trPr>
          <w:trHeight w:val="1590"/>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DA4F4F" w:rsidP="006A2171">
            <w:pPr>
              <w:spacing w:line="360" w:lineRule="exact"/>
              <w:jc w:val="left"/>
              <w:rPr>
                <w:rFonts w:ascii="宋体" w:hAnsi="宋体"/>
                <w:sz w:val="24"/>
              </w:rPr>
            </w:pPr>
            <w:r>
              <w:rPr>
                <w:rFonts w:ascii="宋体" w:hAnsi="宋体" w:hint="eastAsia"/>
                <w:sz w:val="24"/>
              </w:rPr>
              <w:t>40</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DA4F4F">
              <w:rPr>
                <w:rFonts w:ascii="宋体" w:hAnsi="宋体" w:hint="eastAsia"/>
                <w:sz w:val="24"/>
              </w:rPr>
              <w:t>40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DA4F4F">
            <w:pPr>
              <w:spacing w:line="360" w:lineRule="exact"/>
              <w:jc w:val="left"/>
              <w:rPr>
                <w:rFonts w:ascii="宋体" w:hAnsi="宋体"/>
                <w:sz w:val="24"/>
              </w:rPr>
            </w:pPr>
            <w:r w:rsidRPr="006A2171">
              <w:rPr>
                <w:rFonts w:ascii="宋体" w:hAnsi="宋体" w:hint="eastAsia"/>
                <w:sz w:val="24"/>
              </w:rPr>
              <w:t>投标报价得分=(评标基准价／投标报价)×价格权值（</w:t>
            </w:r>
            <w:r w:rsidR="00DA4F4F">
              <w:rPr>
                <w:rFonts w:ascii="宋体" w:hAnsi="宋体" w:hint="eastAsia"/>
                <w:sz w:val="24"/>
              </w:rPr>
              <w:t>40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100B70">
        <w:rPr>
          <w:rFonts w:hint="eastAsia"/>
          <w:sz w:val="24"/>
          <w:szCs w:val="24"/>
          <w:shd w:val="pct15" w:color="auto" w:fill="FFFFFF"/>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28C" w:rsidRDefault="0035028C" w:rsidP="00D3588F">
      <w:pPr>
        <w:rPr>
          <w:rFonts w:cs="Times New Roman"/>
        </w:rPr>
      </w:pPr>
      <w:r>
        <w:rPr>
          <w:rFonts w:cs="Times New Roman"/>
        </w:rPr>
        <w:separator/>
      </w:r>
    </w:p>
  </w:endnote>
  <w:endnote w:type="continuationSeparator" w:id="0">
    <w:p w:rsidR="0035028C" w:rsidRDefault="0035028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28C" w:rsidRDefault="0035028C" w:rsidP="00D3588F">
      <w:pPr>
        <w:rPr>
          <w:rFonts w:cs="Times New Roman"/>
        </w:rPr>
      </w:pPr>
      <w:r>
        <w:rPr>
          <w:rFonts w:cs="Times New Roman"/>
        </w:rPr>
        <w:separator/>
      </w:r>
    </w:p>
  </w:footnote>
  <w:footnote w:type="continuationSeparator" w:id="0">
    <w:p w:rsidR="0035028C" w:rsidRDefault="0035028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80"/>
        </w:tabs>
        <w:ind w:left="680" w:hanging="680"/>
      </w:pPr>
      <w:rPr>
        <w:rFonts w:ascii="Arial" w:hAnsi="Arial" w:cs="Arial" w:hint="default"/>
        <w:b/>
      </w:rPr>
    </w:lvl>
    <w:lvl w:ilvl="2">
      <w:start w:val="1"/>
      <w:numFmt w:val="decimal"/>
      <w:lvlText w:val="%3."/>
      <w:lvlJc w:val="left"/>
      <w:pPr>
        <w:tabs>
          <w:tab w:val="num" w:pos="510"/>
        </w:tabs>
        <w:ind w:left="510" w:hanging="510"/>
      </w:pPr>
      <w:rPr>
        <w:rFonts w:ascii="Arial" w:hAnsi="Arial" w:cs="Arial"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185D"/>
    <w:rsid w:val="00001F5A"/>
    <w:rsid w:val="00002DB5"/>
    <w:rsid w:val="0000387A"/>
    <w:rsid w:val="0000495B"/>
    <w:rsid w:val="00007904"/>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968C1"/>
    <w:rsid w:val="000A7294"/>
    <w:rsid w:val="000A76EB"/>
    <w:rsid w:val="000B0D38"/>
    <w:rsid w:val="000B3D35"/>
    <w:rsid w:val="000B43F2"/>
    <w:rsid w:val="000B77E9"/>
    <w:rsid w:val="000C307B"/>
    <w:rsid w:val="000C6D45"/>
    <w:rsid w:val="000D259A"/>
    <w:rsid w:val="000E1758"/>
    <w:rsid w:val="000E3314"/>
    <w:rsid w:val="000F095F"/>
    <w:rsid w:val="000F1370"/>
    <w:rsid w:val="00100B70"/>
    <w:rsid w:val="00110A4C"/>
    <w:rsid w:val="00114108"/>
    <w:rsid w:val="001153D5"/>
    <w:rsid w:val="00116FC5"/>
    <w:rsid w:val="001249D2"/>
    <w:rsid w:val="00125F97"/>
    <w:rsid w:val="0013281D"/>
    <w:rsid w:val="001539FE"/>
    <w:rsid w:val="001546ED"/>
    <w:rsid w:val="00162024"/>
    <w:rsid w:val="00171538"/>
    <w:rsid w:val="001720DE"/>
    <w:rsid w:val="0017380D"/>
    <w:rsid w:val="00174A52"/>
    <w:rsid w:val="001836E3"/>
    <w:rsid w:val="001A6270"/>
    <w:rsid w:val="001A74A9"/>
    <w:rsid w:val="001B1AFC"/>
    <w:rsid w:val="001B4E6F"/>
    <w:rsid w:val="001C342D"/>
    <w:rsid w:val="001C42C9"/>
    <w:rsid w:val="001C511C"/>
    <w:rsid w:val="001C5EE8"/>
    <w:rsid w:val="001C66E0"/>
    <w:rsid w:val="001D682D"/>
    <w:rsid w:val="001F17A8"/>
    <w:rsid w:val="001F1AD5"/>
    <w:rsid w:val="001F4223"/>
    <w:rsid w:val="002031FE"/>
    <w:rsid w:val="00210978"/>
    <w:rsid w:val="002204AF"/>
    <w:rsid w:val="00224451"/>
    <w:rsid w:val="00232584"/>
    <w:rsid w:val="002659CC"/>
    <w:rsid w:val="00267019"/>
    <w:rsid w:val="00267A5F"/>
    <w:rsid w:val="00274D4A"/>
    <w:rsid w:val="00276833"/>
    <w:rsid w:val="0028067E"/>
    <w:rsid w:val="002858FD"/>
    <w:rsid w:val="00287E26"/>
    <w:rsid w:val="00291D9B"/>
    <w:rsid w:val="002920F0"/>
    <w:rsid w:val="00292435"/>
    <w:rsid w:val="002939B6"/>
    <w:rsid w:val="00295BE8"/>
    <w:rsid w:val="002B2D81"/>
    <w:rsid w:val="002B35C2"/>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28C"/>
    <w:rsid w:val="00350C0A"/>
    <w:rsid w:val="0036316C"/>
    <w:rsid w:val="00365DB2"/>
    <w:rsid w:val="003678FB"/>
    <w:rsid w:val="00372EEC"/>
    <w:rsid w:val="00374FA1"/>
    <w:rsid w:val="003771B9"/>
    <w:rsid w:val="003849CB"/>
    <w:rsid w:val="00386D5E"/>
    <w:rsid w:val="00387D36"/>
    <w:rsid w:val="00390E30"/>
    <w:rsid w:val="00394CBD"/>
    <w:rsid w:val="0039537B"/>
    <w:rsid w:val="003A6554"/>
    <w:rsid w:val="003B3BA4"/>
    <w:rsid w:val="003C0B70"/>
    <w:rsid w:val="003C23B2"/>
    <w:rsid w:val="003C5551"/>
    <w:rsid w:val="003C5713"/>
    <w:rsid w:val="003D5E50"/>
    <w:rsid w:val="003E374C"/>
    <w:rsid w:val="003E41C7"/>
    <w:rsid w:val="003E582E"/>
    <w:rsid w:val="003E6722"/>
    <w:rsid w:val="003F0358"/>
    <w:rsid w:val="003F2359"/>
    <w:rsid w:val="00401E67"/>
    <w:rsid w:val="00410D05"/>
    <w:rsid w:val="00412907"/>
    <w:rsid w:val="00421514"/>
    <w:rsid w:val="00424AFD"/>
    <w:rsid w:val="004303FC"/>
    <w:rsid w:val="00431633"/>
    <w:rsid w:val="00440AB7"/>
    <w:rsid w:val="00446638"/>
    <w:rsid w:val="00453CDC"/>
    <w:rsid w:val="00474384"/>
    <w:rsid w:val="00492E11"/>
    <w:rsid w:val="004A4255"/>
    <w:rsid w:val="004B272B"/>
    <w:rsid w:val="004C4E45"/>
    <w:rsid w:val="004C65D7"/>
    <w:rsid w:val="004D2F37"/>
    <w:rsid w:val="004D43F7"/>
    <w:rsid w:val="004D59EA"/>
    <w:rsid w:val="004E47B7"/>
    <w:rsid w:val="0050042D"/>
    <w:rsid w:val="00503601"/>
    <w:rsid w:val="0051571A"/>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A4BA5"/>
    <w:rsid w:val="005B302D"/>
    <w:rsid w:val="005B7B08"/>
    <w:rsid w:val="005C0FA3"/>
    <w:rsid w:val="005D3730"/>
    <w:rsid w:val="005E28DC"/>
    <w:rsid w:val="005F1DE4"/>
    <w:rsid w:val="005F4601"/>
    <w:rsid w:val="00601A2A"/>
    <w:rsid w:val="00605EDC"/>
    <w:rsid w:val="006212AD"/>
    <w:rsid w:val="006300B6"/>
    <w:rsid w:val="00636391"/>
    <w:rsid w:val="00644CE6"/>
    <w:rsid w:val="00645B11"/>
    <w:rsid w:val="00661044"/>
    <w:rsid w:val="00672A37"/>
    <w:rsid w:val="00673FC6"/>
    <w:rsid w:val="00682114"/>
    <w:rsid w:val="00682CED"/>
    <w:rsid w:val="006864CE"/>
    <w:rsid w:val="00687A6E"/>
    <w:rsid w:val="00690255"/>
    <w:rsid w:val="00694DF5"/>
    <w:rsid w:val="006A2171"/>
    <w:rsid w:val="006A466A"/>
    <w:rsid w:val="006A642F"/>
    <w:rsid w:val="006C50FE"/>
    <w:rsid w:val="006D49B8"/>
    <w:rsid w:val="006D52F7"/>
    <w:rsid w:val="006E2353"/>
    <w:rsid w:val="006E34F8"/>
    <w:rsid w:val="006F3535"/>
    <w:rsid w:val="00710082"/>
    <w:rsid w:val="007211CD"/>
    <w:rsid w:val="0072252E"/>
    <w:rsid w:val="007238B1"/>
    <w:rsid w:val="007326E7"/>
    <w:rsid w:val="007333C3"/>
    <w:rsid w:val="007418F7"/>
    <w:rsid w:val="0074596C"/>
    <w:rsid w:val="00752B38"/>
    <w:rsid w:val="007532EA"/>
    <w:rsid w:val="00754A1F"/>
    <w:rsid w:val="00754C7B"/>
    <w:rsid w:val="00756110"/>
    <w:rsid w:val="007645D1"/>
    <w:rsid w:val="00787212"/>
    <w:rsid w:val="0079554E"/>
    <w:rsid w:val="007A5D56"/>
    <w:rsid w:val="007C188A"/>
    <w:rsid w:val="007C614F"/>
    <w:rsid w:val="007C70E7"/>
    <w:rsid w:val="007D49B3"/>
    <w:rsid w:val="007D6174"/>
    <w:rsid w:val="007E5273"/>
    <w:rsid w:val="007E6599"/>
    <w:rsid w:val="007F0561"/>
    <w:rsid w:val="007F5628"/>
    <w:rsid w:val="00805358"/>
    <w:rsid w:val="0081063F"/>
    <w:rsid w:val="00813B0B"/>
    <w:rsid w:val="00813D84"/>
    <w:rsid w:val="008167FA"/>
    <w:rsid w:val="008175AA"/>
    <w:rsid w:val="00830026"/>
    <w:rsid w:val="00832AA4"/>
    <w:rsid w:val="008459F7"/>
    <w:rsid w:val="00847C78"/>
    <w:rsid w:val="0086006D"/>
    <w:rsid w:val="00865443"/>
    <w:rsid w:val="00875B16"/>
    <w:rsid w:val="00877BE5"/>
    <w:rsid w:val="00890969"/>
    <w:rsid w:val="008913E7"/>
    <w:rsid w:val="00892EBF"/>
    <w:rsid w:val="00895726"/>
    <w:rsid w:val="008970BF"/>
    <w:rsid w:val="008A21B7"/>
    <w:rsid w:val="008B12DA"/>
    <w:rsid w:val="008B6F61"/>
    <w:rsid w:val="008B7F4D"/>
    <w:rsid w:val="008C2795"/>
    <w:rsid w:val="008C6180"/>
    <w:rsid w:val="008C6D72"/>
    <w:rsid w:val="008D1A2E"/>
    <w:rsid w:val="008D6707"/>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95E9F"/>
    <w:rsid w:val="009A5756"/>
    <w:rsid w:val="009B5DBC"/>
    <w:rsid w:val="009B6E72"/>
    <w:rsid w:val="009B7FB3"/>
    <w:rsid w:val="009C3C8B"/>
    <w:rsid w:val="009C726A"/>
    <w:rsid w:val="009F0ABA"/>
    <w:rsid w:val="009F3289"/>
    <w:rsid w:val="009F32C8"/>
    <w:rsid w:val="009F4BB8"/>
    <w:rsid w:val="009F50C2"/>
    <w:rsid w:val="009F59F0"/>
    <w:rsid w:val="009F77E6"/>
    <w:rsid w:val="00A373C9"/>
    <w:rsid w:val="00A4389D"/>
    <w:rsid w:val="00A5712D"/>
    <w:rsid w:val="00A67374"/>
    <w:rsid w:val="00A7195B"/>
    <w:rsid w:val="00A7245A"/>
    <w:rsid w:val="00A757F9"/>
    <w:rsid w:val="00A90904"/>
    <w:rsid w:val="00A91741"/>
    <w:rsid w:val="00AA7E81"/>
    <w:rsid w:val="00AB2189"/>
    <w:rsid w:val="00AB2203"/>
    <w:rsid w:val="00AB51EA"/>
    <w:rsid w:val="00AC1363"/>
    <w:rsid w:val="00AC2D71"/>
    <w:rsid w:val="00AC3DA6"/>
    <w:rsid w:val="00AC6E4C"/>
    <w:rsid w:val="00AC7115"/>
    <w:rsid w:val="00AD2C0A"/>
    <w:rsid w:val="00AD4795"/>
    <w:rsid w:val="00AD7048"/>
    <w:rsid w:val="00AD7B16"/>
    <w:rsid w:val="00AF356F"/>
    <w:rsid w:val="00AF3791"/>
    <w:rsid w:val="00B13AE6"/>
    <w:rsid w:val="00B25174"/>
    <w:rsid w:val="00B26B6F"/>
    <w:rsid w:val="00B32179"/>
    <w:rsid w:val="00B34EC3"/>
    <w:rsid w:val="00B351DC"/>
    <w:rsid w:val="00B40417"/>
    <w:rsid w:val="00B44BDA"/>
    <w:rsid w:val="00B4611C"/>
    <w:rsid w:val="00B47379"/>
    <w:rsid w:val="00B54BAA"/>
    <w:rsid w:val="00B733D4"/>
    <w:rsid w:val="00B877ED"/>
    <w:rsid w:val="00B935A2"/>
    <w:rsid w:val="00B95FB1"/>
    <w:rsid w:val="00BA0077"/>
    <w:rsid w:val="00BA0A7E"/>
    <w:rsid w:val="00BA1976"/>
    <w:rsid w:val="00BA3621"/>
    <w:rsid w:val="00BA6F69"/>
    <w:rsid w:val="00BD07F4"/>
    <w:rsid w:val="00BD3A5D"/>
    <w:rsid w:val="00BD48D8"/>
    <w:rsid w:val="00BD4BA8"/>
    <w:rsid w:val="00BD5FBD"/>
    <w:rsid w:val="00BF1806"/>
    <w:rsid w:val="00BF46E7"/>
    <w:rsid w:val="00C03F2B"/>
    <w:rsid w:val="00C174E9"/>
    <w:rsid w:val="00C23175"/>
    <w:rsid w:val="00C25604"/>
    <w:rsid w:val="00C309F7"/>
    <w:rsid w:val="00C35E6F"/>
    <w:rsid w:val="00C36541"/>
    <w:rsid w:val="00C37198"/>
    <w:rsid w:val="00C40604"/>
    <w:rsid w:val="00C567C2"/>
    <w:rsid w:val="00C57EC3"/>
    <w:rsid w:val="00C60BD0"/>
    <w:rsid w:val="00C70B90"/>
    <w:rsid w:val="00C72CD8"/>
    <w:rsid w:val="00C755D3"/>
    <w:rsid w:val="00C82236"/>
    <w:rsid w:val="00C8699A"/>
    <w:rsid w:val="00C94673"/>
    <w:rsid w:val="00C96707"/>
    <w:rsid w:val="00CA12F6"/>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0657"/>
    <w:rsid w:val="00DA29FD"/>
    <w:rsid w:val="00DA3D5C"/>
    <w:rsid w:val="00DA4F4F"/>
    <w:rsid w:val="00DA7317"/>
    <w:rsid w:val="00DA748F"/>
    <w:rsid w:val="00DB2674"/>
    <w:rsid w:val="00DB43FA"/>
    <w:rsid w:val="00DB59A6"/>
    <w:rsid w:val="00DC3953"/>
    <w:rsid w:val="00DC654F"/>
    <w:rsid w:val="00DD3C42"/>
    <w:rsid w:val="00DD5E67"/>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71DA7"/>
    <w:rsid w:val="00EA32FA"/>
    <w:rsid w:val="00EC0674"/>
    <w:rsid w:val="00EC6C82"/>
    <w:rsid w:val="00ED0C25"/>
    <w:rsid w:val="00EF0F47"/>
    <w:rsid w:val="00EF65AE"/>
    <w:rsid w:val="00EF7B8A"/>
    <w:rsid w:val="00F01B0C"/>
    <w:rsid w:val="00F031D3"/>
    <w:rsid w:val="00F05662"/>
    <w:rsid w:val="00F06C4F"/>
    <w:rsid w:val="00F12EE2"/>
    <w:rsid w:val="00F134B8"/>
    <w:rsid w:val="00F13956"/>
    <w:rsid w:val="00F2103B"/>
    <w:rsid w:val="00F21B75"/>
    <w:rsid w:val="00F330CE"/>
    <w:rsid w:val="00F352A4"/>
    <w:rsid w:val="00F515F1"/>
    <w:rsid w:val="00F55C33"/>
    <w:rsid w:val="00F55C77"/>
    <w:rsid w:val="00F60263"/>
    <w:rsid w:val="00F61251"/>
    <w:rsid w:val="00F74FCF"/>
    <w:rsid w:val="00F77276"/>
    <w:rsid w:val="00F77DEC"/>
    <w:rsid w:val="00F80722"/>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F690B4-C5DB-473D-A717-C370305F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
    <w:name w:val="正文-manu"/>
    <w:basedOn w:val="a"/>
    <w:rsid w:val="00365DB2"/>
    <w:pPr>
      <w:spacing w:line="300" w:lineRule="auto"/>
    </w:pPr>
    <w:rPr>
      <w:rFonts w:ascii="Times New Roman" w:hAnsi="Times New Roman" w:cs="Times New Roman"/>
      <w:b/>
      <w:snapToGrid w:val="0"/>
      <w:kern w:val="0"/>
      <w:sz w:val="24"/>
      <w:szCs w:val="20"/>
    </w:rPr>
  </w:style>
  <w:style w:type="paragraph" w:styleId="ae">
    <w:name w:val="Normal Indent"/>
    <w:basedOn w:val="a"/>
    <w:rsid w:val="00365DB2"/>
    <w:pPr>
      <w:ind w:firstLine="420"/>
    </w:pPr>
    <w:rPr>
      <w:rFonts w:ascii="Times New Roman" w:hAnsi="Times New Roman" w:cs="Times New Roman"/>
      <w:szCs w:val="20"/>
    </w:rPr>
  </w:style>
  <w:style w:type="paragraph" w:customStyle="1" w:styleId="CharChar1CharCharCharCharCharCharCharCharCharCharCharCharCharChar">
    <w:name w:val="Char Char1 Char Char Char Char Char Char Char Char Char Char Char Char Char Char"/>
    <w:basedOn w:val="a"/>
    <w:rsid w:val="000A7294"/>
    <w:pPr>
      <w:widowControl/>
      <w:spacing w:after="160" w:line="240" w:lineRule="exact"/>
      <w:jc w:val="left"/>
    </w:pPr>
    <w:rPr>
      <w:rFonts w:ascii="Verdana" w:hAnsi="Verdana" w:cs="Times New Roman"/>
      <w:kern w:val="0"/>
      <w:sz w:val="20"/>
      <w:szCs w:val="20"/>
      <w:lang w:eastAsia="en-US"/>
    </w:rPr>
  </w:style>
  <w:style w:type="paragraph" w:customStyle="1" w:styleId="CharChar1CharCharCharCharCharCharCharCharCharCharCharCharCharChar0">
    <w:name w:val="Char Char1 Char Char Char Char Char Char Char Char Char Char Char Char Char Char"/>
    <w:basedOn w:val="a"/>
    <w:rsid w:val="00877BE5"/>
    <w:pPr>
      <w:widowControl/>
      <w:spacing w:after="160" w:line="240" w:lineRule="exact"/>
      <w:jc w:val="left"/>
    </w:pPr>
    <w:rPr>
      <w:rFonts w:ascii="Verdana"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6938">
      <w:bodyDiv w:val="1"/>
      <w:marLeft w:val="0"/>
      <w:marRight w:val="0"/>
      <w:marTop w:val="0"/>
      <w:marBottom w:val="0"/>
      <w:divBdr>
        <w:top w:val="none" w:sz="0" w:space="0" w:color="auto"/>
        <w:left w:val="none" w:sz="0" w:space="0" w:color="auto"/>
        <w:bottom w:val="none" w:sz="0" w:space="0" w:color="auto"/>
        <w:right w:val="none" w:sz="0" w:space="0" w:color="auto"/>
      </w:divBdr>
    </w:div>
    <w:div w:id="845049944">
      <w:bodyDiv w:val="1"/>
      <w:marLeft w:val="0"/>
      <w:marRight w:val="0"/>
      <w:marTop w:val="0"/>
      <w:marBottom w:val="0"/>
      <w:divBdr>
        <w:top w:val="none" w:sz="0" w:space="0" w:color="auto"/>
        <w:left w:val="none" w:sz="0" w:space="0" w:color="auto"/>
        <w:bottom w:val="none" w:sz="0" w:space="0" w:color="auto"/>
        <w:right w:val="none" w:sz="0" w:space="0" w:color="auto"/>
      </w:divBdr>
    </w:div>
    <w:div w:id="91910101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70A5-0E45-417F-9350-BA71C1C2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2512</TotalTime>
  <Pages>13</Pages>
  <Words>822</Words>
  <Characters>4690</Characters>
  <Application>Microsoft Office Word</Application>
  <DocSecurity>0</DocSecurity>
  <Lines>39</Lines>
  <Paragraphs>11</Paragraphs>
  <ScaleCrop>false</ScaleCrop>
  <Company>Microsoft</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106</cp:revision>
  <cp:lastPrinted>2018-08-22T03:24:00Z</cp:lastPrinted>
  <dcterms:created xsi:type="dcterms:W3CDTF">2018-08-22T03:26:00Z</dcterms:created>
  <dcterms:modified xsi:type="dcterms:W3CDTF">2021-12-14T08:05:00Z</dcterms:modified>
</cp:coreProperties>
</file>