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D2BBE">
        <w:rPr>
          <w:rFonts w:hint="eastAsia"/>
          <w:sz w:val="28"/>
          <w:szCs w:val="28"/>
        </w:rPr>
        <w:t>家属区停车楼设计</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3D2BBE">
        <w:rPr>
          <w:rFonts w:hint="eastAsia"/>
          <w:color w:val="000000"/>
          <w:sz w:val="28"/>
          <w:szCs w:val="28"/>
        </w:rPr>
        <w:t>2</w:t>
      </w:r>
      <w:r w:rsidRPr="00331027">
        <w:rPr>
          <w:color w:val="000000"/>
          <w:sz w:val="28"/>
          <w:szCs w:val="28"/>
        </w:rPr>
        <w:t>-</w:t>
      </w:r>
      <w:r w:rsidR="00737279">
        <w:rPr>
          <w:color w:val="000000"/>
          <w:sz w:val="28"/>
          <w:szCs w:val="28"/>
        </w:rPr>
        <w:t>12(2)</w:t>
      </w:r>
    </w:p>
    <w:p w:rsidR="00331027" w:rsidRDefault="00331027" w:rsidP="00331027">
      <w:pPr>
        <w:pStyle w:val="a5"/>
        <w:shd w:val="clear" w:color="auto" w:fill="FFFFFF"/>
        <w:spacing w:before="0" w:beforeAutospacing="0" w:after="0" w:afterAutospacing="0"/>
        <w:ind w:firstLine="645"/>
        <w:rPr>
          <w:rFonts w:cs="Times New Roman" w:hint="eastAsia"/>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D2BBE">
        <w:rPr>
          <w:rFonts w:hint="eastAsia"/>
          <w:sz w:val="28"/>
          <w:szCs w:val="28"/>
        </w:rPr>
        <w:t>家属区停车楼设计</w:t>
      </w:r>
      <w:r w:rsidRPr="00331027">
        <w:rPr>
          <w:rFonts w:hint="eastAsia"/>
          <w:color w:val="000000"/>
          <w:sz w:val="28"/>
          <w:szCs w:val="28"/>
        </w:rPr>
        <w:t>项目</w:t>
      </w:r>
      <w:r w:rsidR="00737279">
        <w:rPr>
          <w:rFonts w:hint="eastAsia"/>
          <w:color w:val="000000"/>
          <w:sz w:val="28"/>
          <w:szCs w:val="28"/>
        </w:rPr>
        <w:t>（第2次</w:t>
      </w:r>
      <w:r w:rsidR="00737279">
        <w:rPr>
          <w:color w:val="000000"/>
          <w:sz w:val="28"/>
          <w:szCs w:val="28"/>
        </w:rPr>
        <w:t>采购）</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A93048">
        <w:rPr>
          <w:color w:val="FF0000"/>
          <w:sz w:val="28"/>
          <w:szCs w:val="28"/>
        </w:rPr>
        <w:t>2</w:t>
      </w:r>
      <w:r w:rsidR="00A93048">
        <w:rPr>
          <w:rFonts w:hint="eastAsia"/>
          <w:color w:val="FF0000"/>
          <w:sz w:val="28"/>
          <w:szCs w:val="28"/>
        </w:rPr>
        <w:t>2</w:t>
      </w:r>
      <w:r w:rsidRPr="003D5E50">
        <w:rPr>
          <w:rFonts w:hint="eastAsia"/>
          <w:color w:val="FF0000"/>
          <w:sz w:val="28"/>
          <w:szCs w:val="28"/>
        </w:rPr>
        <w:t>年</w:t>
      </w:r>
      <w:r w:rsidR="00737279">
        <w:rPr>
          <w:color w:val="FF0000"/>
          <w:sz w:val="28"/>
          <w:szCs w:val="28"/>
        </w:rPr>
        <w:t>3</w:t>
      </w:r>
      <w:r w:rsidRPr="003D5E50">
        <w:rPr>
          <w:rFonts w:hint="eastAsia"/>
          <w:color w:val="FF0000"/>
          <w:sz w:val="28"/>
          <w:szCs w:val="28"/>
        </w:rPr>
        <w:t>月</w:t>
      </w:r>
      <w:r w:rsidR="00737279">
        <w:rPr>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737279" w:rsidRPr="003D5E50" w:rsidRDefault="00331027" w:rsidP="00737279">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00737279" w:rsidRPr="000A66C7">
        <w:rPr>
          <w:rFonts w:hint="eastAsia"/>
          <w:sz w:val="28"/>
          <w:szCs w:val="28"/>
          <w:u w:val="single"/>
        </w:rPr>
        <w:t>投标地点：宜昌市中心人民医院招标办</w:t>
      </w:r>
      <w:r w:rsidR="00737279">
        <w:rPr>
          <w:rFonts w:hint="eastAsia"/>
          <w:sz w:val="28"/>
          <w:szCs w:val="28"/>
          <w:u w:val="single"/>
        </w:rPr>
        <w:t>（</w:t>
      </w:r>
      <w:r w:rsidR="00737279" w:rsidRPr="008C3EA8">
        <w:rPr>
          <w:rFonts w:hint="eastAsia"/>
          <w:b/>
          <w:sz w:val="28"/>
          <w:szCs w:val="28"/>
          <w:u w:val="single"/>
        </w:rPr>
        <w:t>中心医院外科楼</w:t>
      </w:r>
      <w:r w:rsidR="00737279" w:rsidRPr="008C3EA8">
        <w:rPr>
          <w:b/>
          <w:sz w:val="28"/>
          <w:szCs w:val="28"/>
          <w:u w:val="single"/>
        </w:rPr>
        <w:t>对面便利店</w:t>
      </w:r>
      <w:r w:rsidR="00737279" w:rsidRPr="008C3EA8">
        <w:rPr>
          <w:rFonts w:hint="eastAsia"/>
          <w:b/>
          <w:sz w:val="28"/>
          <w:szCs w:val="28"/>
          <w:u w:val="single"/>
        </w:rPr>
        <w:t>右边楼房3楼</w:t>
      </w:r>
      <w:r w:rsidR="00737279">
        <w:rPr>
          <w:sz w:val="28"/>
          <w:szCs w:val="28"/>
          <w:u w:val="single"/>
        </w:rPr>
        <w:t>）</w:t>
      </w:r>
      <w:r w:rsidR="00737279" w:rsidRPr="000A66C7">
        <w:rPr>
          <w:rFonts w:hint="eastAsia"/>
          <w:sz w:val="28"/>
          <w:szCs w:val="28"/>
          <w:u w:val="single"/>
        </w:rPr>
        <w:t>（</w:t>
      </w:r>
      <w:r w:rsidR="00737279">
        <w:rPr>
          <w:rFonts w:hint="eastAsia"/>
          <w:sz w:val="28"/>
          <w:szCs w:val="28"/>
          <w:u w:val="single"/>
        </w:rPr>
        <w:t>工作日</w:t>
      </w:r>
      <w:r w:rsidR="00737279" w:rsidRPr="000A66C7">
        <w:rPr>
          <w:rFonts w:hint="eastAsia"/>
          <w:sz w:val="28"/>
          <w:szCs w:val="28"/>
          <w:u w:val="single"/>
        </w:rPr>
        <w:t>上午</w:t>
      </w:r>
      <w:r w:rsidR="00737279" w:rsidRPr="000A66C7">
        <w:rPr>
          <w:sz w:val="28"/>
          <w:szCs w:val="28"/>
          <w:u w:val="single"/>
        </w:rPr>
        <w:t>8:00</w:t>
      </w:r>
      <w:r w:rsidR="00737279" w:rsidRPr="000A66C7">
        <w:rPr>
          <w:rFonts w:hint="eastAsia"/>
          <w:sz w:val="28"/>
          <w:szCs w:val="28"/>
          <w:u w:val="single"/>
        </w:rPr>
        <w:t>～</w:t>
      </w:r>
      <w:r w:rsidR="00737279" w:rsidRPr="000A66C7">
        <w:rPr>
          <w:sz w:val="28"/>
          <w:szCs w:val="28"/>
          <w:u w:val="single"/>
        </w:rPr>
        <w:t>12:00</w:t>
      </w:r>
      <w:r w:rsidR="00737279" w:rsidRPr="000A66C7">
        <w:rPr>
          <w:rFonts w:hint="eastAsia"/>
          <w:sz w:val="28"/>
          <w:szCs w:val="28"/>
          <w:u w:val="single"/>
        </w:rPr>
        <w:t>、下午</w:t>
      </w:r>
      <w:r w:rsidR="00737279" w:rsidRPr="000A66C7">
        <w:rPr>
          <w:sz w:val="28"/>
          <w:szCs w:val="28"/>
          <w:u w:val="single"/>
        </w:rPr>
        <w:t>14:30</w:t>
      </w:r>
      <w:r w:rsidR="00737279" w:rsidRPr="000A66C7">
        <w:rPr>
          <w:rFonts w:hint="eastAsia"/>
          <w:sz w:val="28"/>
          <w:szCs w:val="28"/>
          <w:u w:val="single"/>
        </w:rPr>
        <w:t>～</w:t>
      </w:r>
      <w:r w:rsidR="00737279">
        <w:rPr>
          <w:sz w:val="28"/>
          <w:szCs w:val="28"/>
          <w:u w:val="single"/>
        </w:rPr>
        <w:t>17:3</w:t>
      </w:r>
      <w:r w:rsidR="00737279" w:rsidRPr="000A66C7">
        <w:rPr>
          <w:sz w:val="28"/>
          <w:szCs w:val="28"/>
          <w:u w:val="single"/>
        </w:rPr>
        <w:t>0</w:t>
      </w:r>
      <w:r w:rsidR="00737279">
        <w:rPr>
          <w:rFonts w:hint="eastAsia"/>
          <w:sz w:val="28"/>
          <w:szCs w:val="28"/>
          <w:u w:val="single"/>
        </w:rPr>
        <w:t>受理</w:t>
      </w:r>
      <w:r w:rsidR="00737279">
        <w:rPr>
          <w:sz w:val="28"/>
          <w:szCs w:val="28"/>
          <w:u w:val="single"/>
        </w:rPr>
        <w:t>投标工作</w:t>
      </w:r>
      <w:r w:rsidR="00737279"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F70096" w:rsidRDefault="00331027" w:rsidP="00F70096">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70096">
        <w:rPr>
          <w:rFonts w:hint="eastAsia"/>
          <w:sz w:val="28"/>
          <w:szCs w:val="28"/>
        </w:rPr>
        <w:t>胡老师</w:t>
      </w:r>
      <w:r w:rsidR="00F70096">
        <w:rPr>
          <w:sz w:val="28"/>
          <w:szCs w:val="28"/>
        </w:rPr>
        <w:t>/</w:t>
      </w:r>
      <w:r w:rsidR="00F70096">
        <w:rPr>
          <w:rFonts w:hint="eastAsia"/>
          <w:sz w:val="28"/>
          <w:szCs w:val="28"/>
        </w:rPr>
        <w:t>周老师</w:t>
      </w:r>
    </w:p>
    <w:p w:rsidR="00331027" w:rsidRPr="00331027" w:rsidRDefault="00F70096" w:rsidP="00F70096">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A93048">
        <w:rPr>
          <w:rFonts w:ascii="宋体" w:hAnsi="宋体" w:cs="宋体" w:hint="eastAsia"/>
          <w:sz w:val="28"/>
          <w:szCs w:val="28"/>
        </w:rPr>
        <w:t>2</w:t>
      </w:r>
      <w:r w:rsidR="007418F7">
        <w:rPr>
          <w:rFonts w:ascii="宋体" w:hAnsi="宋体" w:cs="宋体"/>
          <w:sz w:val="28"/>
          <w:szCs w:val="28"/>
        </w:rPr>
        <w:t>-</w:t>
      </w:r>
      <w:r w:rsidR="00737279">
        <w:rPr>
          <w:rFonts w:ascii="宋体" w:hAnsi="宋体" w:cs="宋体"/>
          <w:sz w:val="28"/>
          <w:szCs w:val="28"/>
        </w:rPr>
        <w:t>12</w:t>
      </w:r>
      <w:r w:rsidR="00737279">
        <w:rPr>
          <w:rFonts w:ascii="宋体" w:hAnsi="宋体" w:cs="宋体" w:hint="eastAsia"/>
          <w:sz w:val="28"/>
          <w:szCs w:val="28"/>
        </w:rPr>
        <w:t>（2</w:t>
      </w:r>
      <w:r w:rsidR="00737279">
        <w:rPr>
          <w:rFonts w:ascii="宋体" w:hAnsi="宋体" w:cs="宋体"/>
          <w:sz w:val="28"/>
          <w:szCs w:val="28"/>
        </w:rPr>
        <w:t>）</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A93048">
        <w:rPr>
          <w:rFonts w:hint="eastAsia"/>
          <w:sz w:val="28"/>
          <w:szCs w:val="28"/>
        </w:rPr>
        <w:t>家属区停车楼设计</w:t>
      </w:r>
      <w:r w:rsidR="00687A6E" w:rsidRPr="00687A6E">
        <w:rPr>
          <w:rFonts w:hint="eastAsia"/>
          <w:sz w:val="28"/>
          <w:szCs w:val="28"/>
        </w:rPr>
        <w:t>项目</w:t>
      </w:r>
      <w:r w:rsidR="00737279">
        <w:rPr>
          <w:rFonts w:hint="eastAsia"/>
          <w:sz w:val="28"/>
          <w:szCs w:val="28"/>
        </w:rPr>
        <w:t>（第</w:t>
      </w:r>
      <w:r w:rsidR="00737279">
        <w:rPr>
          <w:rFonts w:hint="eastAsia"/>
          <w:sz w:val="28"/>
          <w:szCs w:val="28"/>
        </w:rPr>
        <w:t>2</w:t>
      </w:r>
      <w:r w:rsidR="00737279">
        <w:rPr>
          <w:rFonts w:hint="eastAsia"/>
          <w:sz w:val="28"/>
          <w:szCs w:val="28"/>
        </w:rPr>
        <w:t>次</w:t>
      </w:r>
      <w:r w:rsidR="00737279">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A93048">
        <w:rPr>
          <w:rFonts w:ascii="宋体" w:hAnsi="宋体" w:cs="宋体" w:hint="eastAsia"/>
          <w:kern w:val="0"/>
          <w:sz w:val="28"/>
          <w:szCs w:val="28"/>
        </w:rPr>
        <w:t>：</w:t>
      </w:r>
      <w:r w:rsidR="00A93048" w:rsidRPr="00A93048">
        <w:rPr>
          <w:rFonts w:ascii="宋体" w:hAnsi="宋体" w:cs="宋体" w:hint="eastAsia"/>
          <w:kern w:val="0"/>
          <w:sz w:val="28"/>
          <w:szCs w:val="28"/>
        </w:rPr>
        <w:t>9.5万</w:t>
      </w:r>
      <w:r w:rsidRPr="00A93048">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737279" w:rsidRPr="008C3EA8" w:rsidRDefault="00737279" w:rsidP="00737279">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737279" w:rsidRDefault="00737279" w:rsidP="00737279">
      <w:pPr>
        <w:widowControl/>
        <w:spacing w:line="500" w:lineRule="exact"/>
        <w:ind w:firstLineChars="200" w:firstLine="560"/>
        <w:jc w:val="left"/>
        <w:rPr>
          <w:rFonts w:ascii="宋体" w:hAnsi="宋体" w:cs="宋体" w:hint="eastAsia"/>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A93048" w:rsidRDefault="00737279" w:rsidP="0039537B">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5</w:t>
      </w:r>
      <w:r w:rsidR="00A93048" w:rsidRPr="00A93048">
        <w:rPr>
          <w:rFonts w:ascii="宋体" w:hAnsi="宋体" w:cs="宋体" w:hint="eastAsia"/>
          <w:kern w:val="0"/>
          <w:sz w:val="28"/>
          <w:szCs w:val="28"/>
        </w:rPr>
        <w:t>、各类资质要求：投标人需具备建筑工程（建筑行业）设计乙级及以上资质。</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387A" w:rsidRDefault="00A93048" w:rsidP="00D479E8">
      <w:pPr>
        <w:widowControl/>
        <w:spacing w:line="500" w:lineRule="exact"/>
        <w:ind w:firstLineChars="200" w:firstLine="560"/>
        <w:jc w:val="left"/>
        <w:rPr>
          <w:rFonts w:ascii="宋体" w:hAnsi="宋体" w:cs="宋体"/>
          <w:bCs/>
          <w:color w:val="FF0000"/>
          <w:kern w:val="0"/>
          <w:sz w:val="28"/>
          <w:szCs w:val="28"/>
        </w:rPr>
      </w:pPr>
      <w:r w:rsidRPr="00A93048">
        <w:rPr>
          <w:rFonts w:asciiTheme="minorEastAsia" w:eastAsiaTheme="minorEastAsia" w:hAnsiTheme="minorEastAsia" w:hint="eastAsia"/>
          <w:sz w:val="28"/>
          <w:szCs w:val="28"/>
        </w:rPr>
        <w:t>为缓解医院停车难问题，医院家属区拟建两层停车楼，建筑面积约3200平米，停车位约120个，主题结构为钢混结构。设计内容包</w:t>
      </w:r>
      <w:r w:rsidRPr="00A93048">
        <w:rPr>
          <w:rFonts w:asciiTheme="minorEastAsia" w:eastAsiaTheme="minorEastAsia" w:hAnsiTheme="minorEastAsia" w:hint="eastAsia"/>
          <w:sz w:val="28"/>
          <w:szCs w:val="28"/>
        </w:rPr>
        <w:lastRenderedPageBreak/>
        <w:t>含：建筑结构、施工、水电、消防、装饰等，设计图纸需报建，包含规划、审图、住建等，最终需符合规范及建设需求；另本设计项目还需由设计单位出具概算，施工过程中的咨询、设计变更等服务。</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8640" w:type="dxa"/>
        <w:tblInd w:w="-34" w:type="dxa"/>
        <w:tblLayout w:type="fixed"/>
        <w:tblLook w:val="04A0" w:firstRow="1" w:lastRow="0" w:firstColumn="1" w:lastColumn="0" w:noHBand="0" w:noVBand="1"/>
      </w:tblPr>
      <w:tblGrid>
        <w:gridCol w:w="730"/>
        <w:gridCol w:w="1268"/>
        <w:gridCol w:w="4713"/>
        <w:gridCol w:w="630"/>
        <w:gridCol w:w="555"/>
        <w:gridCol w:w="744"/>
      </w:tblGrid>
      <w:tr w:rsidR="00A93048" w:rsidRPr="00A93048" w:rsidTr="00A93048">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序号</w:t>
            </w:r>
          </w:p>
        </w:tc>
        <w:tc>
          <w:tcPr>
            <w:tcW w:w="1268" w:type="dxa"/>
            <w:tcBorders>
              <w:top w:val="single" w:sz="4" w:space="0" w:color="auto"/>
              <w:left w:val="nil"/>
              <w:bottom w:val="single" w:sz="4" w:space="0" w:color="auto"/>
              <w:right w:val="single" w:sz="4" w:space="0" w:color="auto"/>
            </w:tcBorders>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项目</w:t>
            </w:r>
          </w:p>
        </w:tc>
        <w:tc>
          <w:tcPr>
            <w:tcW w:w="4713" w:type="dxa"/>
            <w:tcBorders>
              <w:top w:val="single" w:sz="4" w:space="0" w:color="auto"/>
              <w:left w:val="nil"/>
              <w:bottom w:val="single" w:sz="4" w:space="0" w:color="auto"/>
              <w:right w:val="single" w:sz="4" w:space="0" w:color="auto"/>
            </w:tcBorders>
            <w:noWrap/>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技术规格参数、服务要求</w:t>
            </w:r>
          </w:p>
        </w:tc>
        <w:tc>
          <w:tcPr>
            <w:tcW w:w="630" w:type="dxa"/>
            <w:tcBorders>
              <w:top w:val="single" w:sz="4" w:space="0" w:color="auto"/>
              <w:left w:val="nil"/>
              <w:bottom w:val="single" w:sz="4" w:space="0" w:color="auto"/>
              <w:right w:val="single" w:sz="4" w:space="0" w:color="auto"/>
            </w:tcBorders>
            <w:noWrap/>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单位</w:t>
            </w:r>
          </w:p>
        </w:tc>
        <w:tc>
          <w:tcPr>
            <w:tcW w:w="555" w:type="dxa"/>
            <w:tcBorders>
              <w:top w:val="single" w:sz="4" w:space="0" w:color="auto"/>
              <w:left w:val="nil"/>
              <w:bottom w:val="single" w:sz="4" w:space="0" w:color="auto"/>
              <w:right w:val="single" w:sz="4" w:space="0" w:color="auto"/>
            </w:tcBorders>
            <w:noWrap/>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数量</w:t>
            </w:r>
          </w:p>
        </w:tc>
        <w:tc>
          <w:tcPr>
            <w:tcW w:w="744" w:type="dxa"/>
            <w:tcBorders>
              <w:top w:val="single" w:sz="4" w:space="0" w:color="auto"/>
              <w:left w:val="nil"/>
              <w:bottom w:val="single" w:sz="4" w:space="0" w:color="auto"/>
              <w:right w:val="single" w:sz="4" w:space="0" w:color="auto"/>
            </w:tcBorders>
            <w:noWrap/>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备注</w:t>
            </w:r>
          </w:p>
        </w:tc>
      </w:tr>
      <w:tr w:rsidR="00A93048" w:rsidRPr="00A93048" w:rsidTr="00A9304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1</w:t>
            </w:r>
          </w:p>
        </w:tc>
        <w:tc>
          <w:tcPr>
            <w:tcW w:w="1268" w:type="dxa"/>
            <w:tcBorders>
              <w:top w:val="single" w:sz="4" w:space="0" w:color="auto"/>
              <w:left w:val="nil"/>
              <w:bottom w:val="single" w:sz="4" w:space="0" w:color="auto"/>
              <w:right w:val="single" w:sz="4" w:space="0" w:color="auto"/>
            </w:tcBorders>
            <w:shd w:val="clear" w:color="auto" w:fill="FFFFFF"/>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家属区停车楼设计项目</w:t>
            </w:r>
          </w:p>
        </w:tc>
        <w:tc>
          <w:tcPr>
            <w:tcW w:w="4713" w:type="dxa"/>
            <w:tcBorders>
              <w:top w:val="single" w:sz="4" w:space="0" w:color="auto"/>
              <w:left w:val="nil"/>
              <w:bottom w:val="single" w:sz="4" w:space="0" w:color="auto"/>
              <w:right w:val="single" w:sz="4" w:space="0" w:color="auto"/>
            </w:tcBorders>
            <w:shd w:val="clear" w:color="auto" w:fill="FFFFFF"/>
            <w:vAlign w:val="center"/>
            <w:hideMark/>
          </w:tcPr>
          <w:p w:rsidR="00A93048" w:rsidRPr="00220278" w:rsidRDefault="00A93048" w:rsidP="00A93048">
            <w:pPr>
              <w:widowControl/>
              <w:wordWrap w:val="0"/>
              <w:ind w:firstLineChars="200" w:firstLine="420"/>
              <w:jc w:val="left"/>
              <w:rPr>
                <w:rFonts w:asciiTheme="minorEastAsia" w:eastAsiaTheme="minorEastAsia" w:hAnsiTheme="minorEastAsia"/>
              </w:rPr>
            </w:pPr>
            <w:r w:rsidRPr="00220278">
              <w:rPr>
                <w:rFonts w:asciiTheme="minorEastAsia" w:eastAsiaTheme="minorEastAsia" w:hAnsiTheme="minorEastAsia" w:hint="eastAsia"/>
              </w:rPr>
              <w:t>1、停车楼建筑面积约3200平米，层数为2层，停车位约120个，主体结构为钢混结构。</w:t>
            </w:r>
          </w:p>
          <w:p w:rsidR="00A93048" w:rsidRPr="00220278" w:rsidRDefault="00A93048" w:rsidP="00A93048">
            <w:pPr>
              <w:widowControl/>
              <w:wordWrap w:val="0"/>
              <w:ind w:firstLineChars="200" w:firstLine="420"/>
              <w:jc w:val="left"/>
              <w:rPr>
                <w:rFonts w:asciiTheme="minorEastAsia" w:eastAsiaTheme="minorEastAsia" w:hAnsiTheme="minorEastAsia"/>
              </w:rPr>
            </w:pPr>
            <w:r w:rsidRPr="00220278">
              <w:rPr>
                <w:rFonts w:asciiTheme="minorEastAsia" w:eastAsiaTheme="minorEastAsia" w:hAnsiTheme="minorEastAsia" w:hint="eastAsia"/>
              </w:rPr>
              <w:t>2、设计内容包含：建筑结构、施工、水电、消防、装饰等，设计图纸需报建，包含但不限于发改、规划、审图、住建等，最终需符合规范及建设需求；</w:t>
            </w:r>
          </w:p>
          <w:p w:rsidR="00A93048" w:rsidRPr="00220278" w:rsidRDefault="00A93048" w:rsidP="00A93048">
            <w:pPr>
              <w:widowControl/>
              <w:wordWrap w:val="0"/>
              <w:ind w:firstLineChars="200" w:firstLine="420"/>
              <w:jc w:val="left"/>
              <w:rPr>
                <w:rFonts w:asciiTheme="minorEastAsia" w:eastAsiaTheme="minorEastAsia" w:hAnsiTheme="minorEastAsia"/>
              </w:rPr>
            </w:pPr>
            <w:r w:rsidRPr="00220278">
              <w:rPr>
                <w:rFonts w:asciiTheme="minorEastAsia" w:eastAsiaTheme="minorEastAsia" w:hAnsiTheme="minorEastAsia" w:hint="eastAsia"/>
              </w:rPr>
              <w:t>3、最终需向甲方提供施工蓝图10—20份，报建过程中需增加的蓝图数包含在内。</w:t>
            </w:r>
          </w:p>
          <w:p w:rsidR="00A93048" w:rsidRPr="00220278" w:rsidRDefault="00A93048" w:rsidP="00A93048">
            <w:pPr>
              <w:widowControl/>
              <w:wordWrap w:val="0"/>
              <w:ind w:firstLineChars="200" w:firstLine="420"/>
              <w:jc w:val="left"/>
              <w:rPr>
                <w:rFonts w:asciiTheme="minorEastAsia" w:eastAsiaTheme="minorEastAsia" w:hAnsiTheme="minorEastAsia"/>
              </w:rPr>
            </w:pPr>
            <w:r w:rsidRPr="00220278">
              <w:rPr>
                <w:rFonts w:asciiTheme="minorEastAsia" w:eastAsiaTheme="minorEastAsia" w:hAnsiTheme="minorEastAsia" w:hint="eastAsia"/>
              </w:rPr>
              <w:t>4、设计项目还需由设计单位出具项目概算</w:t>
            </w:r>
            <w:r w:rsidR="00632644" w:rsidRPr="00220278">
              <w:rPr>
                <w:rFonts w:asciiTheme="minorEastAsia" w:eastAsiaTheme="minorEastAsia" w:hAnsiTheme="minorEastAsia" w:hint="eastAsia"/>
                <w:color w:val="FF0000"/>
              </w:rPr>
              <w:t>、报批过程中涉及可研等相关报告的编写</w:t>
            </w:r>
            <w:r w:rsidR="00632644" w:rsidRPr="00220278">
              <w:rPr>
                <w:rFonts w:asciiTheme="minorEastAsia" w:eastAsiaTheme="minorEastAsia" w:hAnsiTheme="minorEastAsia" w:hint="eastAsia"/>
              </w:rPr>
              <w:t>以及</w:t>
            </w:r>
            <w:r w:rsidRPr="00220278">
              <w:rPr>
                <w:rFonts w:asciiTheme="minorEastAsia" w:eastAsiaTheme="minorEastAsia" w:hAnsiTheme="minorEastAsia" w:hint="eastAsia"/>
              </w:rPr>
              <w:t>施工过程中的咨询、设计变更</w:t>
            </w:r>
            <w:r w:rsidR="00632644" w:rsidRPr="00220278">
              <w:rPr>
                <w:rFonts w:asciiTheme="minorEastAsia" w:eastAsiaTheme="minorEastAsia" w:hAnsiTheme="minorEastAsia" w:hint="eastAsia"/>
              </w:rPr>
              <w:t>等服务</w:t>
            </w:r>
            <w:r w:rsidRPr="00220278">
              <w:rPr>
                <w:rFonts w:asciiTheme="minorEastAsia" w:eastAsiaTheme="minorEastAsia" w:hAnsiTheme="minorEastAsia" w:hint="eastAsia"/>
              </w:rPr>
              <w:t>，直至项目实工完毕。</w:t>
            </w:r>
          </w:p>
          <w:p w:rsidR="00A93048" w:rsidRPr="00A93048" w:rsidRDefault="00A93048" w:rsidP="00A93048">
            <w:pPr>
              <w:widowControl/>
              <w:wordWrap w:val="0"/>
              <w:ind w:firstLineChars="200" w:firstLine="420"/>
              <w:jc w:val="left"/>
              <w:rPr>
                <w:rFonts w:asciiTheme="minorEastAsia" w:eastAsiaTheme="minorEastAsia" w:hAnsiTheme="minorEastAsia" w:cs="Courier New"/>
                <w:spacing w:val="2"/>
              </w:rPr>
            </w:pPr>
            <w:r w:rsidRPr="00220278">
              <w:rPr>
                <w:rFonts w:asciiTheme="minorEastAsia" w:eastAsiaTheme="minorEastAsia" w:hAnsiTheme="minorEastAsia" w:hint="eastAsia"/>
              </w:rPr>
              <w:t>5、其他不可预见的设计内容亦包含在设计总报价中。</w:t>
            </w:r>
          </w:p>
        </w:tc>
        <w:tc>
          <w:tcPr>
            <w:tcW w:w="630" w:type="dxa"/>
            <w:tcBorders>
              <w:top w:val="single" w:sz="4" w:space="0" w:color="auto"/>
              <w:left w:val="nil"/>
              <w:bottom w:val="single" w:sz="4" w:space="0" w:color="auto"/>
              <w:right w:val="single" w:sz="4" w:space="0" w:color="auto"/>
            </w:tcBorders>
            <w:shd w:val="clear" w:color="auto" w:fill="FFFFFF"/>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项</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A93048" w:rsidRPr="00A93048" w:rsidRDefault="00A93048" w:rsidP="00843FE9">
            <w:pPr>
              <w:pStyle w:val="aa"/>
              <w:tabs>
                <w:tab w:val="left" w:pos="3300"/>
                <w:tab w:val="left" w:pos="3630"/>
              </w:tabs>
              <w:jc w:val="center"/>
              <w:rPr>
                <w:rFonts w:asciiTheme="minorEastAsia" w:eastAsiaTheme="minorEastAsia" w:hAnsiTheme="minorEastAsia"/>
                <w:spacing w:val="2"/>
              </w:rPr>
            </w:pPr>
            <w:r w:rsidRPr="00A93048">
              <w:rPr>
                <w:rFonts w:asciiTheme="minorEastAsia" w:eastAsiaTheme="minorEastAsia" w:hAnsiTheme="minorEastAsia" w:hint="eastAsia"/>
                <w:spacing w:val="2"/>
              </w:rPr>
              <w:t>1</w:t>
            </w:r>
          </w:p>
        </w:tc>
        <w:tc>
          <w:tcPr>
            <w:tcW w:w="744" w:type="dxa"/>
            <w:tcBorders>
              <w:top w:val="single" w:sz="4" w:space="0" w:color="auto"/>
              <w:left w:val="nil"/>
              <w:bottom w:val="single" w:sz="4" w:space="0" w:color="auto"/>
              <w:right w:val="single" w:sz="4" w:space="0" w:color="auto"/>
            </w:tcBorders>
            <w:vAlign w:val="center"/>
          </w:tcPr>
          <w:p w:rsidR="00A93048" w:rsidRPr="00A93048" w:rsidRDefault="006B2D36" w:rsidP="00843FE9">
            <w:pPr>
              <w:pStyle w:val="aa"/>
              <w:tabs>
                <w:tab w:val="left" w:pos="3300"/>
                <w:tab w:val="left" w:pos="3630"/>
              </w:tabs>
              <w:jc w:val="center"/>
              <w:rPr>
                <w:rFonts w:asciiTheme="minorEastAsia" w:eastAsiaTheme="minorEastAsia" w:hAnsiTheme="minorEastAsia"/>
                <w:spacing w:val="2"/>
              </w:rPr>
            </w:pPr>
            <w:r w:rsidRPr="00220278">
              <w:rPr>
                <w:rFonts w:asciiTheme="minorEastAsia" w:eastAsiaTheme="minorEastAsia" w:hAnsiTheme="minorEastAsia"/>
                <w:color w:val="FF0000"/>
              </w:rPr>
              <w:t>本要求</w:t>
            </w:r>
            <w:r w:rsidRPr="00220278">
              <w:rPr>
                <w:rFonts w:asciiTheme="minorEastAsia" w:eastAsiaTheme="minorEastAsia" w:hAnsiTheme="minorEastAsia" w:hint="eastAsia"/>
                <w:color w:val="FF0000"/>
              </w:rPr>
              <w:t>，</w:t>
            </w:r>
            <w:r w:rsidRPr="00220278">
              <w:rPr>
                <w:rFonts w:asciiTheme="minorEastAsia" w:eastAsiaTheme="minorEastAsia" w:hAnsiTheme="minorEastAsia"/>
                <w:color w:val="FF0000"/>
              </w:rPr>
              <w:t>投标单位在报价过程中必须响应</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92E10" w:rsidRPr="00892E10" w:rsidRDefault="00892E10" w:rsidP="00A93048">
      <w:pPr>
        <w:ind w:firstLineChars="200" w:firstLine="560"/>
        <w:jc w:val="left"/>
        <w:rPr>
          <w:rFonts w:asciiTheme="minorEastAsia" w:eastAsiaTheme="minorEastAsia" w:hAnsiTheme="minorEastAsia" w:cs="宋体"/>
          <w:bCs/>
          <w:kern w:val="0"/>
          <w:sz w:val="28"/>
          <w:szCs w:val="28"/>
        </w:rPr>
      </w:pPr>
      <w:r w:rsidRPr="00892E10">
        <w:rPr>
          <w:rFonts w:asciiTheme="minorEastAsia" w:eastAsiaTheme="minorEastAsia" w:hAnsiTheme="minorEastAsia" w:hint="eastAsia"/>
          <w:color w:val="FF0000"/>
          <w:sz w:val="28"/>
          <w:szCs w:val="28"/>
        </w:rPr>
        <w:t>要求投标单位必须进行现场踏访，对现场进行充分了解，设计方案不低于</w:t>
      </w:r>
      <w:r w:rsidRPr="00892E10">
        <w:rPr>
          <w:rFonts w:asciiTheme="minorEastAsia" w:eastAsiaTheme="minorEastAsia" w:hAnsiTheme="minorEastAsia" w:cs="宋体" w:hint="eastAsia"/>
          <w:bCs/>
          <w:color w:val="FF0000"/>
          <w:kern w:val="0"/>
          <w:sz w:val="28"/>
          <w:szCs w:val="28"/>
        </w:rPr>
        <w:t>120车位，且需规划审批通过</w:t>
      </w:r>
      <w:r w:rsidRPr="00892E10">
        <w:rPr>
          <w:rFonts w:asciiTheme="minorEastAsia" w:eastAsiaTheme="minorEastAsia" w:hAnsiTheme="minorEastAsia" w:hint="eastAsia"/>
          <w:color w:val="FF0000"/>
          <w:sz w:val="28"/>
          <w:szCs w:val="28"/>
        </w:rPr>
        <w:t>。踏访完毕后投标报价方案为最终方案，且为包干价，采购人不再追加价款。</w:t>
      </w:r>
    </w:p>
    <w:p w:rsidR="00A93048" w:rsidRDefault="00A93048" w:rsidP="00A93048">
      <w:pPr>
        <w:ind w:firstLineChars="200" w:firstLine="560"/>
        <w:jc w:val="left"/>
        <w:rPr>
          <w:rFonts w:hAnsi="宋体" w:cs="宋体"/>
          <w:bCs/>
          <w:kern w:val="0"/>
          <w:sz w:val="28"/>
          <w:szCs w:val="28"/>
        </w:rPr>
      </w:pPr>
      <w:r w:rsidRPr="00892E10">
        <w:rPr>
          <w:rFonts w:asciiTheme="minorEastAsia" w:eastAsiaTheme="minorEastAsia" w:hAnsiTheme="minorEastAsia" w:cs="宋体" w:hint="eastAsia"/>
          <w:bCs/>
          <w:kern w:val="0"/>
          <w:sz w:val="28"/>
          <w:szCs w:val="28"/>
        </w:rPr>
        <w:t>中标供应商施工图设计期间，除需完成详细施工图设计外，还需在项目施工阶段免费对本项目施工</w:t>
      </w:r>
      <w:r>
        <w:rPr>
          <w:rFonts w:hAnsi="宋体" w:cs="宋体" w:hint="eastAsia"/>
          <w:bCs/>
          <w:kern w:val="0"/>
          <w:sz w:val="28"/>
          <w:szCs w:val="28"/>
        </w:rPr>
        <w:t>提供技术支持和技术指导，并指派设计师参与项目报建、施工、竣工验收等。</w:t>
      </w:r>
    </w:p>
    <w:p w:rsidR="00A93048" w:rsidRDefault="00A93048" w:rsidP="00A93048">
      <w:pPr>
        <w:ind w:firstLineChars="200" w:firstLine="560"/>
        <w:jc w:val="left"/>
        <w:rPr>
          <w:rFonts w:ascii="宋体" w:hAnsi="宋体" w:cs="宋体"/>
          <w:kern w:val="0"/>
          <w:sz w:val="28"/>
          <w:szCs w:val="28"/>
        </w:rPr>
      </w:pPr>
      <w:r>
        <w:rPr>
          <w:rFonts w:ascii="宋体" w:hAnsi="宋体" w:cs="宋体" w:hint="eastAsia"/>
          <w:kern w:val="0"/>
          <w:sz w:val="28"/>
          <w:szCs w:val="28"/>
        </w:rPr>
        <w:t>工期：合同签订后30日</w:t>
      </w:r>
    </w:p>
    <w:p w:rsidR="00A93048" w:rsidRDefault="00A93048" w:rsidP="00A93048">
      <w:pPr>
        <w:ind w:firstLineChars="200" w:firstLine="560"/>
        <w:jc w:val="left"/>
        <w:rPr>
          <w:rFonts w:ascii="宋体" w:hAnsi="宋体" w:cs="宋体"/>
          <w:kern w:val="0"/>
          <w:sz w:val="28"/>
          <w:szCs w:val="28"/>
        </w:rPr>
      </w:pPr>
      <w:r>
        <w:rPr>
          <w:rFonts w:ascii="宋体" w:hAnsi="宋体" w:cs="宋体" w:hint="eastAsia"/>
          <w:kern w:val="0"/>
          <w:sz w:val="28"/>
          <w:szCs w:val="28"/>
        </w:rPr>
        <w:t>地点：宜昌市中心人民医院家属区</w:t>
      </w:r>
    </w:p>
    <w:p w:rsidR="00B26B6F" w:rsidRPr="0000387A" w:rsidRDefault="00A93048" w:rsidP="00A93048">
      <w:pPr>
        <w:ind w:firstLineChars="200" w:firstLine="560"/>
        <w:jc w:val="left"/>
        <w:rPr>
          <w:rFonts w:ascii="宋体" w:hAnsi="宋体" w:cs="宋体"/>
          <w:color w:val="FF0000"/>
          <w:kern w:val="0"/>
          <w:sz w:val="28"/>
          <w:szCs w:val="28"/>
        </w:rPr>
      </w:pPr>
      <w:r>
        <w:rPr>
          <w:rFonts w:ascii="宋体" w:hAnsi="宋体" w:cs="宋体" w:hint="eastAsia"/>
          <w:kern w:val="0"/>
          <w:sz w:val="28"/>
          <w:szCs w:val="28"/>
        </w:rPr>
        <w:t>付款条件及方式：</w:t>
      </w:r>
      <w:r>
        <w:rPr>
          <w:rFonts w:ascii="宋体" w:hAnsi="宋体" w:cs="宋体" w:hint="eastAsia"/>
          <w:color w:val="FF0000"/>
          <w:kern w:val="0"/>
          <w:sz w:val="28"/>
          <w:szCs w:val="28"/>
        </w:rPr>
        <w:t>设计方案待甲方认可且工程报建完毕后支付设计费用的60%，工程竣工验收后支付设计费用的40%</w:t>
      </w:r>
      <w:r>
        <w:rPr>
          <w:rFonts w:hAnsi="宋体" w:cs="宋体" w:hint="eastAsia"/>
          <w:bCs/>
          <w:color w:val="FF0000"/>
          <w:kern w:val="0"/>
          <w:sz w:val="28"/>
          <w:szCs w:val="28"/>
        </w:rPr>
        <w:t>。（若方案和概</w:t>
      </w:r>
      <w:r>
        <w:rPr>
          <w:rFonts w:hAnsi="宋体" w:cs="宋体" w:hint="eastAsia"/>
          <w:bCs/>
          <w:color w:val="FF0000"/>
          <w:kern w:val="0"/>
          <w:sz w:val="28"/>
          <w:szCs w:val="28"/>
        </w:rPr>
        <w:lastRenderedPageBreak/>
        <w:t>算未通过医院审批，则合同自动终止）</w:t>
      </w:r>
      <w:r>
        <w:rPr>
          <w:rFonts w:ascii="宋体" w:hAnsi="宋体" w:cs="宋体" w:hint="eastAsia"/>
          <w:color w:val="FF0000"/>
          <w:kern w:val="0"/>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1"/>
        <w:gridCol w:w="4585"/>
      </w:tblGrid>
      <w:tr w:rsidR="00A93048" w:rsidTr="00737279">
        <w:tc>
          <w:tcPr>
            <w:tcW w:w="3935" w:type="dxa"/>
            <w:gridSpan w:val="2"/>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jc w:val="center"/>
              <w:rPr>
                <w:rFonts w:ascii="宋体" w:hAnsi="宋体"/>
                <w:b/>
                <w:sz w:val="24"/>
              </w:rPr>
            </w:pPr>
            <w:r>
              <w:rPr>
                <w:rFonts w:ascii="宋体" w:hAnsi="宋体" w:hint="eastAsia"/>
                <w:b/>
                <w:sz w:val="24"/>
              </w:rPr>
              <w:t>审查内容</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jc w:val="center"/>
              <w:rPr>
                <w:rFonts w:ascii="宋体" w:hAnsi="宋体"/>
                <w:b/>
                <w:sz w:val="24"/>
              </w:rPr>
            </w:pPr>
            <w:r>
              <w:rPr>
                <w:rFonts w:ascii="宋体" w:hAnsi="宋体" w:hint="eastAsia"/>
                <w:b/>
                <w:sz w:val="24"/>
              </w:rPr>
              <w:t>评审因素</w:t>
            </w:r>
          </w:p>
        </w:tc>
      </w:tr>
      <w:tr w:rsidR="00A93048" w:rsidTr="00737279">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资格性审查</w:t>
            </w: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具有独立承担民事责任的能力</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A93048" w:rsidTr="00737279">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主体信用记录</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37279" w:rsidTr="00737279">
        <w:tc>
          <w:tcPr>
            <w:tcW w:w="534" w:type="dxa"/>
            <w:vMerge/>
            <w:tcBorders>
              <w:top w:val="single" w:sz="4" w:space="0" w:color="auto"/>
              <w:left w:val="single" w:sz="4" w:space="0" w:color="auto"/>
              <w:bottom w:val="single" w:sz="4" w:space="0" w:color="auto"/>
              <w:right w:val="single" w:sz="4" w:space="0" w:color="auto"/>
            </w:tcBorders>
            <w:vAlign w:val="center"/>
            <w:hideMark/>
          </w:tcPr>
          <w:p w:rsidR="00737279" w:rsidRDefault="00737279" w:rsidP="0073727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737279" w:rsidRPr="007C1106" w:rsidRDefault="00737279" w:rsidP="00737279">
            <w:pPr>
              <w:spacing w:line="460" w:lineRule="exact"/>
              <w:rPr>
                <w:rFonts w:ascii="宋体" w:hAnsi="宋体"/>
                <w:sz w:val="24"/>
                <w:szCs w:val="24"/>
              </w:rPr>
            </w:pPr>
            <w:r w:rsidRPr="007C1106">
              <w:rPr>
                <w:rFonts w:ascii="宋体" w:hAnsi="宋体" w:hint="eastAsia"/>
                <w:sz w:val="24"/>
                <w:szCs w:val="24"/>
              </w:rPr>
              <w:t>公正性</w:t>
            </w:r>
          </w:p>
        </w:tc>
        <w:tc>
          <w:tcPr>
            <w:tcW w:w="4585" w:type="dxa"/>
            <w:tcBorders>
              <w:top w:val="single" w:sz="4" w:space="0" w:color="auto"/>
              <w:left w:val="single" w:sz="4" w:space="0" w:color="auto"/>
              <w:bottom w:val="single" w:sz="4" w:space="0" w:color="auto"/>
              <w:right w:val="single" w:sz="4" w:space="0" w:color="auto"/>
            </w:tcBorders>
            <w:vAlign w:val="center"/>
            <w:hideMark/>
          </w:tcPr>
          <w:p w:rsidR="00737279" w:rsidRPr="007C1106" w:rsidRDefault="00737279" w:rsidP="00737279">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37279" w:rsidTr="00737279">
        <w:tc>
          <w:tcPr>
            <w:tcW w:w="534" w:type="dxa"/>
            <w:vMerge/>
            <w:tcBorders>
              <w:top w:val="single" w:sz="4" w:space="0" w:color="auto"/>
              <w:left w:val="single" w:sz="4" w:space="0" w:color="auto"/>
              <w:bottom w:val="single" w:sz="4" w:space="0" w:color="auto"/>
              <w:right w:val="single" w:sz="4" w:space="0" w:color="auto"/>
            </w:tcBorders>
            <w:vAlign w:val="center"/>
          </w:tcPr>
          <w:p w:rsidR="00737279" w:rsidRDefault="00737279" w:rsidP="0073727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tcPr>
          <w:p w:rsidR="00737279" w:rsidRPr="007C1106" w:rsidRDefault="00737279" w:rsidP="00737279">
            <w:pPr>
              <w:spacing w:line="460" w:lineRule="exact"/>
              <w:rPr>
                <w:rFonts w:ascii="宋体" w:hAnsi="宋体"/>
                <w:sz w:val="24"/>
                <w:szCs w:val="24"/>
              </w:rPr>
            </w:pPr>
            <w:r w:rsidRPr="007C1106">
              <w:rPr>
                <w:rFonts w:ascii="宋体" w:hAnsi="宋体" w:hint="eastAsia"/>
                <w:sz w:val="24"/>
                <w:szCs w:val="24"/>
              </w:rPr>
              <w:t>联合体</w:t>
            </w:r>
          </w:p>
        </w:tc>
        <w:tc>
          <w:tcPr>
            <w:tcW w:w="4585" w:type="dxa"/>
            <w:tcBorders>
              <w:top w:val="single" w:sz="4" w:space="0" w:color="auto"/>
              <w:left w:val="single" w:sz="4" w:space="0" w:color="auto"/>
              <w:bottom w:val="single" w:sz="4" w:space="0" w:color="auto"/>
              <w:right w:val="single" w:sz="4" w:space="0" w:color="auto"/>
            </w:tcBorders>
            <w:vAlign w:val="center"/>
          </w:tcPr>
          <w:p w:rsidR="00737279" w:rsidRPr="007C1106" w:rsidRDefault="00737279" w:rsidP="00737279">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737279" w:rsidTr="00737279">
        <w:tc>
          <w:tcPr>
            <w:tcW w:w="534" w:type="dxa"/>
            <w:vMerge/>
            <w:tcBorders>
              <w:top w:val="single" w:sz="4" w:space="0" w:color="auto"/>
              <w:left w:val="single" w:sz="4" w:space="0" w:color="auto"/>
              <w:bottom w:val="single" w:sz="4" w:space="0" w:color="auto"/>
              <w:right w:val="single" w:sz="4" w:space="0" w:color="auto"/>
            </w:tcBorders>
            <w:vAlign w:val="center"/>
            <w:hideMark/>
          </w:tcPr>
          <w:p w:rsidR="00737279" w:rsidRDefault="00737279" w:rsidP="0073727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737279" w:rsidRDefault="00737279" w:rsidP="00737279">
            <w:pPr>
              <w:spacing w:line="460" w:lineRule="exact"/>
              <w:rPr>
                <w:rFonts w:ascii="宋体" w:hAnsi="宋体"/>
                <w:color w:val="FF0000"/>
                <w:sz w:val="24"/>
                <w:highlight w:val="green"/>
              </w:rPr>
            </w:pPr>
            <w:r>
              <w:rPr>
                <w:rFonts w:ascii="宋体" w:hAnsi="宋体" w:cs="宋体" w:hint="eastAsia"/>
                <w:kern w:val="0"/>
                <w:sz w:val="24"/>
              </w:rPr>
              <w:t>资质要求</w:t>
            </w:r>
          </w:p>
        </w:tc>
        <w:tc>
          <w:tcPr>
            <w:tcW w:w="4585" w:type="dxa"/>
            <w:tcBorders>
              <w:top w:val="single" w:sz="4" w:space="0" w:color="auto"/>
              <w:left w:val="single" w:sz="4" w:space="0" w:color="auto"/>
              <w:bottom w:val="single" w:sz="4" w:space="0" w:color="auto"/>
              <w:right w:val="single" w:sz="4" w:space="0" w:color="auto"/>
            </w:tcBorders>
            <w:vAlign w:val="center"/>
            <w:hideMark/>
          </w:tcPr>
          <w:p w:rsidR="00737279" w:rsidRDefault="00737279" w:rsidP="00737279">
            <w:pPr>
              <w:widowControl/>
              <w:spacing w:line="500" w:lineRule="exact"/>
              <w:jc w:val="left"/>
              <w:rPr>
                <w:rFonts w:ascii="宋体" w:hAnsi="宋体"/>
                <w:color w:val="FF0000"/>
                <w:sz w:val="24"/>
                <w:highlight w:val="green"/>
              </w:rPr>
            </w:pPr>
            <w:r>
              <w:rPr>
                <w:rFonts w:ascii="宋体" w:hAnsi="宋体" w:hint="eastAsia"/>
                <w:sz w:val="24"/>
              </w:rPr>
              <w:t>投标人需具备建筑工程（建筑行业）设计乙级及以上资质。</w:t>
            </w:r>
          </w:p>
        </w:tc>
      </w:tr>
      <w:tr w:rsidR="00A93048" w:rsidTr="00737279">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符合性审查</w:t>
            </w: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投标人名称</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与营业执照等其他证件一致</w:t>
            </w:r>
          </w:p>
        </w:tc>
      </w:tr>
      <w:tr w:rsidR="00A93048" w:rsidTr="00737279">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投标文件签署</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按要求在规定区域加盖单位公章和签章</w:t>
            </w:r>
          </w:p>
        </w:tc>
      </w:tr>
      <w:tr w:rsidR="00A93048" w:rsidTr="00737279">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投标人身份证明文件</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A93048" w:rsidTr="00737279">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投标报价</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460" w:lineRule="exact"/>
              <w:rPr>
                <w:rFonts w:ascii="宋体" w:hAnsi="宋体"/>
                <w:sz w:val="24"/>
              </w:rPr>
            </w:pPr>
            <w:r>
              <w:rPr>
                <w:rFonts w:ascii="宋体" w:hAnsi="宋体" w:hint="eastAsia"/>
                <w:sz w:val="24"/>
              </w:rPr>
              <w:t>投标报价唯一；投标报价未超过预算金额或者最高限价；投标报价合理</w:t>
            </w:r>
          </w:p>
        </w:tc>
      </w:tr>
      <w:tr w:rsidR="00A93048" w:rsidTr="00737279">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360" w:lineRule="exact"/>
              <w:jc w:val="left"/>
              <w:rPr>
                <w:rFonts w:ascii="宋体" w:hAnsi="宋体"/>
                <w:sz w:val="24"/>
              </w:rPr>
            </w:pPr>
            <w:r>
              <w:rPr>
                <w:rFonts w:ascii="宋体" w:hAnsi="宋体" w:hint="eastAsia"/>
                <w:sz w:val="24"/>
              </w:rPr>
              <w:t>采购需求</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360" w:lineRule="exact"/>
              <w:jc w:val="left"/>
              <w:rPr>
                <w:rFonts w:ascii="宋体" w:hAnsi="宋体"/>
                <w:sz w:val="24"/>
              </w:rPr>
            </w:pPr>
            <w:r>
              <w:rPr>
                <w:rFonts w:ascii="宋体" w:hAnsi="宋体" w:hint="eastAsia"/>
                <w:sz w:val="24"/>
              </w:rPr>
              <w:t>符合采购文件要求</w:t>
            </w:r>
          </w:p>
        </w:tc>
      </w:tr>
      <w:tr w:rsidR="00A93048" w:rsidTr="00737279">
        <w:tc>
          <w:tcPr>
            <w:tcW w:w="534" w:type="dxa"/>
            <w:vMerge/>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widowControl/>
              <w:jc w:val="left"/>
              <w:rPr>
                <w:rFonts w:ascii="宋体" w:hAnsi="宋体"/>
                <w:sz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360" w:lineRule="exact"/>
              <w:jc w:val="left"/>
              <w:rPr>
                <w:rFonts w:ascii="宋体" w:hAnsi="宋体"/>
                <w:sz w:val="24"/>
              </w:rPr>
            </w:pPr>
            <w:r>
              <w:rPr>
                <w:rFonts w:ascii="宋体" w:hAnsi="宋体" w:hint="eastAsia"/>
                <w:sz w:val="24"/>
              </w:rPr>
              <w:t>其他要求</w:t>
            </w:r>
          </w:p>
        </w:tc>
        <w:tc>
          <w:tcPr>
            <w:tcW w:w="4585" w:type="dxa"/>
            <w:tcBorders>
              <w:top w:val="single" w:sz="4" w:space="0" w:color="auto"/>
              <w:left w:val="single" w:sz="4" w:space="0" w:color="auto"/>
              <w:bottom w:val="single" w:sz="4" w:space="0" w:color="auto"/>
              <w:right w:val="single" w:sz="4" w:space="0" w:color="auto"/>
            </w:tcBorders>
            <w:vAlign w:val="center"/>
            <w:hideMark/>
          </w:tcPr>
          <w:p w:rsidR="00A93048" w:rsidRDefault="00A93048" w:rsidP="00843FE9">
            <w:pPr>
              <w:spacing w:line="360" w:lineRule="exact"/>
              <w:jc w:val="left"/>
              <w:rPr>
                <w:rFonts w:ascii="宋体" w:hAnsi="宋体"/>
                <w:sz w:val="24"/>
              </w:rPr>
            </w:pPr>
            <w:r>
              <w:rPr>
                <w:rFonts w:ascii="宋体" w:hAnsi="宋体" w:hint="eastAsia"/>
                <w:sz w:val="24"/>
              </w:rPr>
              <w:t>符合法律、法规和采购文件中规定的其他</w:t>
            </w:r>
            <w:r>
              <w:rPr>
                <w:rFonts w:ascii="宋体" w:hAnsi="宋体" w:hint="eastAsia"/>
                <w:sz w:val="24"/>
              </w:rPr>
              <w:lastRenderedPageBreak/>
              <w:t>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lastRenderedPageBreak/>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737279" w:rsidRDefault="00AA7E81" w:rsidP="008B12DA">
      <w:pPr>
        <w:pStyle w:val="30"/>
        <w:rPr>
          <w:sz w:val="28"/>
          <w:szCs w:val="28"/>
        </w:rPr>
        <w:sectPr w:rsidR="00737279"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737279" w:rsidRPr="0090482A" w:rsidRDefault="00737279" w:rsidP="00737279">
      <w:pPr>
        <w:jc w:val="center"/>
        <w:rPr>
          <w:rFonts w:ascii="宋体" w:hAnsi="宋体"/>
          <w:b/>
          <w:sz w:val="36"/>
          <w:szCs w:val="28"/>
        </w:rPr>
      </w:pPr>
      <w:r w:rsidRPr="0090482A">
        <w:rPr>
          <w:rFonts w:ascii="宋体" w:hAnsi="宋体"/>
          <w:b/>
          <w:bCs/>
          <w:sz w:val="36"/>
          <w:szCs w:val="28"/>
        </w:rPr>
        <w:lastRenderedPageBreak/>
        <w:t>承诺函</w:t>
      </w:r>
    </w:p>
    <w:p w:rsidR="00737279" w:rsidRPr="0090482A" w:rsidRDefault="00737279" w:rsidP="00737279">
      <w:pPr>
        <w:jc w:val="center"/>
        <w:rPr>
          <w:rFonts w:ascii="宋体" w:hAnsi="宋体"/>
          <w:b/>
          <w:sz w:val="28"/>
          <w:szCs w:val="28"/>
        </w:rPr>
      </w:pPr>
    </w:p>
    <w:p w:rsidR="00737279" w:rsidRPr="0090482A" w:rsidRDefault="00737279" w:rsidP="00737279">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737279" w:rsidRPr="0090482A" w:rsidRDefault="00737279" w:rsidP="007372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737279" w:rsidRPr="0090482A" w:rsidRDefault="00737279" w:rsidP="007372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737279" w:rsidRPr="0090482A" w:rsidRDefault="00737279" w:rsidP="0073727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737279" w:rsidRPr="0090482A" w:rsidRDefault="00737279" w:rsidP="00737279">
      <w:pPr>
        <w:tabs>
          <w:tab w:val="left" w:pos="854"/>
        </w:tabs>
        <w:spacing w:line="360" w:lineRule="auto"/>
        <w:rPr>
          <w:rFonts w:ascii="宋体" w:hAnsi="宋体"/>
          <w:bCs/>
          <w:sz w:val="28"/>
          <w:szCs w:val="28"/>
        </w:rPr>
      </w:pPr>
    </w:p>
    <w:p w:rsidR="00737279" w:rsidRPr="0090482A" w:rsidRDefault="00737279" w:rsidP="00737279">
      <w:pPr>
        <w:tabs>
          <w:tab w:val="left" w:pos="854"/>
        </w:tabs>
        <w:spacing w:line="360" w:lineRule="auto"/>
        <w:rPr>
          <w:rFonts w:ascii="宋体" w:hAnsi="宋体"/>
          <w:bCs/>
          <w:sz w:val="28"/>
          <w:szCs w:val="28"/>
        </w:rPr>
      </w:pPr>
    </w:p>
    <w:p w:rsidR="00737279" w:rsidRPr="0090482A" w:rsidRDefault="00737279" w:rsidP="00737279">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737279" w:rsidRPr="0090482A" w:rsidRDefault="00737279" w:rsidP="00737279">
      <w:pPr>
        <w:spacing w:line="500" w:lineRule="exact"/>
        <w:ind w:firstLine="720"/>
        <w:rPr>
          <w:rFonts w:ascii="宋体" w:hAnsi="宋体"/>
          <w:kern w:val="0"/>
          <w:sz w:val="28"/>
          <w:szCs w:val="28"/>
        </w:rPr>
      </w:pPr>
    </w:p>
    <w:p w:rsidR="00737279" w:rsidRPr="0090482A" w:rsidRDefault="00737279" w:rsidP="00737279">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737279" w:rsidRPr="0090482A" w:rsidRDefault="00737279" w:rsidP="00737279">
      <w:pPr>
        <w:pStyle w:val="000"/>
        <w:spacing w:before="0" w:after="0" w:line="240" w:lineRule="auto"/>
        <w:ind w:left="1070" w:hangingChars="382" w:hanging="1070"/>
        <w:jc w:val="left"/>
        <w:rPr>
          <w:rFonts w:ascii="宋体" w:hAnsi="宋体"/>
          <w:kern w:val="0"/>
          <w:szCs w:val="28"/>
        </w:rPr>
      </w:pPr>
    </w:p>
    <w:p w:rsidR="00737279" w:rsidRPr="0090482A" w:rsidRDefault="00737279" w:rsidP="00737279">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737279" w:rsidRPr="00AA7E81" w:rsidRDefault="00737279" w:rsidP="00737279">
      <w:pPr>
        <w:pStyle w:val="30"/>
        <w:rPr>
          <w:sz w:val="28"/>
          <w:szCs w:val="28"/>
        </w:rPr>
      </w:pPr>
    </w:p>
    <w:p w:rsidR="00737279" w:rsidRPr="00AA7E81" w:rsidRDefault="00737279" w:rsidP="00737279">
      <w:pPr>
        <w:pStyle w:val="30"/>
        <w:rPr>
          <w:sz w:val="28"/>
          <w:szCs w:val="28"/>
        </w:rPr>
      </w:pPr>
    </w:p>
    <w:p w:rsidR="006A642F" w:rsidRPr="00AA7E81" w:rsidRDefault="006A642F" w:rsidP="008B12DA">
      <w:pPr>
        <w:pStyle w:val="30"/>
        <w:rPr>
          <w:sz w:val="28"/>
          <w:szCs w:val="28"/>
        </w:rPr>
      </w:pPr>
      <w:bookmarkStart w:id="8" w:name="_GoBack"/>
      <w:bookmarkEnd w:id="8"/>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AC9" w:rsidRDefault="008A7AC9" w:rsidP="00D3588F">
      <w:pPr>
        <w:rPr>
          <w:rFonts w:cs="Times New Roman"/>
        </w:rPr>
      </w:pPr>
      <w:r>
        <w:rPr>
          <w:rFonts w:cs="Times New Roman"/>
        </w:rPr>
        <w:separator/>
      </w:r>
    </w:p>
  </w:endnote>
  <w:endnote w:type="continuationSeparator" w:id="0">
    <w:p w:rsidR="008A7AC9" w:rsidRDefault="008A7AC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AC9" w:rsidRDefault="008A7AC9" w:rsidP="00D3588F">
      <w:pPr>
        <w:rPr>
          <w:rFonts w:cs="Times New Roman"/>
        </w:rPr>
      </w:pPr>
      <w:r>
        <w:rPr>
          <w:rFonts w:cs="Times New Roman"/>
        </w:rPr>
        <w:separator/>
      </w:r>
    </w:p>
  </w:footnote>
  <w:footnote w:type="continuationSeparator" w:id="0">
    <w:p w:rsidR="008A7AC9" w:rsidRDefault="008A7AC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37279"/>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10"/>
    <w:rsid w:val="00892EBF"/>
    <w:rsid w:val="008A21B7"/>
    <w:rsid w:val="008A7AC9"/>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47BD"/>
    <w:rsid w:val="00F515F1"/>
    <w:rsid w:val="00F55C33"/>
    <w:rsid w:val="00F60263"/>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01DF394-96CE-4C8C-8CE3-69F30F07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59F90-433F-47A7-90C6-F47F5C8A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736</Words>
  <Characters>4196</Characters>
  <Application>Microsoft Office Word</Application>
  <DocSecurity>0</DocSecurity>
  <Lines>34</Lines>
  <Paragraphs>9</Paragraphs>
  <ScaleCrop>false</ScaleCrop>
  <Company>Microsoft</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2022-02-15T00:37:00Z</dcterms:created>
  <dcterms:modified xsi:type="dcterms:W3CDTF">2022-03-04T08:53:00Z</dcterms:modified>
</cp:coreProperties>
</file>