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C0E7C" w14:textId="77777777" w:rsidR="00EC0CD6" w:rsidRPr="00166331" w:rsidRDefault="00EC0CD6" w:rsidP="00EC0CD6">
      <w:pPr>
        <w:pStyle w:val="a5"/>
        <w:shd w:val="clear" w:color="auto" w:fill="FFFFFF"/>
        <w:tabs>
          <w:tab w:val="left" w:pos="142"/>
        </w:tabs>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4E4480B0" w14:textId="77777777" w:rsidR="00EC0CD6" w:rsidRPr="00166331" w:rsidRDefault="00EC0CD6" w:rsidP="00EC0CD6">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3509D161" w14:textId="77777777" w:rsidR="00EC0CD6" w:rsidRPr="003D5E50" w:rsidRDefault="00EC0CD6" w:rsidP="00EC0CD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342F5E">
        <w:rPr>
          <w:rFonts w:hint="eastAsia"/>
          <w:sz w:val="28"/>
          <w:szCs w:val="28"/>
        </w:rPr>
        <w:t>采购通信网络零星布线施工服务项目</w:t>
      </w:r>
      <w:r w:rsidRPr="003D5E50">
        <w:rPr>
          <w:rFonts w:hint="eastAsia"/>
          <w:sz w:val="28"/>
          <w:szCs w:val="28"/>
        </w:rPr>
        <w:t>进行院内采购，欢迎广大符合条件的投标人踊跃投标。</w:t>
      </w:r>
    </w:p>
    <w:p w14:paraId="54B2503A" w14:textId="77777777" w:rsidR="00EC0CD6" w:rsidRPr="003D5E50" w:rsidRDefault="00EC0CD6" w:rsidP="00EC0CD6">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57BCA0AD" w14:textId="0354396F" w:rsidR="00EC0CD6" w:rsidRDefault="00EC0CD6" w:rsidP="00EC0CD6">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1</w:t>
      </w:r>
      <w:r w:rsidRPr="00331027">
        <w:rPr>
          <w:color w:val="000000"/>
          <w:sz w:val="28"/>
          <w:szCs w:val="28"/>
        </w:rPr>
        <w:t>-</w:t>
      </w:r>
      <w:r>
        <w:rPr>
          <w:color w:val="000000"/>
          <w:sz w:val="28"/>
          <w:szCs w:val="28"/>
        </w:rPr>
        <w:t>21(2)</w:t>
      </w:r>
    </w:p>
    <w:p w14:paraId="7A6D045B" w14:textId="42133EFF" w:rsidR="00EC0CD6" w:rsidRPr="00342F5E" w:rsidRDefault="00EC0CD6" w:rsidP="00EC0CD6">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342F5E">
        <w:rPr>
          <w:rFonts w:hint="eastAsia"/>
          <w:sz w:val="28"/>
          <w:szCs w:val="28"/>
        </w:rPr>
        <w:t>采购通信网络零星布线施工服务项目</w:t>
      </w:r>
      <w:r>
        <w:rPr>
          <w:rFonts w:hint="eastAsia"/>
          <w:sz w:val="28"/>
          <w:szCs w:val="28"/>
        </w:rPr>
        <w:t>(第2次</w:t>
      </w:r>
      <w:r>
        <w:rPr>
          <w:sz w:val="28"/>
          <w:szCs w:val="28"/>
        </w:rPr>
        <w:t>采购</w:t>
      </w:r>
      <w:r>
        <w:rPr>
          <w:rFonts w:hint="eastAsia"/>
          <w:sz w:val="28"/>
          <w:szCs w:val="28"/>
        </w:rPr>
        <w:t>)</w:t>
      </w:r>
    </w:p>
    <w:p w14:paraId="434D0C65" w14:textId="77777777" w:rsidR="00EC0CD6" w:rsidRPr="003D5E50" w:rsidRDefault="00EC0CD6" w:rsidP="00EC0CD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7DE169E9" w14:textId="77777777" w:rsidR="00EC0CD6" w:rsidRPr="003D5E50" w:rsidRDefault="00EC0CD6" w:rsidP="00EC0CD6">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4BA90D13" w14:textId="77777777" w:rsidR="00EC0CD6" w:rsidRPr="003D5E50" w:rsidRDefault="00EC0CD6" w:rsidP="00EC0CD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2F676E71" w14:textId="324904ED" w:rsidR="00EC0CD6" w:rsidRPr="003D5E50" w:rsidRDefault="00EC0CD6" w:rsidP="00EC0CD6">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rFonts w:hint="eastAsia"/>
          <w:color w:val="FF0000"/>
          <w:sz w:val="28"/>
          <w:szCs w:val="28"/>
        </w:rPr>
        <w:t>2</w:t>
      </w:r>
      <w:r>
        <w:rPr>
          <w:color w:val="FF0000"/>
          <w:sz w:val="28"/>
          <w:szCs w:val="28"/>
        </w:rPr>
        <w:t>2</w:t>
      </w:r>
      <w:r w:rsidRPr="003D5E50">
        <w:rPr>
          <w:rFonts w:hint="eastAsia"/>
          <w:color w:val="FF0000"/>
          <w:sz w:val="28"/>
          <w:szCs w:val="28"/>
        </w:rPr>
        <w:t>年</w:t>
      </w:r>
      <w:r>
        <w:rPr>
          <w:color w:val="FF0000"/>
          <w:sz w:val="28"/>
          <w:szCs w:val="28"/>
        </w:rPr>
        <w:t>5</w:t>
      </w:r>
      <w:r w:rsidRPr="003D5E50">
        <w:rPr>
          <w:rFonts w:hint="eastAsia"/>
          <w:color w:val="FF0000"/>
          <w:sz w:val="28"/>
          <w:szCs w:val="28"/>
        </w:rPr>
        <w:t>月</w:t>
      </w:r>
      <w:r>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2E04A50A" w14:textId="77777777" w:rsidR="00EC0CD6" w:rsidRDefault="00EC0CD6" w:rsidP="00EC0CD6">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33C4F1F" w14:textId="77777777" w:rsidR="00EC0CD6" w:rsidRDefault="00EC0CD6" w:rsidP="00EC0CD6">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BB40D9C" w14:textId="77777777" w:rsidR="00EC0CD6" w:rsidRDefault="00EC0CD6" w:rsidP="00EC0CD6">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57B001B" w14:textId="77777777" w:rsidR="00EC0CD6" w:rsidRDefault="00EC0CD6" w:rsidP="00EC0CD6">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ABFBB89" w14:textId="77777777" w:rsidR="00EC0CD6" w:rsidRDefault="00EC0CD6" w:rsidP="00EC0CD6">
      <w:pPr>
        <w:pStyle w:val="a5"/>
        <w:shd w:val="clear" w:color="auto" w:fill="FFFFFF"/>
        <w:spacing w:before="0" w:beforeAutospacing="0" w:after="0" w:afterAutospacing="0"/>
        <w:ind w:firstLineChars="200" w:firstLine="562"/>
        <w:rPr>
          <w:b/>
          <w:bCs/>
          <w:sz w:val="28"/>
          <w:szCs w:val="28"/>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088A6BA9" w14:textId="77777777" w:rsidR="00EC0CD6" w:rsidRPr="00342F5E" w:rsidRDefault="00EC0CD6" w:rsidP="00EC0CD6">
      <w:pPr>
        <w:pStyle w:val="a5"/>
        <w:shd w:val="clear" w:color="auto" w:fill="FFFFFF"/>
        <w:spacing w:before="0" w:beforeAutospacing="0" w:after="0" w:afterAutospacing="0"/>
        <w:ind w:firstLineChars="200" w:firstLine="562"/>
        <w:rPr>
          <w:rFonts w:cs="Times New Roman"/>
          <w:b/>
          <w:sz w:val="28"/>
          <w:szCs w:val="28"/>
        </w:rPr>
      </w:pPr>
      <w:r w:rsidRPr="00342F5E">
        <w:rPr>
          <w:rFonts w:hint="eastAsia"/>
          <w:b/>
          <w:sz w:val="28"/>
          <w:szCs w:val="28"/>
          <w:u w:val="single"/>
        </w:rPr>
        <w:t>【投标人投标时</w:t>
      </w:r>
      <w:r w:rsidRPr="00342F5E">
        <w:rPr>
          <w:b/>
          <w:sz w:val="28"/>
          <w:szCs w:val="28"/>
          <w:u w:val="single"/>
        </w:rPr>
        <w:t>需</w:t>
      </w:r>
      <w:r w:rsidRPr="00342F5E">
        <w:rPr>
          <w:rFonts w:hint="eastAsia"/>
          <w:b/>
          <w:sz w:val="28"/>
          <w:szCs w:val="28"/>
          <w:u w:val="single"/>
        </w:rPr>
        <w:t>出示健康码、行程码及48小时</w:t>
      </w:r>
      <w:r w:rsidRPr="00342F5E">
        <w:rPr>
          <w:b/>
          <w:sz w:val="28"/>
          <w:szCs w:val="28"/>
          <w:u w:val="single"/>
        </w:rPr>
        <w:t>核酸证明</w:t>
      </w:r>
      <w:r w:rsidRPr="00342F5E">
        <w:rPr>
          <w:rFonts w:hint="eastAsia"/>
          <w:b/>
          <w:sz w:val="28"/>
          <w:szCs w:val="28"/>
          <w:u w:val="single"/>
        </w:rPr>
        <w:t>】</w:t>
      </w:r>
    </w:p>
    <w:p w14:paraId="4150F3A8" w14:textId="77777777" w:rsidR="00EC0CD6" w:rsidRDefault="00EC0CD6" w:rsidP="00EC0CD6">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A055E3" w14:textId="77777777" w:rsidR="00EC0CD6" w:rsidRDefault="00EC0CD6" w:rsidP="00EC0CD6">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70BC7D8" w14:textId="77777777" w:rsidR="00EC0CD6" w:rsidRDefault="00EC0CD6" w:rsidP="00EC0CD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14:paraId="19FE9644" w14:textId="77777777" w:rsidR="00EC0CD6" w:rsidRDefault="00EC0CD6" w:rsidP="00EC0CD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56D77EA7" w14:textId="77777777" w:rsidR="00EC0CD6" w:rsidRDefault="00EC0CD6" w:rsidP="00EC0CD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14:paraId="24229F3E" w14:textId="77777777" w:rsidR="00EC0CD6" w:rsidRDefault="00EC0CD6" w:rsidP="00EC0CD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43C771" w14:textId="77777777" w:rsidR="00EC0CD6" w:rsidRDefault="00EC0CD6" w:rsidP="00EC0CD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647238D" w14:textId="77777777" w:rsidR="00EC0CD6" w:rsidRPr="00F1488F" w:rsidRDefault="00EC0CD6" w:rsidP="00EC0CD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Pr="00F1488F">
        <w:rPr>
          <w:rFonts w:hint="eastAsia"/>
          <w:sz w:val="28"/>
          <w:szCs w:val="28"/>
        </w:rPr>
        <w:t>曾老师</w:t>
      </w:r>
      <w:r w:rsidRPr="00F1488F">
        <w:rPr>
          <w:sz w:val="28"/>
          <w:szCs w:val="28"/>
        </w:rPr>
        <w:t>/</w:t>
      </w:r>
      <w:r w:rsidRPr="00F1488F">
        <w:rPr>
          <w:rFonts w:hint="eastAsia"/>
          <w:sz w:val="28"/>
          <w:szCs w:val="28"/>
        </w:rPr>
        <w:t>周老师</w:t>
      </w:r>
    </w:p>
    <w:p w14:paraId="322BA879" w14:textId="77777777" w:rsidR="00EC0CD6" w:rsidRPr="00F1488F" w:rsidRDefault="00EC0CD6" w:rsidP="00EC0CD6">
      <w:pPr>
        <w:ind w:firstLineChars="200" w:firstLine="560"/>
        <w:jc w:val="left"/>
        <w:rPr>
          <w:rFonts w:ascii="宋体" w:hAnsi="宋体" w:cs="黑体"/>
          <w:sz w:val="28"/>
          <w:szCs w:val="28"/>
        </w:rPr>
        <w:sectPr w:rsidR="00EC0CD6" w:rsidRPr="00F1488F">
          <w:pgSz w:w="11906" w:h="16838"/>
          <w:pgMar w:top="1440" w:right="1800" w:bottom="1440" w:left="1800" w:header="851" w:footer="992" w:gutter="0"/>
          <w:cols w:space="720"/>
          <w:docGrid w:type="lines" w:linePitch="312"/>
        </w:sectPr>
      </w:pPr>
      <w:r w:rsidRPr="00F1488F">
        <w:rPr>
          <w:rFonts w:ascii="宋体" w:hAnsi="宋体" w:hint="eastAsia"/>
          <w:sz w:val="28"/>
          <w:szCs w:val="28"/>
        </w:rPr>
        <w:t>联系电话：</w:t>
      </w:r>
      <w:r w:rsidRPr="00F1488F">
        <w:rPr>
          <w:rFonts w:ascii="宋体" w:hAnsi="宋体"/>
          <w:sz w:val="28"/>
          <w:szCs w:val="28"/>
        </w:rPr>
        <w:t>0717-6483506 15072525358/0717-6486583 13872605679</w:t>
      </w:r>
    </w:p>
    <w:p w14:paraId="7961B3BB"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439036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A441A47"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1B0CE70" w14:textId="463A25C1" w:rsidR="00162024" w:rsidRPr="00A539F5" w:rsidRDefault="00162024" w:rsidP="00A539F5">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A539F5" w:rsidRPr="00331027">
        <w:rPr>
          <w:color w:val="000000"/>
          <w:sz w:val="28"/>
          <w:szCs w:val="28"/>
        </w:rPr>
        <w:t>YCZXYYZB-YN-20</w:t>
      </w:r>
      <w:r w:rsidR="00A539F5">
        <w:rPr>
          <w:color w:val="000000"/>
          <w:sz w:val="28"/>
          <w:szCs w:val="28"/>
        </w:rPr>
        <w:t>2</w:t>
      </w:r>
      <w:r w:rsidR="00A539F5">
        <w:rPr>
          <w:rFonts w:hint="eastAsia"/>
          <w:color w:val="000000"/>
          <w:sz w:val="28"/>
          <w:szCs w:val="28"/>
        </w:rPr>
        <w:t>1</w:t>
      </w:r>
      <w:r w:rsidR="00A539F5" w:rsidRPr="00331027">
        <w:rPr>
          <w:color w:val="000000"/>
          <w:sz w:val="28"/>
          <w:szCs w:val="28"/>
        </w:rPr>
        <w:t>-</w:t>
      </w:r>
      <w:r w:rsidR="00A539F5">
        <w:rPr>
          <w:color w:val="000000"/>
          <w:sz w:val="28"/>
          <w:szCs w:val="28"/>
        </w:rPr>
        <w:t>21(2)</w:t>
      </w:r>
    </w:p>
    <w:p w14:paraId="26EC84D1" w14:textId="7A159B1E"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A539F5" w:rsidRPr="003D5E50">
        <w:rPr>
          <w:rFonts w:hint="eastAsia"/>
          <w:sz w:val="28"/>
          <w:szCs w:val="28"/>
        </w:rPr>
        <w:t>宜昌市</w:t>
      </w:r>
      <w:r w:rsidR="00A539F5" w:rsidRPr="00C4790D">
        <w:rPr>
          <w:rFonts w:hint="eastAsia"/>
          <w:sz w:val="28"/>
          <w:szCs w:val="28"/>
        </w:rPr>
        <w:t>中心人民医</w:t>
      </w:r>
      <w:r w:rsidR="00A539F5" w:rsidRPr="00331027">
        <w:rPr>
          <w:rFonts w:hint="eastAsia"/>
          <w:color w:val="000000"/>
          <w:sz w:val="28"/>
          <w:szCs w:val="28"/>
        </w:rPr>
        <w:t>院</w:t>
      </w:r>
      <w:r w:rsidR="00A539F5" w:rsidRPr="00342F5E">
        <w:rPr>
          <w:rFonts w:hint="eastAsia"/>
          <w:sz w:val="28"/>
          <w:szCs w:val="28"/>
        </w:rPr>
        <w:t>采购通信网络零星布线施工服务项目</w:t>
      </w:r>
      <w:r w:rsidR="00A539F5">
        <w:rPr>
          <w:rFonts w:hint="eastAsia"/>
          <w:sz w:val="28"/>
          <w:szCs w:val="28"/>
        </w:rPr>
        <w:t>(</w:t>
      </w:r>
      <w:r w:rsidR="00A539F5">
        <w:rPr>
          <w:rFonts w:hint="eastAsia"/>
          <w:sz w:val="28"/>
          <w:szCs w:val="28"/>
        </w:rPr>
        <w:t>第</w:t>
      </w:r>
      <w:r w:rsidR="00A539F5">
        <w:rPr>
          <w:rFonts w:hint="eastAsia"/>
          <w:sz w:val="28"/>
          <w:szCs w:val="28"/>
        </w:rPr>
        <w:t>2</w:t>
      </w:r>
      <w:r w:rsidR="00A539F5">
        <w:rPr>
          <w:rFonts w:hint="eastAsia"/>
          <w:sz w:val="28"/>
          <w:szCs w:val="28"/>
        </w:rPr>
        <w:t>次</w:t>
      </w:r>
      <w:r w:rsidR="00A539F5">
        <w:rPr>
          <w:sz w:val="28"/>
          <w:szCs w:val="28"/>
        </w:rPr>
        <w:t>采购</w:t>
      </w:r>
      <w:r w:rsidR="00A539F5">
        <w:rPr>
          <w:rFonts w:hint="eastAsia"/>
          <w:sz w:val="28"/>
          <w:szCs w:val="28"/>
        </w:rPr>
        <w:t>)</w:t>
      </w:r>
    </w:p>
    <w:p w14:paraId="5AB00F94" w14:textId="5D2125D0"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F6A08" w:rsidRPr="00A539F5">
        <w:rPr>
          <w:rFonts w:ascii="宋体" w:hAnsi="宋体" w:cs="宋体"/>
          <w:kern w:val="0"/>
          <w:sz w:val="28"/>
          <w:szCs w:val="28"/>
        </w:rPr>
        <w:t>12</w:t>
      </w:r>
      <w:r w:rsidR="008F4294" w:rsidRPr="00A539F5">
        <w:rPr>
          <w:rFonts w:ascii="宋体" w:hAnsi="宋体" w:cs="宋体" w:hint="eastAsia"/>
          <w:kern w:val="0"/>
          <w:sz w:val="28"/>
          <w:szCs w:val="28"/>
        </w:rPr>
        <w:t>万</w:t>
      </w:r>
      <w:r w:rsidRPr="00A539F5">
        <w:rPr>
          <w:rFonts w:ascii="宋体" w:hAnsi="宋体" w:cs="宋体" w:hint="eastAsia"/>
          <w:kern w:val="0"/>
          <w:sz w:val="28"/>
          <w:szCs w:val="28"/>
        </w:rPr>
        <w:t>元，超</w:t>
      </w:r>
      <w:r>
        <w:rPr>
          <w:rFonts w:ascii="宋体" w:hAnsi="宋体" w:cs="宋体" w:hint="eastAsia"/>
          <w:kern w:val="0"/>
          <w:sz w:val="28"/>
          <w:szCs w:val="28"/>
        </w:rPr>
        <w:t>过此价格为无效投标。</w:t>
      </w:r>
      <w:r w:rsidR="00DA4D05" w:rsidRPr="00DA4D05">
        <w:rPr>
          <w:rFonts w:ascii="宋体" w:hAnsi="宋体" w:cs="宋体" w:hint="eastAsia"/>
          <w:b/>
          <w:kern w:val="0"/>
          <w:sz w:val="28"/>
          <w:szCs w:val="28"/>
        </w:rPr>
        <w:t>投标人资格性和符合性审查合格后，以供应商所报的总体</w:t>
      </w:r>
      <w:r w:rsidR="002C1A4A">
        <w:rPr>
          <w:rFonts w:ascii="宋体" w:hAnsi="宋体" w:cs="宋体" w:hint="eastAsia"/>
          <w:b/>
          <w:kern w:val="0"/>
          <w:sz w:val="28"/>
          <w:szCs w:val="28"/>
        </w:rPr>
        <w:t>下浮</w:t>
      </w:r>
      <w:r w:rsidR="00DA4D05" w:rsidRPr="00DA4D05">
        <w:rPr>
          <w:rFonts w:ascii="宋体" w:hAnsi="宋体" w:cs="宋体" w:hint="eastAsia"/>
          <w:b/>
          <w:kern w:val="0"/>
          <w:sz w:val="28"/>
          <w:szCs w:val="28"/>
        </w:rPr>
        <w:t>率最高确定成交供应商</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F528FD0"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F868122" w14:textId="77777777" w:rsidR="0033791A" w:rsidRDefault="0033791A" w:rsidP="0033791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614C440" w14:textId="77777777" w:rsidR="0033791A" w:rsidRDefault="0033791A" w:rsidP="0033791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15B9C65C" w14:textId="77777777" w:rsidR="0033791A" w:rsidRDefault="0033791A" w:rsidP="003379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2FB7BAF" w14:textId="77777777" w:rsidR="0033791A" w:rsidRDefault="0033791A" w:rsidP="003379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EACD9AA"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78274105"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4F65D2C" w14:textId="77777777" w:rsidR="002262FD" w:rsidRPr="00CA2D60" w:rsidRDefault="00C71ADA" w:rsidP="00246406">
      <w:pPr>
        <w:widowControl/>
        <w:adjustRightInd w:val="0"/>
        <w:snapToGrid w:val="0"/>
        <w:spacing w:afterLines="20" w:after="62" w:line="500" w:lineRule="exact"/>
        <w:ind w:left="917"/>
        <w:jc w:val="left"/>
        <w:textAlignment w:val="baseline"/>
        <w:rPr>
          <w:rFonts w:asciiTheme="minorEastAsia" w:eastAsiaTheme="minorEastAsia" w:hAnsiTheme="minorEastAsia" w:cs="宋体"/>
          <w:bCs/>
          <w:color w:val="000000" w:themeColor="text1"/>
          <w:kern w:val="0"/>
          <w:sz w:val="28"/>
          <w:szCs w:val="28"/>
        </w:rPr>
      </w:pPr>
      <w:r w:rsidRPr="00CA2D60">
        <w:rPr>
          <w:rFonts w:asciiTheme="minorEastAsia" w:eastAsiaTheme="minorEastAsia" w:hAnsiTheme="minorEastAsia" w:cs="宋体" w:hint="eastAsia"/>
          <w:bCs/>
          <w:color w:val="000000" w:themeColor="text1"/>
          <w:kern w:val="0"/>
          <w:sz w:val="28"/>
          <w:szCs w:val="28"/>
        </w:rPr>
        <w:t>本次采购</w:t>
      </w:r>
      <w:r w:rsidR="002262FD" w:rsidRPr="00CA2D60">
        <w:rPr>
          <w:rFonts w:asciiTheme="minorEastAsia" w:eastAsiaTheme="minorEastAsia" w:hAnsiTheme="minorEastAsia" w:cs="宋体" w:hint="eastAsia"/>
          <w:bCs/>
          <w:color w:val="000000" w:themeColor="text1"/>
          <w:kern w:val="0"/>
          <w:sz w:val="28"/>
          <w:szCs w:val="28"/>
        </w:rPr>
        <w:t>为</w:t>
      </w:r>
      <w:r w:rsidR="0082168F" w:rsidRPr="00CA2D60">
        <w:rPr>
          <w:rFonts w:asciiTheme="minorEastAsia" w:eastAsiaTheme="minorEastAsia" w:hAnsiTheme="minorEastAsia" w:cs="宋体" w:hint="eastAsia"/>
          <w:bCs/>
          <w:color w:val="000000" w:themeColor="text1"/>
          <w:kern w:val="0"/>
          <w:sz w:val="28"/>
          <w:szCs w:val="28"/>
        </w:rPr>
        <w:t>宜昌市中心人民医院</w:t>
      </w:r>
      <w:r w:rsidR="002262FD" w:rsidRPr="00CA2D60">
        <w:rPr>
          <w:rFonts w:asciiTheme="minorEastAsia" w:eastAsiaTheme="minorEastAsia" w:hAnsiTheme="minorEastAsia" w:hint="eastAsia"/>
          <w:color w:val="000000" w:themeColor="text1"/>
          <w:sz w:val="28"/>
          <w:szCs w:val="28"/>
        </w:rPr>
        <w:t>通信网络光电缆零星</w:t>
      </w:r>
      <w:r w:rsidR="0082168F" w:rsidRPr="00CA2D60">
        <w:rPr>
          <w:rFonts w:asciiTheme="minorEastAsia" w:eastAsiaTheme="minorEastAsia" w:hAnsiTheme="minorEastAsia" w:hint="eastAsia"/>
          <w:color w:val="000000" w:themeColor="text1"/>
          <w:sz w:val="28"/>
          <w:szCs w:val="28"/>
        </w:rPr>
        <w:t>布线施工</w:t>
      </w:r>
      <w:r w:rsidR="002262FD" w:rsidRPr="00CA2D60">
        <w:rPr>
          <w:rFonts w:asciiTheme="minorEastAsia" w:eastAsiaTheme="minorEastAsia" w:hAnsiTheme="minorEastAsia" w:hint="eastAsia"/>
          <w:color w:val="000000" w:themeColor="text1"/>
          <w:sz w:val="28"/>
          <w:szCs w:val="28"/>
        </w:rPr>
        <w:t>，</w:t>
      </w:r>
      <w:r w:rsidR="0082168F" w:rsidRPr="00CA2D60">
        <w:rPr>
          <w:rFonts w:asciiTheme="minorEastAsia" w:eastAsiaTheme="minorEastAsia" w:hAnsiTheme="minorEastAsia" w:hint="eastAsia"/>
          <w:color w:val="000000" w:themeColor="text1"/>
          <w:sz w:val="28"/>
          <w:szCs w:val="28"/>
        </w:rPr>
        <w:t>用于江北、江南院区网络建设</w:t>
      </w:r>
    </w:p>
    <w:p w14:paraId="4A611A4E"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A3AFA75" w14:textId="6CDD8909" w:rsidR="00C12E7A" w:rsidRPr="00CA2D60" w:rsidRDefault="00731A86" w:rsidP="00246406">
      <w:pPr>
        <w:widowControl/>
        <w:adjustRightInd w:val="0"/>
        <w:snapToGrid w:val="0"/>
        <w:spacing w:afterLines="20" w:after="62" w:line="500" w:lineRule="exact"/>
        <w:ind w:firstLineChars="350" w:firstLine="980"/>
        <w:jc w:val="left"/>
        <w:textAlignment w:val="baseline"/>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实行工程量清单</w:t>
      </w:r>
      <w:r w:rsidR="00A8787E">
        <w:rPr>
          <w:rFonts w:asciiTheme="minorEastAsia" w:eastAsiaTheme="minorEastAsia" w:hAnsiTheme="minorEastAsia" w:cs="宋体" w:hint="eastAsia"/>
          <w:bCs/>
          <w:kern w:val="0"/>
          <w:sz w:val="28"/>
          <w:szCs w:val="28"/>
        </w:rPr>
        <w:t>计价</w:t>
      </w:r>
      <w:r w:rsidR="00BD5BC2">
        <w:rPr>
          <w:rFonts w:asciiTheme="minorEastAsia" w:eastAsiaTheme="minorEastAsia" w:hAnsiTheme="minorEastAsia" w:cs="宋体" w:hint="eastAsia"/>
          <w:bCs/>
          <w:kern w:val="0"/>
          <w:sz w:val="28"/>
          <w:szCs w:val="28"/>
        </w:rPr>
        <w:t>（含税、提供增值税发票）</w:t>
      </w:r>
      <w:r w:rsidR="00021B61">
        <w:rPr>
          <w:rFonts w:asciiTheme="minorEastAsia" w:eastAsiaTheme="minorEastAsia" w:hAnsiTheme="minorEastAsia" w:cs="宋体" w:hint="eastAsia"/>
          <w:bCs/>
          <w:kern w:val="0"/>
          <w:sz w:val="28"/>
          <w:szCs w:val="28"/>
        </w:rPr>
        <w:t>，据实结算</w:t>
      </w:r>
      <w:r w:rsidR="00A8787E">
        <w:rPr>
          <w:rFonts w:asciiTheme="minorEastAsia" w:eastAsiaTheme="minorEastAsia" w:hAnsiTheme="minorEastAsia" w:cs="宋体" w:hint="eastAsia"/>
          <w:bCs/>
          <w:kern w:val="0"/>
          <w:sz w:val="28"/>
          <w:szCs w:val="28"/>
        </w:rPr>
        <w:t>。分网络布线（六类、</w:t>
      </w:r>
      <w:r w:rsidR="00C12E7A" w:rsidRPr="00CA2D60">
        <w:rPr>
          <w:rFonts w:asciiTheme="minorEastAsia" w:eastAsiaTheme="minorEastAsia" w:hAnsiTheme="minorEastAsia" w:cs="宋体" w:hint="eastAsia"/>
          <w:bCs/>
          <w:kern w:val="0"/>
          <w:sz w:val="28"/>
          <w:szCs w:val="28"/>
        </w:rPr>
        <w:t>五类）</w:t>
      </w:r>
      <w:r w:rsidR="00F7425B">
        <w:rPr>
          <w:rFonts w:asciiTheme="minorEastAsia" w:eastAsiaTheme="minorEastAsia" w:hAnsiTheme="minorEastAsia" w:cs="宋体" w:hint="eastAsia"/>
          <w:bCs/>
          <w:kern w:val="0"/>
          <w:sz w:val="28"/>
          <w:szCs w:val="28"/>
        </w:rPr>
        <w:t>、微管微缆布线及</w:t>
      </w:r>
      <w:r w:rsidR="00C12E7A" w:rsidRPr="00CA2D60">
        <w:rPr>
          <w:rFonts w:asciiTheme="minorEastAsia" w:eastAsiaTheme="minorEastAsia" w:hAnsiTheme="minorEastAsia" w:cs="宋体" w:hint="eastAsia"/>
          <w:bCs/>
          <w:kern w:val="0"/>
          <w:sz w:val="28"/>
          <w:szCs w:val="28"/>
        </w:rPr>
        <w:t>光缆施工及熔接</w:t>
      </w:r>
      <w:r w:rsidR="00BD5BC2">
        <w:rPr>
          <w:rFonts w:asciiTheme="minorEastAsia" w:eastAsiaTheme="minorEastAsia" w:hAnsiTheme="minorEastAsia" w:cs="宋体" w:hint="eastAsia"/>
          <w:bCs/>
          <w:kern w:val="0"/>
          <w:sz w:val="28"/>
          <w:szCs w:val="28"/>
        </w:rPr>
        <w:t>等</w:t>
      </w:r>
      <w:r w:rsidR="00C12E7A" w:rsidRPr="00CA2D60">
        <w:rPr>
          <w:rFonts w:asciiTheme="minorEastAsia" w:eastAsiaTheme="minorEastAsia" w:hAnsiTheme="minorEastAsia" w:cs="宋体"/>
          <w:bCs/>
          <w:kern w:val="0"/>
          <w:sz w:val="28"/>
          <w:szCs w:val="28"/>
        </w:rPr>
        <w:t>。</w:t>
      </w:r>
    </w:p>
    <w:p w14:paraId="13A6FEFF" w14:textId="77777777" w:rsidR="008F4294" w:rsidRPr="00CA2D60" w:rsidRDefault="002262FD" w:rsidP="004C6F49">
      <w:pPr>
        <w:widowControl/>
        <w:spacing w:line="500" w:lineRule="exact"/>
        <w:ind w:firstLineChars="200" w:firstLine="560"/>
        <w:jc w:val="left"/>
        <w:rPr>
          <w:rFonts w:ascii="仿宋_GB2312" w:eastAsia="仿宋_GB2312" w:hAnsi="宋体"/>
          <w:sz w:val="24"/>
          <w:highlight w:val="green"/>
        </w:rPr>
      </w:pPr>
      <w:r w:rsidRPr="00CA2D60">
        <w:rPr>
          <w:rFonts w:asciiTheme="minorEastAsia" w:eastAsiaTheme="minorEastAsia" w:hAnsiTheme="minorEastAsia" w:hint="eastAsia"/>
          <w:sz w:val="28"/>
          <w:szCs w:val="28"/>
        </w:rPr>
        <w:t>内容包括：方案设计、提货保管、工地器材搬运、工程点交接场地清理、铺设、端接、标记、测试、竣工资料的编制（不含开槽）；</w:t>
      </w:r>
      <w:r w:rsidR="00CA2D60" w:rsidRPr="00CA2D60">
        <w:rPr>
          <w:rFonts w:asciiTheme="minorEastAsia" w:eastAsiaTheme="minorEastAsia" w:hAnsiTheme="minorEastAsia" w:cs="宋体" w:hint="eastAsia"/>
          <w:bCs/>
          <w:kern w:val="0"/>
          <w:sz w:val="28"/>
          <w:szCs w:val="28"/>
        </w:rPr>
        <w:t>本项目工程及设备材料均要求提供一年免费质保服</w:t>
      </w:r>
      <w:r w:rsidR="00CA2D60" w:rsidRPr="00CA2D60">
        <w:rPr>
          <w:rFonts w:ascii="宋体" w:hAnsi="宋体" w:cs="宋体" w:hint="eastAsia"/>
          <w:bCs/>
          <w:kern w:val="0"/>
          <w:sz w:val="28"/>
          <w:szCs w:val="28"/>
        </w:rPr>
        <w:t>务</w:t>
      </w:r>
    </w:p>
    <w:p w14:paraId="088DC4BC" w14:textId="59963D54" w:rsidR="00DA4D05" w:rsidRPr="00DA4D05"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02"/>
        <w:gridCol w:w="709"/>
        <w:gridCol w:w="1128"/>
        <w:gridCol w:w="1129"/>
        <w:gridCol w:w="2850"/>
      </w:tblGrid>
      <w:tr w:rsidR="00D74279" w:rsidRPr="006C26BA" w14:paraId="7641588A" w14:textId="77777777" w:rsidTr="00D74279">
        <w:trPr>
          <w:trHeight w:val="439"/>
          <w:jc w:val="center"/>
        </w:trPr>
        <w:tc>
          <w:tcPr>
            <w:tcW w:w="709" w:type="dxa"/>
            <w:shd w:val="clear" w:color="auto" w:fill="auto"/>
            <w:noWrap/>
            <w:vAlign w:val="center"/>
          </w:tcPr>
          <w:p w14:paraId="47931BD1"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序号</w:t>
            </w:r>
          </w:p>
        </w:tc>
        <w:tc>
          <w:tcPr>
            <w:tcW w:w="3002" w:type="dxa"/>
            <w:shd w:val="clear" w:color="auto" w:fill="auto"/>
            <w:vAlign w:val="center"/>
          </w:tcPr>
          <w:p w14:paraId="719EF0F2"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货物/工程名称</w:t>
            </w:r>
          </w:p>
        </w:tc>
        <w:tc>
          <w:tcPr>
            <w:tcW w:w="709" w:type="dxa"/>
            <w:shd w:val="clear" w:color="auto" w:fill="auto"/>
            <w:noWrap/>
            <w:vAlign w:val="center"/>
          </w:tcPr>
          <w:p w14:paraId="798E73D0"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单位</w:t>
            </w:r>
          </w:p>
        </w:tc>
        <w:tc>
          <w:tcPr>
            <w:tcW w:w="1128" w:type="dxa"/>
            <w:shd w:val="clear" w:color="auto" w:fill="auto"/>
            <w:noWrap/>
            <w:vAlign w:val="center"/>
          </w:tcPr>
          <w:p w14:paraId="71B316CF"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控制价</w:t>
            </w:r>
          </w:p>
        </w:tc>
        <w:tc>
          <w:tcPr>
            <w:tcW w:w="1129" w:type="dxa"/>
            <w:vAlign w:val="center"/>
          </w:tcPr>
          <w:p w14:paraId="7E7EF922"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下浮率</w:t>
            </w:r>
          </w:p>
        </w:tc>
        <w:tc>
          <w:tcPr>
            <w:tcW w:w="2850" w:type="dxa"/>
          </w:tcPr>
          <w:p w14:paraId="682889F5"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备注</w:t>
            </w:r>
          </w:p>
        </w:tc>
      </w:tr>
      <w:tr w:rsidR="00D74279" w:rsidRPr="006C26BA" w14:paraId="024D9A1C" w14:textId="77777777" w:rsidTr="00D74279">
        <w:trPr>
          <w:trHeight w:val="439"/>
          <w:jc w:val="center"/>
        </w:trPr>
        <w:tc>
          <w:tcPr>
            <w:tcW w:w="709" w:type="dxa"/>
            <w:shd w:val="clear" w:color="000000" w:fill="FFFFFF"/>
          </w:tcPr>
          <w:p w14:paraId="43EE8C7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w:t>
            </w:r>
          </w:p>
        </w:tc>
        <w:tc>
          <w:tcPr>
            <w:tcW w:w="3002" w:type="dxa"/>
            <w:shd w:val="clear" w:color="000000" w:fill="FFFFFF"/>
            <w:vAlign w:val="center"/>
          </w:tcPr>
          <w:p w14:paraId="31904FA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六类信息点</w:t>
            </w:r>
          </w:p>
        </w:tc>
        <w:tc>
          <w:tcPr>
            <w:tcW w:w="709" w:type="dxa"/>
            <w:shd w:val="clear" w:color="000000" w:fill="FFFFFF"/>
            <w:vAlign w:val="center"/>
          </w:tcPr>
          <w:p w14:paraId="084DAFD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38AD170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540</w:t>
            </w:r>
          </w:p>
        </w:tc>
        <w:tc>
          <w:tcPr>
            <w:tcW w:w="1129" w:type="dxa"/>
            <w:vMerge w:val="restart"/>
            <w:shd w:val="clear" w:color="auto" w:fill="auto"/>
            <w:vAlign w:val="center"/>
          </w:tcPr>
          <w:p w14:paraId="63589EA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59CAB72B"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施耐德、西蒙、康普</w:t>
            </w:r>
          </w:p>
          <w:p w14:paraId="50E1D24C" w14:textId="71030D62"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施工距离</w:t>
            </w:r>
            <w:r>
              <w:rPr>
                <w:rFonts w:asciiTheme="minorEastAsia" w:eastAsiaTheme="minorEastAsia" w:hAnsiTheme="minorEastAsia" w:hint="eastAsia"/>
                <w:spacing w:val="2"/>
                <w:sz w:val="24"/>
                <w:szCs w:val="24"/>
              </w:rPr>
              <w:t>平均</w:t>
            </w:r>
            <w:r w:rsidRPr="00E71755">
              <w:rPr>
                <w:rFonts w:asciiTheme="minorEastAsia" w:eastAsiaTheme="minorEastAsia" w:hAnsiTheme="minorEastAsia" w:hint="eastAsia"/>
                <w:spacing w:val="2"/>
                <w:sz w:val="24"/>
                <w:szCs w:val="24"/>
              </w:rPr>
              <w:t>按60米计算</w:t>
            </w:r>
            <w:r>
              <w:rPr>
                <w:rFonts w:asciiTheme="minorEastAsia" w:eastAsiaTheme="minorEastAsia" w:hAnsiTheme="minorEastAsia" w:hint="eastAsia"/>
                <w:spacing w:val="2"/>
                <w:sz w:val="24"/>
                <w:szCs w:val="24"/>
              </w:rPr>
              <w:t>，大于6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米按6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米计算</w:t>
            </w:r>
          </w:p>
        </w:tc>
      </w:tr>
      <w:tr w:rsidR="00D74279" w:rsidRPr="006C26BA" w14:paraId="17BE14B0" w14:textId="77777777" w:rsidTr="00D74279">
        <w:trPr>
          <w:trHeight w:val="589"/>
          <w:jc w:val="center"/>
        </w:trPr>
        <w:tc>
          <w:tcPr>
            <w:tcW w:w="709" w:type="dxa"/>
            <w:shd w:val="clear" w:color="000000" w:fill="FFFFFF"/>
          </w:tcPr>
          <w:p w14:paraId="761DD83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w:t>
            </w:r>
          </w:p>
        </w:tc>
        <w:tc>
          <w:tcPr>
            <w:tcW w:w="3002" w:type="dxa"/>
            <w:shd w:val="clear" w:color="000000" w:fill="FFFFFF"/>
            <w:vAlign w:val="center"/>
          </w:tcPr>
          <w:p w14:paraId="71FDCBF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五类信息点</w:t>
            </w:r>
          </w:p>
        </w:tc>
        <w:tc>
          <w:tcPr>
            <w:tcW w:w="709" w:type="dxa"/>
            <w:shd w:val="clear" w:color="000000" w:fill="FFFFFF"/>
            <w:vAlign w:val="center"/>
          </w:tcPr>
          <w:p w14:paraId="3085D26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49F6285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465</w:t>
            </w:r>
          </w:p>
        </w:tc>
        <w:tc>
          <w:tcPr>
            <w:tcW w:w="1129" w:type="dxa"/>
            <w:vMerge/>
            <w:shd w:val="clear" w:color="auto" w:fill="auto"/>
            <w:vAlign w:val="center"/>
          </w:tcPr>
          <w:p w14:paraId="0377814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1AA7668C"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施耐德、西蒙、康普</w:t>
            </w:r>
          </w:p>
          <w:p w14:paraId="2315D5F6"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施工距离</w:t>
            </w:r>
            <w:r>
              <w:rPr>
                <w:rFonts w:asciiTheme="minorEastAsia" w:eastAsiaTheme="minorEastAsia" w:hAnsiTheme="minorEastAsia" w:hint="eastAsia"/>
                <w:spacing w:val="2"/>
                <w:sz w:val="24"/>
                <w:szCs w:val="24"/>
              </w:rPr>
              <w:t>平均</w:t>
            </w:r>
            <w:r w:rsidRPr="00E71755">
              <w:rPr>
                <w:rFonts w:asciiTheme="minorEastAsia" w:eastAsiaTheme="minorEastAsia" w:hAnsiTheme="minorEastAsia" w:hint="eastAsia"/>
                <w:spacing w:val="2"/>
                <w:sz w:val="24"/>
                <w:szCs w:val="24"/>
              </w:rPr>
              <w:t>按60米计算</w:t>
            </w:r>
            <w:r>
              <w:rPr>
                <w:rFonts w:asciiTheme="minorEastAsia" w:eastAsiaTheme="minorEastAsia" w:hAnsiTheme="minorEastAsia" w:hint="eastAsia"/>
                <w:spacing w:val="2"/>
                <w:sz w:val="24"/>
                <w:szCs w:val="24"/>
              </w:rPr>
              <w:t>，大于6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米按6</w:t>
            </w:r>
            <w:r>
              <w:rPr>
                <w:rFonts w:asciiTheme="minorEastAsia" w:eastAsiaTheme="minorEastAsia" w:hAnsiTheme="minorEastAsia"/>
                <w:spacing w:val="2"/>
                <w:sz w:val="24"/>
                <w:szCs w:val="24"/>
              </w:rPr>
              <w:t>0</w:t>
            </w:r>
            <w:r>
              <w:rPr>
                <w:rFonts w:asciiTheme="minorEastAsia" w:eastAsiaTheme="minorEastAsia" w:hAnsiTheme="minorEastAsia" w:hint="eastAsia"/>
                <w:spacing w:val="2"/>
                <w:sz w:val="24"/>
                <w:szCs w:val="24"/>
              </w:rPr>
              <w:t>米计算</w:t>
            </w:r>
          </w:p>
        </w:tc>
      </w:tr>
      <w:tr w:rsidR="00D74279" w:rsidRPr="006C26BA" w14:paraId="2E300B13" w14:textId="77777777" w:rsidTr="00D74279">
        <w:trPr>
          <w:trHeight w:val="589"/>
          <w:jc w:val="center"/>
        </w:trPr>
        <w:tc>
          <w:tcPr>
            <w:tcW w:w="709" w:type="dxa"/>
            <w:shd w:val="clear" w:color="000000" w:fill="FFFFFF"/>
          </w:tcPr>
          <w:p w14:paraId="722C610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w:t>
            </w:r>
          </w:p>
        </w:tc>
        <w:tc>
          <w:tcPr>
            <w:tcW w:w="3002" w:type="dxa"/>
            <w:shd w:val="clear" w:color="000000" w:fill="FFFFFF"/>
            <w:vAlign w:val="center"/>
          </w:tcPr>
          <w:p w14:paraId="2B923EA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楼板开孔</w:t>
            </w:r>
          </w:p>
        </w:tc>
        <w:tc>
          <w:tcPr>
            <w:tcW w:w="709" w:type="dxa"/>
            <w:shd w:val="clear" w:color="000000" w:fill="FFFFFF"/>
            <w:vAlign w:val="center"/>
          </w:tcPr>
          <w:p w14:paraId="24796342"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1128" w:type="dxa"/>
            <w:shd w:val="clear" w:color="auto" w:fill="auto"/>
            <w:vAlign w:val="center"/>
          </w:tcPr>
          <w:p w14:paraId="6CEBD53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100</w:t>
            </w:r>
          </w:p>
        </w:tc>
        <w:tc>
          <w:tcPr>
            <w:tcW w:w="1129" w:type="dxa"/>
            <w:vMerge/>
            <w:shd w:val="clear" w:color="auto" w:fill="auto"/>
            <w:vAlign w:val="center"/>
          </w:tcPr>
          <w:p w14:paraId="2E60CE92"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52E1741B"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r>
      <w:tr w:rsidR="00D74279" w:rsidRPr="006C26BA" w14:paraId="45FFF3FB" w14:textId="77777777" w:rsidTr="00D74279">
        <w:trPr>
          <w:trHeight w:val="589"/>
          <w:jc w:val="center"/>
        </w:trPr>
        <w:tc>
          <w:tcPr>
            <w:tcW w:w="709" w:type="dxa"/>
            <w:shd w:val="clear" w:color="000000" w:fill="FFFFFF"/>
          </w:tcPr>
          <w:p w14:paraId="0425948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w:t>
            </w:r>
          </w:p>
        </w:tc>
        <w:tc>
          <w:tcPr>
            <w:tcW w:w="3002" w:type="dxa"/>
            <w:shd w:val="clear" w:color="000000" w:fill="FFFFFF"/>
            <w:vAlign w:val="center"/>
          </w:tcPr>
          <w:p w14:paraId="30BF8A22" w14:textId="77777777" w:rsidR="00D74279"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墙面、设备带、柜体等开孔</w:t>
            </w:r>
          </w:p>
        </w:tc>
        <w:tc>
          <w:tcPr>
            <w:tcW w:w="709" w:type="dxa"/>
            <w:shd w:val="clear" w:color="000000" w:fill="FFFFFF"/>
            <w:vAlign w:val="center"/>
          </w:tcPr>
          <w:p w14:paraId="3F230FB2" w14:textId="77777777" w:rsidR="00D74279"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1128" w:type="dxa"/>
            <w:shd w:val="clear" w:color="auto" w:fill="auto"/>
            <w:vAlign w:val="center"/>
          </w:tcPr>
          <w:p w14:paraId="7B55C2E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25</w:t>
            </w:r>
          </w:p>
        </w:tc>
        <w:tc>
          <w:tcPr>
            <w:tcW w:w="1129" w:type="dxa"/>
            <w:vMerge/>
            <w:shd w:val="clear" w:color="auto" w:fill="auto"/>
            <w:vAlign w:val="center"/>
          </w:tcPr>
          <w:p w14:paraId="24231C6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c>
          <w:tcPr>
            <w:tcW w:w="2850" w:type="dxa"/>
          </w:tcPr>
          <w:p w14:paraId="7205078F"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r>
      <w:tr w:rsidR="00D74279" w:rsidRPr="006C26BA" w14:paraId="7BFFA74A" w14:textId="77777777" w:rsidTr="00D74279">
        <w:trPr>
          <w:trHeight w:val="584"/>
          <w:jc w:val="center"/>
        </w:trPr>
        <w:tc>
          <w:tcPr>
            <w:tcW w:w="709" w:type="dxa"/>
            <w:shd w:val="clear" w:color="000000" w:fill="FFFFFF"/>
          </w:tcPr>
          <w:p w14:paraId="073FC7E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w:t>
            </w:r>
          </w:p>
        </w:tc>
        <w:tc>
          <w:tcPr>
            <w:tcW w:w="3002" w:type="dxa"/>
            <w:shd w:val="clear" w:color="000000" w:fill="FFFFFF"/>
            <w:vAlign w:val="center"/>
          </w:tcPr>
          <w:p w14:paraId="34E52CC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4芯单模室外光缆</w:t>
            </w:r>
          </w:p>
        </w:tc>
        <w:tc>
          <w:tcPr>
            <w:tcW w:w="709" w:type="dxa"/>
            <w:shd w:val="clear" w:color="000000" w:fill="FFFFFF"/>
            <w:vAlign w:val="center"/>
          </w:tcPr>
          <w:p w14:paraId="56F3C72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6F81E84D"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8.2</w:t>
            </w:r>
          </w:p>
        </w:tc>
        <w:tc>
          <w:tcPr>
            <w:tcW w:w="1129" w:type="dxa"/>
            <w:vMerge/>
          </w:tcPr>
          <w:p w14:paraId="65B9C83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23428B5F" w14:textId="77777777" w:rsidR="00D74279" w:rsidRPr="00E71755" w:rsidRDefault="00D74279" w:rsidP="00246406">
            <w:pPr>
              <w:adjustRightInd w:val="0"/>
              <w:snapToGrid w:val="0"/>
              <w:spacing w:afterLines="20" w:after="62"/>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长飞、烽火</w:t>
            </w:r>
          </w:p>
          <w:p w14:paraId="4AE9877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单根超过300米每百米另加____元，不足百米按百米计。每次施工运输费按____元计。每次施工勘测、设计按____元计。</w:t>
            </w:r>
          </w:p>
        </w:tc>
      </w:tr>
      <w:tr w:rsidR="00D74279" w:rsidRPr="006C26BA" w14:paraId="0160EDD3" w14:textId="77777777" w:rsidTr="00D74279">
        <w:trPr>
          <w:trHeight w:val="571"/>
          <w:jc w:val="center"/>
        </w:trPr>
        <w:tc>
          <w:tcPr>
            <w:tcW w:w="709" w:type="dxa"/>
            <w:shd w:val="clear" w:color="000000" w:fill="FFFFFF"/>
          </w:tcPr>
          <w:p w14:paraId="19C1BCC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6</w:t>
            </w:r>
          </w:p>
        </w:tc>
        <w:tc>
          <w:tcPr>
            <w:tcW w:w="3002" w:type="dxa"/>
            <w:shd w:val="clear" w:color="000000" w:fill="FFFFFF"/>
            <w:vAlign w:val="center"/>
          </w:tcPr>
          <w:p w14:paraId="387380D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12芯单模室外光缆</w:t>
            </w:r>
          </w:p>
        </w:tc>
        <w:tc>
          <w:tcPr>
            <w:tcW w:w="709" w:type="dxa"/>
            <w:shd w:val="clear" w:color="000000" w:fill="FFFFFF"/>
            <w:vAlign w:val="center"/>
          </w:tcPr>
          <w:p w14:paraId="4222CFE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23BEE176"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9.2</w:t>
            </w:r>
          </w:p>
        </w:tc>
        <w:tc>
          <w:tcPr>
            <w:tcW w:w="1129" w:type="dxa"/>
            <w:vMerge/>
          </w:tcPr>
          <w:p w14:paraId="6CDC3D0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81D916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D0CA308" w14:textId="77777777" w:rsidTr="00D74279">
        <w:trPr>
          <w:trHeight w:val="559"/>
          <w:jc w:val="center"/>
        </w:trPr>
        <w:tc>
          <w:tcPr>
            <w:tcW w:w="709" w:type="dxa"/>
            <w:shd w:val="clear" w:color="000000" w:fill="FFFFFF"/>
          </w:tcPr>
          <w:p w14:paraId="7E90685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7</w:t>
            </w:r>
          </w:p>
        </w:tc>
        <w:tc>
          <w:tcPr>
            <w:tcW w:w="3002" w:type="dxa"/>
            <w:shd w:val="clear" w:color="000000" w:fill="FFFFFF"/>
            <w:vAlign w:val="center"/>
          </w:tcPr>
          <w:p w14:paraId="05004773"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24芯单模室外光缆</w:t>
            </w:r>
          </w:p>
        </w:tc>
        <w:tc>
          <w:tcPr>
            <w:tcW w:w="709" w:type="dxa"/>
            <w:shd w:val="clear" w:color="000000" w:fill="FFFFFF"/>
            <w:vAlign w:val="center"/>
          </w:tcPr>
          <w:p w14:paraId="76C1C47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6B590830"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12.6</w:t>
            </w:r>
          </w:p>
        </w:tc>
        <w:tc>
          <w:tcPr>
            <w:tcW w:w="1129" w:type="dxa"/>
            <w:vMerge/>
          </w:tcPr>
          <w:p w14:paraId="519C023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690CD9C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E0AAA9C" w14:textId="77777777" w:rsidTr="00D74279">
        <w:trPr>
          <w:trHeight w:val="566"/>
          <w:jc w:val="center"/>
        </w:trPr>
        <w:tc>
          <w:tcPr>
            <w:tcW w:w="709" w:type="dxa"/>
            <w:shd w:val="clear" w:color="000000" w:fill="FFFFFF"/>
          </w:tcPr>
          <w:p w14:paraId="58D732A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8</w:t>
            </w:r>
          </w:p>
        </w:tc>
        <w:tc>
          <w:tcPr>
            <w:tcW w:w="3002" w:type="dxa"/>
            <w:shd w:val="clear" w:color="000000" w:fill="FFFFFF"/>
            <w:vAlign w:val="center"/>
          </w:tcPr>
          <w:p w14:paraId="52BF658B"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48芯单模室外光缆</w:t>
            </w:r>
          </w:p>
        </w:tc>
        <w:tc>
          <w:tcPr>
            <w:tcW w:w="709" w:type="dxa"/>
            <w:shd w:val="clear" w:color="000000" w:fill="FFFFFF"/>
            <w:vAlign w:val="center"/>
          </w:tcPr>
          <w:p w14:paraId="13A771C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1C74A681"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16.2</w:t>
            </w:r>
          </w:p>
        </w:tc>
        <w:tc>
          <w:tcPr>
            <w:tcW w:w="1129" w:type="dxa"/>
            <w:vMerge/>
          </w:tcPr>
          <w:p w14:paraId="42245A2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7A3B2A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3F6204D5" w14:textId="77777777" w:rsidTr="00D74279">
        <w:trPr>
          <w:trHeight w:val="703"/>
          <w:jc w:val="center"/>
        </w:trPr>
        <w:tc>
          <w:tcPr>
            <w:tcW w:w="709" w:type="dxa"/>
            <w:shd w:val="clear" w:color="000000" w:fill="FFFFFF"/>
          </w:tcPr>
          <w:p w14:paraId="6A3FDDA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9</w:t>
            </w:r>
          </w:p>
        </w:tc>
        <w:tc>
          <w:tcPr>
            <w:tcW w:w="3002" w:type="dxa"/>
            <w:shd w:val="clear" w:color="000000" w:fill="FFFFFF"/>
            <w:vAlign w:val="center"/>
          </w:tcPr>
          <w:p w14:paraId="2F26B48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96芯单模室外光缆</w:t>
            </w:r>
          </w:p>
        </w:tc>
        <w:tc>
          <w:tcPr>
            <w:tcW w:w="709" w:type="dxa"/>
            <w:shd w:val="clear" w:color="000000" w:fill="FFFFFF"/>
            <w:vAlign w:val="center"/>
          </w:tcPr>
          <w:p w14:paraId="7AE91BC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0C2F8EA0"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19.5</w:t>
            </w:r>
          </w:p>
        </w:tc>
        <w:tc>
          <w:tcPr>
            <w:tcW w:w="1129" w:type="dxa"/>
            <w:vMerge/>
          </w:tcPr>
          <w:p w14:paraId="177F40D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7E6E16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4A4BBFAA" w14:textId="77777777" w:rsidTr="00D74279">
        <w:trPr>
          <w:trHeight w:val="703"/>
          <w:jc w:val="center"/>
        </w:trPr>
        <w:tc>
          <w:tcPr>
            <w:tcW w:w="709" w:type="dxa"/>
            <w:shd w:val="clear" w:color="000000" w:fill="FFFFFF"/>
          </w:tcPr>
          <w:p w14:paraId="2E60461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10</w:t>
            </w:r>
          </w:p>
        </w:tc>
        <w:tc>
          <w:tcPr>
            <w:tcW w:w="3002" w:type="dxa"/>
            <w:shd w:val="clear" w:color="000000" w:fill="FFFFFF"/>
            <w:vAlign w:val="center"/>
          </w:tcPr>
          <w:p w14:paraId="3E6E54C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144芯单模室外光缆</w:t>
            </w:r>
          </w:p>
        </w:tc>
        <w:tc>
          <w:tcPr>
            <w:tcW w:w="709" w:type="dxa"/>
            <w:shd w:val="clear" w:color="000000" w:fill="FFFFFF"/>
            <w:vAlign w:val="center"/>
          </w:tcPr>
          <w:p w14:paraId="29B6F70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2AF940E3"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23</w:t>
            </w:r>
          </w:p>
        </w:tc>
        <w:tc>
          <w:tcPr>
            <w:tcW w:w="1129" w:type="dxa"/>
            <w:vMerge/>
          </w:tcPr>
          <w:p w14:paraId="373B01D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6DC2192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36F28CA" w14:textId="77777777" w:rsidTr="00D74279">
        <w:trPr>
          <w:trHeight w:val="703"/>
          <w:jc w:val="center"/>
        </w:trPr>
        <w:tc>
          <w:tcPr>
            <w:tcW w:w="709" w:type="dxa"/>
            <w:shd w:val="clear" w:color="000000" w:fill="FFFFFF"/>
          </w:tcPr>
          <w:p w14:paraId="5704B62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11</w:t>
            </w:r>
          </w:p>
        </w:tc>
        <w:tc>
          <w:tcPr>
            <w:tcW w:w="3002" w:type="dxa"/>
            <w:shd w:val="clear" w:color="000000" w:fill="FFFFFF"/>
            <w:vAlign w:val="center"/>
          </w:tcPr>
          <w:p w14:paraId="6ACC9E0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微缆2芯</w:t>
            </w:r>
          </w:p>
        </w:tc>
        <w:tc>
          <w:tcPr>
            <w:tcW w:w="709" w:type="dxa"/>
            <w:shd w:val="clear" w:color="000000" w:fill="FFFFFF"/>
            <w:vAlign w:val="center"/>
          </w:tcPr>
          <w:p w14:paraId="46D764A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6082C443"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2.43</w:t>
            </w:r>
          </w:p>
        </w:tc>
        <w:tc>
          <w:tcPr>
            <w:tcW w:w="1129" w:type="dxa"/>
            <w:vMerge/>
          </w:tcPr>
          <w:p w14:paraId="13B0351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69F1FC76" w14:textId="77777777" w:rsidR="00D74279" w:rsidRPr="00E71755" w:rsidRDefault="00D74279" w:rsidP="00CB7999">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气吹型，全非金属结构，无须接地，气吹速度&gt;30～50米/分钟，一次气吹距离&gt;1000米以上</w:t>
            </w:r>
          </w:p>
        </w:tc>
      </w:tr>
      <w:tr w:rsidR="00D74279" w:rsidRPr="006C26BA" w14:paraId="4C1CC7BA" w14:textId="77777777" w:rsidTr="00D74279">
        <w:trPr>
          <w:trHeight w:val="703"/>
          <w:jc w:val="center"/>
        </w:trPr>
        <w:tc>
          <w:tcPr>
            <w:tcW w:w="709" w:type="dxa"/>
            <w:shd w:val="clear" w:color="000000" w:fill="FFFFFF"/>
          </w:tcPr>
          <w:p w14:paraId="5A7C92C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12</w:t>
            </w:r>
          </w:p>
        </w:tc>
        <w:tc>
          <w:tcPr>
            <w:tcW w:w="3002" w:type="dxa"/>
            <w:shd w:val="clear" w:color="000000" w:fill="FFFFFF"/>
            <w:vAlign w:val="center"/>
          </w:tcPr>
          <w:p w14:paraId="78174AA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微缆4芯</w:t>
            </w:r>
          </w:p>
        </w:tc>
        <w:tc>
          <w:tcPr>
            <w:tcW w:w="709" w:type="dxa"/>
            <w:shd w:val="clear" w:color="000000" w:fill="FFFFFF"/>
            <w:vAlign w:val="center"/>
          </w:tcPr>
          <w:p w14:paraId="3099017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717B177F"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2.72</w:t>
            </w:r>
          </w:p>
        </w:tc>
        <w:tc>
          <w:tcPr>
            <w:tcW w:w="1129" w:type="dxa"/>
            <w:vMerge/>
          </w:tcPr>
          <w:p w14:paraId="1A41477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55F827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1347EC16" w14:textId="77777777" w:rsidTr="00D74279">
        <w:trPr>
          <w:trHeight w:val="703"/>
          <w:jc w:val="center"/>
        </w:trPr>
        <w:tc>
          <w:tcPr>
            <w:tcW w:w="709" w:type="dxa"/>
            <w:shd w:val="clear" w:color="000000" w:fill="FFFFFF"/>
          </w:tcPr>
          <w:p w14:paraId="072702C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13</w:t>
            </w:r>
          </w:p>
        </w:tc>
        <w:tc>
          <w:tcPr>
            <w:tcW w:w="3002" w:type="dxa"/>
            <w:shd w:val="clear" w:color="000000" w:fill="FFFFFF"/>
            <w:vAlign w:val="center"/>
          </w:tcPr>
          <w:p w14:paraId="7EA1C4A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微缆6芯</w:t>
            </w:r>
          </w:p>
        </w:tc>
        <w:tc>
          <w:tcPr>
            <w:tcW w:w="709" w:type="dxa"/>
            <w:shd w:val="clear" w:color="000000" w:fill="FFFFFF"/>
            <w:vAlign w:val="center"/>
          </w:tcPr>
          <w:p w14:paraId="1F026EB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p>
        </w:tc>
        <w:tc>
          <w:tcPr>
            <w:tcW w:w="1128" w:type="dxa"/>
            <w:shd w:val="clear" w:color="auto" w:fill="auto"/>
            <w:vAlign w:val="center"/>
          </w:tcPr>
          <w:p w14:paraId="31C5852D"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3.17</w:t>
            </w:r>
          </w:p>
        </w:tc>
        <w:tc>
          <w:tcPr>
            <w:tcW w:w="1129" w:type="dxa"/>
            <w:vMerge/>
          </w:tcPr>
          <w:p w14:paraId="0192D02A"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848934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8F64EBE" w14:textId="77777777" w:rsidTr="00D74279">
        <w:trPr>
          <w:trHeight w:val="703"/>
          <w:jc w:val="center"/>
        </w:trPr>
        <w:tc>
          <w:tcPr>
            <w:tcW w:w="709" w:type="dxa"/>
            <w:shd w:val="clear" w:color="000000" w:fill="FFFFFF"/>
          </w:tcPr>
          <w:p w14:paraId="4938B16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14</w:t>
            </w:r>
          </w:p>
        </w:tc>
        <w:tc>
          <w:tcPr>
            <w:tcW w:w="3002" w:type="dxa"/>
            <w:shd w:val="clear" w:color="000000" w:fill="FFFFFF"/>
            <w:vAlign w:val="center"/>
          </w:tcPr>
          <w:p w14:paraId="1EFB8D99"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微缆8芯</w:t>
            </w:r>
          </w:p>
        </w:tc>
        <w:tc>
          <w:tcPr>
            <w:tcW w:w="709" w:type="dxa"/>
            <w:shd w:val="clear" w:color="000000" w:fill="FFFFFF"/>
            <w:vAlign w:val="center"/>
          </w:tcPr>
          <w:p w14:paraId="3373E8B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2DE1E839"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3.8</w:t>
            </w:r>
          </w:p>
        </w:tc>
        <w:tc>
          <w:tcPr>
            <w:tcW w:w="1129" w:type="dxa"/>
            <w:vMerge/>
          </w:tcPr>
          <w:p w14:paraId="4E969DA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32A4DC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10A81321" w14:textId="77777777" w:rsidTr="00D74279">
        <w:trPr>
          <w:trHeight w:val="703"/>
          <w:jc w:val="center"/>
        </w:trPr>
        <w:tc>
          <w:tcPr>
            <w:tcW w:w="709" w:type="dxa"/>
            <w:shd w:val="clear" w:color="000000" w:fill="FFFFFF"/>
          </w:tcPr>
          <w:p w14:paraId="6C37902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15</w:t>
            </w:r>
          </w:p>
        </w:tc>
        <w:tc>
          <w:tcPr>
            <w:tcW w:w="3002" w:type="dxa"/>
            <w:shd w:val="clear" w:color="000000" w:fill="FFFFFF"/>
            <w:vAlign w:val="center"/>
          </w:tcPr>
          <w:p w14:paraId="2AA179A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微缆96芯</w:t>
            </w:r>
          </w:p>
        </w:tc>
        <w:tc>
          <w:tcPr>
            <w:tcW w:w="709" w:type="dxa"/>
            <w:shd w:val="clear" w:color="000000" w:fill="FFFFFF"/>
            <w:vAlign w:val="center"/>
          </w:tcPr>
          <w:p w14:paraId="0FC3E7D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7E871CC2"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17.4</w:t>
            </w:r>
          </w:p>
        </w:tc>
        <w:tc>
          <w:tcPr>
            <w:tcW w:w="1129" w:type="dxa"/>
            <w:vMerge/>
          </w:tcPr>
          <w:p w14:paraId="206733F7"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2415D61"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B1C7253" w14:textId="77777777" w:rsidTr="00D74279">
        <w:trPr>
          <w:trHeight w:val="703"/>
          <w:jc w:val="center"/>
        </w:trPr>
        <w:tc>
          <w:tcPr>
            <w:tcW w:w="709" w:type="dxa"/>
            <w:shd w:val="clear" w:color="000000" w:fill="FFFFFF"/>
          </w:tcPr>
          <w:p w14:paraId="1AF2980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16</w:t>
            </w:r>
          </w:p>
        </w:tc>
        <w:tc>
          <w:tcPr>
            <w:tcW w:w="3002" w:type="dxa"/>
            <w:shd w:val="clear" w:color="000000" w:fill="FFFFFF"/>
            <w:vAlign w:val="center"/>
          </w:tcPr>
          <w:p w14:paraId="67BE2EFC"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微缆144芯</w:t>
            </w:r>
          </w:p>
        </w:tc>
        <w:tc>
          <w:tcPr>
            <w:tcW w:w="709" w:type="dxa"/>
            <w:shd w:val="clear" w:color="000000" w:fill="FFFFFF"/>
            <w:vAlign w:val="center"/>
          </w:tcPr>
          <w:p w14:paraId="061D647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25FE6BAD"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23.7</w:t>
            </w:r>
          </w:p>
        </w:tc>
        <w:tc>
          <w:tcPr>
            <w:tcW w:w="1129" w:type="dxa"/>
            <w:vMerge/>
          </w:tcPr>
          <w:p w14:paraId="2C75A2C4"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7F207A7"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7CD7C0C8" w14:textId="77777777" w:rsidTr="00D74279">
        <w:trPr>
          <w:trHeight w:val="703"/>
          <w:jc w:val="center"/>
        </w:trPr>
        <w:tc>
          <w:tcPr>
            <w:tcW w:w="709" w:type="dxa"/>
            <w:shd w:val="clear" w:color="000000" w:fill="FFFFFF"/>
          </w:tcPr>
          <w:p w14:paraId="6D5AC02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17</w:t>
            </w:r>
          </w:p>
        </w:tc>
        <w:tc>
          <w:tcPr>
            <w:tcW w:w="3002" w:type="dxa"/>
            <w:shd w:val="clear" w:color="000000" w:fill="FFFFFF"/>
            <w:vAlign w:val="center"/>
          </w:tcPr>
          <w:p w14:paraId="4D8993FE"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微缆288芯</w:t>
            </w:r>
          </w:p>
        </w:tc>
        <w:tc>
          <w:tcPr>
            <w:tcW w:w="709" w:type="dxa"/>
            <w:shd w:val="clear" w:color="000000" w:fill="FFFFFF"/>
            <w:vAlign w:val="center"/>
          </w:tcPr>
          <w:p w14:paraId="31FF679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6654BCD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43.4</w:t>
            </w:r>
          </w:p>
        </w:tc>
        <w:tc>
          <w:tcPr>
            <w:tcW w:w="1129" w:type="dxa"/>
            <w:vMerge/>
          </w:tcPr>
          <w:p w14:paraId="5BDD75F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A049512"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497270E3" w14:textId="77777777" w:rsidTr="00D74279">
        <w:trPr>
          <w:trHeight w:val="703"/>
          <w:jc w:val="center"/>
        </w:trPr>
        <w:tc>
          <w:tcPr>
            <w:tcW w:w="709" w:type="dxa"/>
            <w:shd w:val="clear" w:color="000000" w:fill="FFFFFF"/>
          </w:tcPr>
          <w:p w14:paraId="7C0BB26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18</w:t>
            </w:r>
          </w:p>
        </w:tc>
        <w:tc>
          <w:tcPr>
            <w:tcW w:w="3002" w:type="dxa"/>
            <w:shd w:val="clear" w:color="000000" w:fill="FFFFFF"/>
            <w:vAlign w:val="center"/>
          </w:tcPr>
          <w:p w14:paraId="67C86CC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光缆接续、成端</w:t>
            </w:r>
          </w:p>
        </w:tc>
        <w:tc>
          <w:tcPr>
            <w:tcW w:w="709" w:type="dxa"/>
            <w:shd w:val="clear" w:color="000000" w:fill="FFFFFF"/>
            <w:vAlign w:val="center"/>
          </w:tcPr>
          <w:p w14:paraId="0F026AF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芯</w:t>
            </w:r>
          </w:p>
        </w:tc>
        <w:tc>
          <w:tcPr>
            <w:tcW w:w="1128" w:type="dxa"/>
            <w:shd w:val="clear" w:color="auto" w:fill="auto"/>
            <w:vAlign w:val="center"/>
          </w:tcPr>
          <w:p w14:paraId="7E511EAA"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18</w:t>
            </w:r>
          </w:p>
        </w:tc>
        <w:tc>
          <w:tcPr>
            <w:tcW w:w="1129" w:type="dxa"/>
            <w:vMerge/>
          </w:tcPr>
          <w:p w14:paraId="0912565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F8842AC"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单次熔接不满2</w:t>
            </w:r>
            <w:r w:rsidRPr="00E71755">
              <w:rPr>
                <w:rFonts w:asciiTheme="minorEastAsia" w:eastAsiaTheme="minorEastAsia" w:hAnsiTheme="minorEastAsia" w:cs="Courier New"/>
                <w:spacing w:val="2"/>
                <w:sz w:val="24"/>
                <w:szCs w:val="24"/>
              </w:rPr>
              <w:t>0</w:t>
            </w:r>
            <w:r w:rsidRPr="00E71755">
              <w:rPr>
                <w:rFonts w:asciiTheme="minorEastAsia" w:eastAsiaTheme="minorEastAsia" w:hAnsiTheme="minorEastAsia" w:cs="Courier New" w:hint="eastAsia"/>
                <w:spacing w:val="2"/>
                <w:sz w:val="24"/>
                <w:szCs w:val="24"/>
              </w:rPr>
              <w:t>芯按2</w:t>
            </w:r>
            <w:r w:rsidRPr="00E71755">
              <w:rPr>
                <w:rFonts w:asciiTheme="minorEastAsia" w:eastAsiaTheme="minorEastAsia" w:hAnsiTheme="minorEastAsia" w:cs="Courier New"/>
                <w:spacing w:val="2"/>
                <w:sz w:val="24"/>
                <w:szCs w:val="24"/>
              </w:rPr>
              <w:t>0</w:t>
            </w:r>
            <w:r w:rsidRPr="00E71755">
              <w:rPr>
                <w:rFonts w:asciiTheme="minorEastAsia" w:eastAsiaTheme="minorEastAsia" w:hAnsiTheme="minorEastAsia" w:cs="Courier New" w:hint="eastAsia"/>
                <w:spacing w:val="2"/>
                <w:sz w:val="24"/>
                <w:szCs w:val="24"/>
              </w:rPr>
              <w:t>芯价格结算。</w:t>
            </w:r>
          </w:p>
        </w:tc>
      </w:tr>
      <w:tr w:rsidR="00D74279" w:rsidRPr="006C26BA" w14:paraId="6482746C" w14:textId="77777777" w:rsidTr="00D74279">
        <w:trPr>
          <w:trHeight w:val="703"/>
          <w:jc w:val="center"/>
        </w:trPr>
        <w:tc>
          <w:tcPr>
            <w:tcW w:w="709" w:type="dxa"/>
            <w:shd w:val="clear" w:color="000000" w:fill="FFFFFF"/>
          </w:tcPr>
          <w:p w14:paraId="46619B5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19</w:t>
            </w:r>
          </w:p>
        </w:tc>
        <w:tc>
          <w:tcPr>
            <w:tcW w:w="3002" w:type="dxa"/>
            <w:shd w:val="clear" w:color="000000" w:fill="FFFFFF"/>
            <w:vAlign w:val="center"/>
          </w:tcPr>
          <w:p w14:paraId="29914182"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14/12mm微管</w:t>
            </w:r>
          </w:p>
        </w:tc>
        <w:tc>
          <w:tcPr>
            <w:tcW w:w="709" w:type="dxa"/>
            <w:shd w:val="clear" w:color="000000" w:fill="FFFFFF"/>
            <w:vAlign w:val="center"/>
          </w:tcPr>
          <w:p w14:paraId="448AD71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米</w:t>
            </w:r>
          </w:p>
        </w:tc>
        <w:tc>
          <w:tcPr>
            <w:tcW w:w="1128" w:type="dxa"/>
            <w:shd w:val="clear" w:color="auto" w:fill="auto"/>
            <w:vAlign w:val="center"/>
          </w:tcPr>
          <w:p w14:paraId="184D4096"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3.9</w:t>
            </w:r>
          </w:p>
        </w:tc>
        <w:tc>
          <w:tcPr>
            <w:tcW w:w="1129" w:type="dxa"/>
            <w:vMerge/>
          </w:tcPr>
          <w:p w14:paraId="66B374E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0D99E8B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弹性HDPE材料制作，可不使用特殊工具进行弯曲。</w:t>
            </w:r>
          </w:p>
        </w:tc>
      </w:tr>
      <w:tr w:rsidR="00D74279" w:rsidRPr="006C26BA" w14:paraId="0CCB8D05" w14:textId="77777777" w:rsidTr="00D74279">
        <w:trPr>
          <w:trHeight w:val="703"/>
          <w:jc w:val="center"/>
        </w:trPr>
        <w:tc>
          <w:tcPr>
            <w:tcW w:w="709" w:type="dxa"/>
            <w:shd w:val="clear" w:color="000000" w:fill="FFFFFF"/>
          </w:tcPr>
          <w:p w14:paraId="7BB9444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20</w:t>
            </w:r>
          </w:p>
        </w:tc>
        <w:tc>
          <w:tcPr>
            <w:tcW w:w="3002" w:type="dxa"/>
            <w:shd w:val="clear" w:color="000000" w:fill="FFFFFF"/>
            <w:vAlign w:val="center"/>
          </w:tcPr>
          <w:p w14:paraId="0D7E1B7D" w14:textId="77777777" w:rsidR="00D74279" w:rsidRPr="00E71755"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5/3.5 mm微管</w:t>
            </w:r>
          </w:p>
        </w:tc>
        <w:tc>
          <w:tcPr>
            <w:tcW w:w="709" w:type="dxa"/>
            <w:shd w:val="clear" w:color="000000" w:fill="FFFFFF"/>
            <w:vAlign w:val="center"/>
          </w:tcPr>
          <w:p w14:paraId="39F131E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1E498C9A"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2.1</w:t>
            </w:r>
          </w:p>
        </w:tc>
        <w:tc>
          <w:tcPr>
            <w:tcW w:w="1129" w:type="dxa"/>
            <w:vMerge/>
          </w:tcPr>
          <w:p w14:paraId="06A3A8A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4F8A6EDA"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305E970B" w14:textId="77777777" w:rsidTr="00D74279">
        <w:trPr>
          <w:trHeight w:val="703"/>
          <w:jc w:val="center"/>
        </w:trPr>
        <w:tc>
          <w:tcPr>
            <w:tcW w:w="709" w:type="dxa"/>
            <w:shd w:val="clear" w:color="000000" w:fill="FFFFFF"/>
          </w:tcPr>
          <w:p w14:paraId="77EDBAE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21</w:t>
            </w:r>
          </w:p>
        </w:tc>
        <w:tc>
          <w:tcPr>
            <w:tcW w:w="3002" w:type="dxa"/>
            <w:shd w:val="clear" w:color="000000" w:fill="FFFFFF"/>
            <w:vAlign w:val="center"/>
          </w:tcPr>
          <w:p w14:paraId="762811B2"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5/3.5 mm微管气吹接头</w:t>
            </w:r>
          </w:p>
        </w:tc>
        <w:tc>
          <w:tcPr>
            <w:tcW w:w="709" w:type="dxa"/>
            <w:shd w:val="clear" w:color="000000" w:fill="FFFFFF"/>
            <w:vAlign w:val="center"/>
          </w:tcPr>
          <w:p w14:paraId="7A3BDB8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5B5D7BB8"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10.5</w:t>
            </w:r>
          </w:p>
        </w:tc>
        <w:tc>
          <w:tcPr>
            <w:tcW w:w="1129" w:type="dxa"/>
            <w:vMerge/>
          </w:tcPr>
          <w:p w14:paraId="2C601B2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DFEBB2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6F5AD6B" w14:textId="77777777" w:rsidTr="00D74279">
        <w:trPr>
          <w:trHeight w:val="703"/>
          <w:jc w:val="center"/>
        </w:trPr>
        <w:tc>
          <w:tcPr>
            <w:tcW w:w="709" w:type="dxa"/>
            <w:shd w:val="clear" w:color="000000" w:fill="FFFFFF"/>
          </w:tcPr>
          <w:p w14:paraId="37D54CC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22</w:t>
            </w:r>
          </w:p>
        </w:tc>
        <w:tc>
          <w:tcPr>
            <w:tcW w:w="3002" w:type="dxa"/>
            <w:shd w:val="clear" w:color="000000" w:fill="FFFFFF"/>
            <w:vAlign w:val="center"/>
          </w:tcPr>
          <w:p w14:paraId="0CEE2DB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4/12mm微管气吹接头</w:t>
            </w:r>
          </w:p>
        </w:tc>
        <w:tc>
          <w:tcPr>
            <w:tcW w:w="709" w:type="dxa"/>
            <w:shd w:val="clear" w:color="000000" w:fill="FFFFFF"/>
            <w:vAlign w:val="center"/>
          </w:tcPr>
          <w:p w14:paraId="285D197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米</w:t>
            </w:r>
          </w:p>
        </w:tc>
        <w:tc>
          <w:tcPr>
            <w:tcW w:w="1128" w:type="dxa"/>
            <w:shd w:val="clear" w:color="auto" w:fill="auto"/>
            <w:vAlign w:val="center"/>
          </w:tcPr>
          <w:p w14:paraId="04B1680B"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13</w:t>
            </w:r>
          </w:p>
        </w:tc>
        <w:tc>
          <w:tcPr>
            <w:tcW w:w="1129" w:type="dxa"/>
            <w:vMerge/>
          </w:tcPr>
          <w:p w14:paraId="24F112B7"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F67AA1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14539A0" w14:textId="77777777" w:rsidTr="00D74279">
        <w:trPr>
          <w:trHeight w:val="703"/>
          <w:jc w:val="center"/>
        </w:trPr>
        <w:tc>
          <w:tcPr>
            <w:tcW w:w="709" w:type="dxa"/>
            <w:shd w:val="clear" w:color="000000" w:fill="FFFFFF"/>
          </w:tcPr>
          <w:p w14:paraId="2A0AB30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23</w:t>
            </w:r>
          </w:p>
        </w:tc>
        <w:tc>
          <w:tcPr>
            <w:tcW w:w="3002" w:type="dxa"/>
            <w:shd w:val="clear" w:color="000000" w:fill="FFFFFF"/>
            <w:vAlign w:val="center"/>
          </w:tcPr>
          <w:p w14:paraId="778295C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6U 壁挂式机柜</w:t>
            </w:r>
          </w:p>
        </w:tc>
        <w:tc>
          <w:tcPr>
            <w:tcW w:w="709" w:type="dxa"/>
            <w:shd w:val="clear" w:color="000000" w:fill="FFFFFF"/>
            <w:vAlign w:val="center"/>
          </w:tcPr>
          <w:p w14:paraId="67B9517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257F115A"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795</w:t>
            </w:r>
          </w:p>
        </w:tc>
        <w:tc>
          <w:tcPr>
            <w:tcW w:w="1129" w:type="dxa"/>
            <w:vMerge/>
          </w:tcPr>
          <w:p w14:paraId="16C97D3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AD67B4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710A576A" w14:textId="77777777" w:rsidTr="00D74279">
        <w:trPr>
          <w:trHeight w:val="703"/>
          <w:jc w:val="center"/>
        </w:trPr>
        <w:tc>
          <w:tcPr>
            <w:tcW w:w="709" w:type="dxa"/>
            <w:shd w:val="clear" w:color="000000" w:fill="FFFFFF"/>
          </w:tcPr>
          <w:p w14:paraId="77C0843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24</w:t>
            </w:r>
          </w:p>
        </w:tc>
        <w:tc>
          <w:tcPr>
            <w:tcW w:w="3002" w:type="dxa"/>
            <w:shd w:val="clear" w:color="000000" w:fill="FFFFFF"/>
            <w:vAlign w:val="center"/>
          </w:tcPr>
          <w:p w14:paraId="2F9E258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12U落地式机柜</w:t>
            </w:r>
          </w:p>
        </w:tc>
        <w:tc>
          <w:tcPr>
            <w:tcW w:w="709" w:type="dxa"/>
            <w:shd w:val="clear" w:color="000000" w:fill="FFFFFF"/>
            <w:vAlign w:val="center"/>
          </w:tcPr>
          <w:p w14:paraId="611362C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6AB0EAFE"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930</w:t>
            </w:r>
          </w:p>
        </w:tc>
        <w:tc>
          <w:tcPr>
            <w:tcW w:w="1129" w:type="dxa"/>
            <w:vMerge/>
          </w:tcPr>
          <w:p w14:paraId="2033FEC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05C1A602"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3FD9D032" w14:textId="77777777" w:rsidTr="00D74279">
        <w:trPr>
          <w:trHeight w:val="703"/>
          <w:jc w:val="center"/>
        </w:trPr>
        <w:tc>
          <w:tcPr>
            <w:tcW w:w="709" w:type="dxa"/>
            <w:shd w:val="clear" w:color="000000" w:fill="FFFFFF"/>
          </w:tcPr>
          <w:p w14:paraId="34C882A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25</w:t>
            </w:r>
          </w:p>
        </w:tc>
        <w:tc>
          <w:tcPr>
            <w:tcW w:w="3002" w:type="dxa"/>
            <w:shd w:val="clear" w:color="000000" w:fill="FFFFFF"/>
            <w:vAlign w:val="center"/>
          </w:tcPr>
          <w:p w14:paraId="0B49385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光缆终端盒</w:t>
            </w:r>
          </w:p>
        </w:tc>
        <w:tc>
          <w:tcPr>
            <w:tcW w:w="709" w:type="dxa"/>
            <w:shd w:val="clear" w:color="000000" w:fill="FFFFFF"/>
            <w:vAlign w:val="center"/>
          </w:tcPr>
          <w:p w14:paraId="1302CB6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1128" w:type="dxa"/>
            <w:shd w:val="clear" w:color="auto" w:fill="auto"/>
            <w:vAlign w:val="center"/>
          </w:tcPr>
          <w:p w14:paraId="3D1B00D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45</w:t>
            </w:r>
          </w:p>
        </w:tc>
        <w:tc>
          <w:tcPr>
            <w:tcW w:w="1129" w:type="dxa"/>
            <w:vMerge/>
          </w:tcPr>
          <w:p w14:paraId="4FFC15D7"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4DEBBD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C2D716B" w14:textId="77777777" w:rsidTr="00D74279">
        <w:trPr>
          <w:trHeight w:val="703"/>
          <w:jc w:val="center"/>
        </w:trPr>
        <w:tc>
          <w:tcPr>
            <w:tcW w:w="709" w:type="dxa"/>
            <w:shd w:val="clear" w:color="000000" w:fill="FFFFFF"/>
          </w:tcPr>
          <w:p w14:paraId="2214EFD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26</w:t>
            </w:r>
          </w:p>
        </w:tc>
        <w:tc>
          <w:tcPr>
            <w:tcW w:w="3002" w:type="dxa"/>
            <w:shd w:val="clear" w:color="000000" w:fill="FFFFFF"/>
            <w:vAlign w:val="center"/>
          </w:tcPr>
          <w:p w14:paraId="1843127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光缆接续盒</w:t>
            </w:r>
          </w:p>
        </w:tc>
        <w:tc>
          <w:tcPr>
            <w:tcW w:w="709" w:type="dxa"/>
            <w:shd w:val="clear" w:color="000000" w:fill="FFFFFF"/>
            <w:vAlign w:val="center"/>
          </w:tcPr>
          <w:p w14:paraId="6027E12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1128" w:type="dxa"/>
            <w:shd w:val="clear" w:color="auto" w:fill="auto"/>
            <w:vAlign w:val="center"/>
          </w:tcPr>
          <w:p w14:paraId="2D567443"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180</w:t>
            </w:r>
          </w:p>
        </w:tc>
        <w:tc>
          <w:tcPr>
            <w:tcW w:w="1129" w:type="dxa"/>
            <w:vMerge/>
          </w:tcPr>
          <w:p w14:paraId="68B6EB1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C66509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FF66952" w14:textId="77777777" w:rsidTr="00D74279">
        <w:trPr>
          <w:trHeight w:val="703"/>
          <w:jc w:val="center"/>
        </w:trPr>
        <w:tc>
          <w:tcPr>
            <w:tcW w:w="709" w:type="dxa"/>
            <w:shd w:val="clear" w:color="000000" w:fill="FFFFFF"/>
          </w:tcPr>
          <w:p w14:paraId="4664C5D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27</w:t>
            </w:r>
          </w:p>
        </w:tc>
        <w:tc>
          <w:tcPr>
            <w:tcW w:w="3002" w:type="dxa"/>
            <w:shd w:val="clear" w:color="000000" w:fill="FFFFFF"/>
            <w:vAlign w:val="center"/>
          </w:tcPr>
          <w:p w14:paraId="2306131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ODF光纤熔接盘12芯SC</w:t>
            </w:r>
          </w:p>
        </w:tc>
        <w:tc>
          <w:tcPr>
            <w:tcW w:w="709" w:type="dxa"/>
            <w:shd w:val="clear" w:color="000000" w:fill="FFFFFF"/>
            <w:vAlign w:val="center"/>
          </w:tcPr>
          <w:p w14:paraId="3B16E7E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1DB7F50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60</w:t>
            </w:r>
          </w:p>
        </w:tc>
        <w:tc>
          <w:tcPr>
            <w:tcW w:w="1129" w:type="dxa"/>
            <w:vMerge/>
          </w:tcPr>
          <w:p w14:paraId="353F6FCC"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DB0BAA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688C523A" w14:textId="77777777" w:rsidTr="00D74279">
        <w:trPr>
          <w:trHeight w:val="703"/>
          <w:jc w:val="center"/>
        </w:trPr>
        <w:tc>
          <w:tcPr>
            <w:tcW w:w="709" w:type="dxa"/>
            <w:shd w:val="clear" w:color="000000" w:fill="FFFFFF"/>
          </w:tcPr>
          <w:p w14:paraId="0B334CE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28</w:t>
            </w:r>
          </w:p>
        </w:tc>
        <w:tc>
          <w:tcPr>
            <w:tcW w:w="3002" w:type="dxa"/>
            <w:shd w:val="clear" w:color="000000" w:fill="FFFFFF"/>
            <w:vAlign w:val="center"/>
          </w:tcPr>
          <w:p w14:paraId="4A19F2C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ODF光纤熔接盘24芯SC</w:t>
            </w:r>
          </w:p>
        </w:tc>
        <w:tc>
          <w:tcPr>
            <w:tcW w:w="709" w:type="dxa"/>
            <w:shd w:val="clear" w:color="000000" w:fill="FFFFFF"/>
            <w:vAlign w:val="center"/>
          </w:tcPr>
          <w:p w14:paraId="6084040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5DDB552C"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110</w:t>
            </w:r>
          </w:p>
        </w:tc>
        <w:tc>
          <w:tcPr>
            <w:tcW w:w="1129" w:type="dxa"/>
            <w:vMerge/>
          </w:tcPr>
          <w:p w14:paraId="425F53B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E1BB8C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6A0D9852" w14:textId="77777777" w:rsidTr="00D74279">
        <w:trPr>
          <w:trHeight w:val="703"/>
          <w:jc w:val="center"/>
        </w:trPr>
        <w:tc>
          <w:tcPr>
            <w:tcW w:w="709" w:type="dxa"/>
            <w:shd w:val="clear" w:color="000000" w:fill="FFFFFF"/>
          </w:tcPr>
          <w:p w14:paraId="6A3B742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29</w:t>
            </w:r>
          </w:p>
        </w:tc>
        <w:tc>
          <w:tcPr>
            <w:tcW w:w="3002" w:type="dxa"/>
            <w:shd w:val="clear" w:color="000000" w:fill="FFFFFF"/>
            <w:vAlign w:val="center"/>
          </w:tcPr>
          <w:p w14:paraId="05E3EA6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光分2:8托盘式</w:t>
            </w:r>
          </w:p>
        </w:tc>
        <w:tc>
          <w:tcPr>
            <w:tcW w:w="709" w:type="dxa"/>
            <w:shd w:val="clear" w:color="000000" w:fill="FFFFFF"/>
            <w:vAlign w:val="center"/>
          </w:tcPr>
          <w:p w14:paraId="13A3B93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6F8D30CA"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345</w:t>
            </w:r>
          </w:p>
        </w:tc>
        <w:tc>
          <w:tcPr>
            <w:tcW w:w="1129" w:type="dxa"/>
            <w:vMerge/>
          </w:tcPr>
          <w:p w14:paraId="1695A8B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0675A37D" w14:textId="77777777" w:rsidR="00D74279" w:rsidRPr="00E71755" w:rsidRDefault="00D74279" w:rsidP="00CB7999">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满足Telcordia GR-1209-CORE Issue 4及Telcodia GR-1221-CORE Issue 3标准,满足YD/T2000.1-2009标准。插入损耗：典型值20.0dB、最大值20.5dB，损耗均匀性：1.8dB，偏</w:t>
            </w:r>
            <w:r w:rsidRPr="00E71755">
              <w:rPr>
                <w:rFonts w:asciiTheme="minorEastAsia" w:eastAsiaTheme="minorEastAsia" w:hAnsiTheme="minorEastAsia" w:cs="Courier New" w:hint="eastAsia"/>
                <w:spacing w:val="2"/>
                <w:sz w:val="24"/>
                <w:szCs w:val="24"/>
              </w:rPr>
              <w:lastRenderedPageBreak/>
              <w:t>振相关损耗：典型值0.2dB，最大值0.3dB，工作波长1260～1650nm，工作/存储温度-40～+85℃</w:t>
            </w:r>
          </w:p>
        </w:tc>
      </w:tr>
      <w:tr w:rsidR="00D74279" w:rsidRPr="006C26BA" w14:paraId="021A90AC" w14:textId="77777777" w:rsidTr="00D74279">
        <w:trPr>
          <w:trHeight w:val="703"/>
          <w:jc w:val="center"/>
        </w:trPr>
        <w:tc>
          <w:tcPr>
            <w:tcW w:w="709" w:type="dxa"/>
            <w:shd w:val="clear" w:color="000000" w:fill="FFFFFF"/>
          </w:tcPr>
          <w:p w14:paraId="26997E8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30</w:t>
            </w:r>
          </w:p>
        </w:tc>
        <w:tc>
          <w:tcPr>
            <w:tcW w:w="3002" w:type="dxa"/>
            <w:shd w:val="clear" w:color="000000" w:fill="FFFFFF"/>
            <w:vAlign w:val="center"/>
          </w:tcPr>
          <w:p w14:paraId="699884E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光分2:16托盘式</w:t>
            </w:r>
          </w:p>
        </w:tc>
        <w:tc>
          <w:tcPr>
            <w:tcW w:w="709" w:type="dxa"/>
            <w:shd w:val="clear" w:color="000000" w:fill="FFFFFF"/>
            <w:vAlign w:val="center"/>
          </w:tcPr>
          <w:p w14:paraId="1B2F1C5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44CDEE1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460</w:t>
            </w:r>
          </w:p>
        </w:tc>
        <w:tc>
          <w:tcPr>
            <w:tcW w:w="1129" w:type="dxa"/>
            <w:vMerge/>
          </w:tcPr>
          <w:p w14:paraId="2B33CF8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DAD72D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14C1383" w14:textId="77777777" w:rsidTr="00D74279">
        <w:trPr>
          <w:trHeight w:val="703"/>
          <w:jc w:val="center"/>
        </w:trPr>
        <w:tc>
          <w:tcPr>
            <w:tcW w:w="709" w:type="dxa"/>
            <w:shd w:val="clear" w:color="000000" w:fill="FFFFFF"/>
          </w:tcPr>
          <w:p w14:paraId="502CDAB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31</w:t>
            </w:r>
          </w:p>
        </w:tc>
        <w:tc>
          <w:tcPr>
            <w:tcW w:w="3002" w:type="dxa"/>
            <w:shd w:val="clear" w:color="000000" w:fill="FFFFFF"/>
            <w:vAlign w:val="center"/>
          </w:tcPr>
          <w:p w14:paraId="63D09712"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光分2:32托盘式</w:t>
            </w:r>
          </w:p>
        </w:tc>
        <w:tc>
          <w:tcPr>
            <w:tcW w:w="709" w:type="dxa"/>
            <w:shd w:val="clear" w:color="000000" w:fill="FFFFFF"/>
            <w:vAlign w:val="center"/>
          </w:tcPr>
          <w:p w14:paraId="54407B8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6F14999F"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568</w:t>
            </w:r>
          </w:p>
        </w:tc>
        <w:tc>
          <w:tcPr>
            <w:tcW w:w="1129" w:type="dxa"/>
            <w:vMerge/>
          </w:tcPr>
          <w:p w14:paraId="04564F0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7E230A3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46A0D34F" w14:textId="77777777" w:rsidTr="00D74279">
        <w:trPr>
          <w:trHeight w:val="703"/>
          <w:jc w:val="center"/>
        </w:trPr>
        <w:tc>
          <w:tcPr>
            <w:tcW w:w="709" w:type="dxa"/>
            <w:shd w:val="clear" w:color="000000" w:fill="FFFFFF"/>
          </w:tcPr>
          <w:p w14:paraId="7E95442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32</w:t>
            </w:r>
          </w:p>
        </w:tc>
        <w:tc>
          <w:tcPr>
            <w:tcW w:w="3002" w:type="dxa"/>
            <w:shd w:val="clear" w:color="000000" w:fill="FFFFFF"/>
            <w:vAlign w:val="center"/>
          </w:tcPr>
          <w:p w14:paraId="3F649BE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光分2:64托盘式</w:t>
            </w:r>
          </w:p>
        </w:tc>
        <w:tc>
          <w:tcPr>
            <w:tcW w:w="709" w:type="dxa"/>
            <w:shd w:val="clear" w:color="000000" w:fill="FFFFFF"/>
            <w:vAlign w:val="center"/>
          </w:tcPr>
          <w:p w14:paraId="11BCEF9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4E5CDF36"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890</w:t>
            </w:r>
          </w:p>
        </w:tc>
        <w:tc>
          <w:tcPr>
            <w:tcW w:w="1129" w:type="dxa"/>
            <w:vMerge/>
          </w:tcPr>
          <w:p w14:paraId="5BEBE70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40B7554"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6F9F0234" w14:textId="77777777" w:rsidTr="00D74279">
        <w:trPr>
          <w:trHeight w:val="703"/>
          <w:jc w:val="center"/>
        </w:trPr>
        <w:tc>
          <w:tcPr>
            <w:tcW w:w="709" w:type="dxa"/>
            <w:shd w:val="clear" w:color="000000" w:fill="FFFFFF"/>
          </w:tcPr>
          <w:p w14:paraId="22D7559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33</w:t>
            </w:r>
          </w:p>
        </w:tc>
        <w:tc>
          <w:tcPr>
            <w:tcW w:w="3002" w:type="dxa"/>
            <w:shd w:val="clear" w:color="000000" w:fill="FFFFFF"/>
            <w:vAlign w:val="center"/>
          </w:tcPr>
          <w:p w14:paraId="39FB5E2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光分1:32托盘式</w:t>
            </w:r>
          </w:p>
        </w:tc>
        <w:tc>
          <w:tcPr>
            <w:tcW w:w="709" w:type="dxa"/>
            <w:shd w:val="clear" w:color="000000" w:fill="FFFFFF"/>
            <w:vAlign w:val="center"/>
          </w:tcPr>
          <w:p w14:paraId="7B58691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30456CEB"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360</w:t>
            </w:r>
          </w:p>
        </w:tc>
        <w:tc>
          <w:tcPr>
            <w:tcW w:w="1129" w:type="dxa"/>
            <w:vMerge/>
          </w:tcPr>
          <w:p w14:paraId="72704BE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91E047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604148C" w14:textId="77777777" w:rsidTr="00D74279">
        <w:trPr>
          <w:trHeight w:val="703"/>
          <w:jc w:val="center"/>
        </w:trPr>
        <w:tc>
          <w:tcPr>
            <w:tcW w:w="709" w:type="dxa"/>
            <w:shd w:val="clear" w:color="000000" w:fill="FFFFFF"/>
          </w:tcPr>
          <w:p w14:paraId="42247A1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34</w:t>
            </w:r>
          </w:p>
        </w:tc>
        <w:tc>
          <w:tcPr>
            <w:tcW w:w="3002" w:type="dxa"/>
            <w:shd w:val="clear" w:color="000000" w:fill="FFFFFF"/>
            <w:vAlign w:val="center"/>
          </w:tcPr>
          <w:p w14:paraId="0C6C2E6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 xml:space="preserve">束状纤12芯SC接头 </w:t>
            </w:r>
            <w:r w:rsidRPr="00E71755">
              <w:rPr>
                <w:rFonts w:asciiTheme="minorEastAsia" w:eastAsiaTheme="minorEastAsia" w:hAnsiTheme="minorEastAsia" w:hint="eastAsia"/>
                <w:spacing w:val="2"/>
                <w:sz w:val="24"/>
                <w:szCs w:val="24"/>
              </w:rPr>
              <w:t>单模</w:t>
            </w:r>
          </w:p>
        </w:tc>
        <w:tc>
          <w:tcPr>
            <w:tcW w:w="709" w:type="dxa"/>
            <w:shd w:val="clear" w:color="000000" w:fill="FFFFFF"/>
            <w:vAlign w:val="center"/>
          </w:tcPr>
          <w:p w14:paraId="2D3CF6C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束</w:t>
            </w:r>
          </w:p>
        </w:tc>
        <w:tc>
          <w:tcPr>
            <w:tcW w:w="1128" w:type="dxa"/>
            <w:shd w:val="clear" w:color="auto" w:fill="auto"/>
            <w:vAlign w:val="center"/>
          </w:tcPr>
          <w:p w14:paraId="7255F40C"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60</w:t>
            </w:r>
          </w:p>
        </w:tc>
        <w:tc>
          <w:tcPr>
            <w:tcW w:w="1129" w:type="dxa"/>
            <w:vMerge/>
          </w:tcPr>
          <w:p w14:paraId="668060F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661530F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低插入损耗，高回波损耗，高可靠性，高稳定性，重复性高，互换性好，端面形式：PC/SC连接器形式，光缆直径：Φ2.0、单模 G.652</w:t>
            </w:r>
          </w:p>
        </w:tc>
      </w:tr>
      <w:tr w:rsidR="00D74279" w:rsidRPr="006C26BA" w14:paraId="686E7877" w14:textId="77777777" w:rsidTr="00D74279">
        <w:trPr>
          <w:trHeight w:val="703"/>
          <w:jc w:val="center"/>
        </w:trPr>
        <w:tc>
          <w:tcPr>
            <w:tcW w:w="709" w:type="dxa"/>
            <w:shd w:val="clear" w:color="000000" w:fill="FFFFFF"/>
          </w:tcPr>
          <w:p w14:paraId="75952E2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35</w:t>
            </w:r>
          </w:p>
        </w:tc>
        <w:tc>
          <w:tcPr>
            <w:tcW w:w="3002" w:type="dxa"/>
            <w:shd w:val="clear" w:color="000000" w:fill="FFFFFF"/>
            <w:vAlign w:val="center"/>
          </w:tcPr>
          <w:p w14:paraId="771777B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光纤直熔箱</w:t>
            </w:r>
          </w:p>
        </w:tc>
        <w:tc>
          <w:tcPr>
            <w:tcW w:w="709" w:type="dxa"/>
            <w:shd w:val="clear" w:color="000000" w:fill="FFFFFF"/>
            <w:vAlign w:val="center"/>
          </w:tcPr>
          <w:p w14:paraId="5A58652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3B90F93D"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620</w:t>
            </w:r>
          </w:p>
        </w:tc>
        <w:tc>
          <w:tcPr>
            <w:tcW w:w="1129" w:type="dxa"/>
            <w:vMerge/>
          </w:tcPr>
          <w:p w14:paraId="43B66FDA"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8EDDE1A"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熔接容量288芯</w:t>
            </w:r>
          </w:p>
        </w:tc>
      </w:tr>
      <w:tr w:rsidR="00D74279" w:rsidRPr="006C26BA" w14:paraId="739B1E8F" w14:textId="77777777" w:rsidTr="00D74279">
        <w:trPr>
          <w:trHeight w:val="703"/>
          <w:jc w:val="center"/>
        </w:trPr>
        <w:tc>
          <w:tcPr>
            <w:tcW w:w="709" w:type="dxa"/>
            <w:shd w:val="clear" w:color="000000" w:fill="FFFFFF"/>
          </w:tcPr>
          <w:p w14:paraId="7110521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36</w:t>
            </w:r>
          </w:p>
        </w:tc>
        <w:tc>
          <w:tcPr>
            <w:tcW w:w="3002" w:type="dxa"/>
            <w:shd w:val="clear" w:color="000000" w:fill="FFFFFF"/>
            <w:vAlign w:val="center"/>
          </w:tcPr>
          <w:p w14:paraId="1A29DC3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3米成品跳线(6类）</w:t>
            </w:r>
          </w:p>
        </w:tc>
        <w:tc>
          <w:tcPr>
            <w:tcW w:w="709" w:type="dxa"/>
            <w:shd w:val="clear" w:color="000000" w:fill="FFFFFF"/>
            <w:vAlign w:val="center"/>
          </w:tcPr>
          <w:p w14:paraId="52F17202"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1128" w:type="dxa"/>
            <w:shd w:val="clear" w:color="auto" w:fill="auto"/>
            <w:vAlign w:val="center"/>
          </w:tcPr>
          <w:p w14:paraId="5318A786"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23</w:t>
            </w:r>
          </w:p>
        </w:tc>
        <w:tc>
          <w:tcPr>
            <w:tcW w:w="1129" w:type="dxa"/>
            <w:vMerge/>
          </w:tcPr>
          <w:p w14:paraId="73DFB41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680DC71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52EE2AF" w14:textId="77777777" w:rsidTr="00D74279">
        <w:trPr>
          <w:trHeight w:val="703"/>
          <w:jc w:val="center"/>
        </w:trPr>
        <w:tc>
          <w:tcPr>
            <w:tcW w:w="709" w:type="dxa"/>
            <w:shd w:val="clear" w:color="000000" w:fill="FFFFFF"/>
          </w:tcPr>
          <w:p w14:paraId="20F03B0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37</w:t>
            </w:r>
          </w:p>
        </w:tc>
        <w:tc>
          <w:tcPr>
            <w:tcW w:w="3002" w:type="dxa"/>
            <w:shd w:val="clear" w:color="000000" w:fill="FFFFFF"/>
            <w:vAlign w:val="center"/>
          </w:tcPr>
          <w:p w14:paraId="3B16392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单模单芯SC-SC跳纤3米</w:t>
            </w:r>
          </w:p>
        </w:tc>
        <w:tc>
          <w:tcPr>
            <w:tcW w:w="709" w:type="dxa"/>
            <w:shd w:val="clear" w:color="000000" w:fill="FFFFFF"/>
            <w:vAlign w:val="center"/>
          </w:tcPr>
          <w:p w14:paraId="5E9BD91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1128" w:type="dxa"/>
            <w:shd w:val="clear" w:color="auto" w:fill="auto"/>
            <w:vAlign w:val="center"/>
          </w:tcPr>
          <w:p w14:paraId="4A4ADEEC"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15</w:t>
            </w:r>
          </w:p>
        </w:tc>
        <w:tc>
          <w:tcPr>
            <w:tcW w:w="1129" w:type="dxa"/>
            <w:vMerge/>
          </w:tcPr>
          <w:p w14:paraId="3556F374"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63C67C4F" w14:textId="77777777" w:rsidR="00D74279" w:rsidRPr="00E71755" w:rsidRDefault="00D74279" w:rsidP="00CB7999">
            <w:pP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低插入损耗，高回波损耗，高可靠性，高稳定性，重复性高，互换性好，端面形式：PC/SC连接器形式，光缆直径：Φ2.0、，单模 G.652</w:t>
            </w:r>
          </w:p>
          <w:p w14:paraId="509BD45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47A442F1" w14:textId="77777777" w:rsidTr="00D74279">
        <w:trPr>
          <w:trHeight w:val="703"/>
          <w:jc w:val="center"/>
        </w:trPr>
        <w:tc>
          <w:tcPr>
            <w:tcW w:w="709" w:type="dxa"/>
            <w:shd w:val="clear" w:color="000000" w:fill="FFFFFF"/>
          </w:tcPr>
          <w:p w14:paraId="72BB007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38</w:t>
            </w:r>
          </w:p>
        </w:tc>
        <w:tc>
          <w:tcPr>
            <w:tcW w:w="3002" w:type="dxa"/>
            <w:shd w:val="clear" w:color="000000" w:fill="FFFFFF"/>
            <w:vAlign w:val="center"/>
          </w:tcPr>
          <w:p w14:paraId="0B0D5AC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单模单芯SC-SC跳纤20米</w:t>
            </w:r>
          </w:p>
        </w:tc>
        <w:tc>
          <w:tcPr>
            <w:tcW w:w="709" w:type="dxa"/>
            <w:shd w:val="clear" w:color="000000" w:fill="FFFFFF"/>
            <w:vAlign w:val="center"/>
          </w:tcPr>
          <w:p w14:paraId="1A6048D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1128" w:type="dxa"/>
            <w:shd w:val="clear" w:color="auto" w:fill="auto"/>
            <w:vAlign w:val="center"/>
          </w:tcPr>
          <w:p w14:paraId="403E169F"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45</w:t>
            </w:r>
          </w:p>
        </w:tc>
        <w:tc>
          <w:tcPr>
            <w:tcW w:w="1129" w:type="dxa"/>
            <w:vMerge/>
          </w:tcPr>
          <w:p w14:paraId="28F6A8C1"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19B4C98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79CFF4F8" w14:textId="77777777" w:rsidTr="00D74279">
        <w:trPr>
          <w:trHeight w:val="703"/>
          <w:jc w:val="center"/>
        </w:trPr>
        <w:tc>
          <w:tcPr>
            <w:tcW w:w="709" w:type="dxa"/>
            <w:shd w:val="clear" w:color="000000" w:fill="FFFFFF"/>
          </w:tcPr>
          <w:p w14:paraId="03A8FDE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39</w:t>
            </w:r>
          </w:p>
        </w:tc>
        <w:tc>
          <w:tcPr>
            <w:tcW w:w="3002" w:type="dxa"/>
            <w:shd w:val="clear" w:color="000000" w:fill="FFFFFF"/>
            <w:vAlign w:val="center"/>
          </w:tcPr>
          <w:p w14:paraId="0521656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单模双芯LC-LC跳纤3米</w:t>
            </w:r>
          </w:p>
        </w:tc>
        <w:tc>
          <w:tcPr>
            <w:tcW w:w="709" w:type="dxa"/>
            <w:shd w:val="clear" w:color="000000" w:fill="FFFFFF"/>
            <w:vAlign w:val="center"/>
          </w:tcPr>
          <w:p w14:paraId="6D3BFC2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条</w:t>
            </w:r>
          </w:p>
        </w:tc>
        <w:tc>
          <w:tcPr>
            <w:tcW w:w="1128" w:type="dxa"/>
            <w:shd w:val="clear" w:color="auto" w:fill="auto"/>
            <w:vAlign w:val="center"/>
          </w:tcPr>
          <w:p w14:paraId="27CD1C0A"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55</w:t>
            </w:r>
          </w:p>
        </w:tc>
        <w:tc>
          <w:tcPr>
            <w:tcW w:w="1129" w:type="dxa"/>
            <w:vMerge/>
          </w:tcPr>
          <w:p w14:paraId="02B963D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1D379EB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C2BA86A" w14:textId="77777777" w:rsidTr="00D74279">
        <w:trPr>
          <w:trHeight w:val="703"/>
          <w:jc w:val="center"/>
        </w:trPr>
        <w:tc>
          <w:tcPr>
            <w:tcW w:w="709" w:type="dxa"/>
            <w:shd w:val="clear" w:color="000000" w:fill="FFFFFF"/>
          </w:tcPr>
          <w:p w14:paraId="39F5CAE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40</w:t>
            </w:r>
          </w:p>
        </w:tc>
        <w:tc>
          <w:tcPr>
            <w:tcW w:w="3002" w:type="dxa"/>
            <w:shd w:val="clear" w:color="000000" w:fill="FFFFFF"/>
            <w:vAlign w:val="center"/>
          </w:tcPr>
          <w:p w14:paraId="2576B14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单模双芯LC-LC跳纤10米</w:t>
            </w:r>
          </w:p>
        </w:tc>
        <w:tc>
          <w:tcPr>
            <w:tcW w:w="709" w:type="dxa"/>
            <w:shd w:val="clear" w:color="000000" w:fill="FFFFFF"/>
            <w:vAlign w:val="center"/>
          </w:tcPr>
          <w:p w14:paraId="557AC53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条</w:t>
            </w:r>
          </w:p>
        </w:tc>
        <w:tc>
          <w:tcPr>
            <w:tcW w:w="1128" w:type="dxa"/>
            <w:shd w:val="clear" w:color="auto" w:fill="auto"/>
            <w:vAlign w:val="center"/>
          </w:tcPr>
          <w:p w14:paraId="43D5138C"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85</w:t>
            </w:r>
          </w:p>
        </w:tc>
        <w:tc>
          <w:tcPr>
            <w:tcW w:w="1129" w:type="dxa"/>
            <w:vMerge/>
          </w:tcPr>
          <w:p w14:paraId="605BAD4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3814AC8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75C1F3F" w14:textId="77777777" w:rsidTr="00D74279">
        <w:trPr>
          <w:trHeight w:val="703"/>
          <w:jc w:val="center"/>
        </w:trPr>
        <w:tc>
          <w:tcPr>
            <w:tcW w:w="709" w:type="dxa"/>
            <w:shd w:val="clear" w:color="000000" w:fill="FFFFFF"/>
          </w:tcPr>
          <w:p w14:paraId="01E8972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41</w:t>
            </w:r>
          </w:p>
        </w:tc>
        <w:tc>
          <w:tcPr>
            <w:tcW w:w="3002" w:type="dxa"/>
            <w:shd w:val="clear" w:color="000000" w:fill="FFFFFF"/>
            <w:vAlign w:val="center"/>
          </w:tcPr>
          <w:p w14:paraId="52FC09F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24芯ODF单元箱子框</w:t>
            </w:r>
          </w:p>
        </w:tc>
        <w:tc>
          <w:tcPr>
            <w:tcW w:w="709" w:type="dxa"/>
            <w:shd w:val="clear" w:color="000000" w:fill="FFFFFF"/>
            <w:vAlign w:val="center"/>
          </w:tcPr>
          <w:p w14:paraId="2A17FFB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4C939726"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280</w:t>
            </w:r>
          </w:p>
        </w:tc>
        <w:tc>
          <w:tcPr>
            <w:tcW w:w="1129" w:type="dxa"/>
            <w:vMerge/>
          </w:tcPr>
          <w:p w14:paraId="551A7B5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3F9F5E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A775148" w14:textId="77777777" w:rsidTr="00D74279">
        <w:trPr>
          <w:trHeight w:val="703"/>
          <w:jc w:val="center"/>
        </w:trPr>
        <w:tc>
          <w:tcPr>
            <w:tcW w:w="709" w:type="dxa"/>
            <w:shd w:val="clear" w:color="000000" w:fill="FFFFFF"/>
          </w:tcPr>
          <w:p w14:paraId="04279CD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42</w:t>
            </w:r>
          </w:p>
        </w:tc>
        <w:tc>
          <w:tcPr>
            <w:tcW w:w="3002" w:type="dxa"/>
            <w:shd w:val="clear" w:color="000000" w:fill="FFFFFF"/>
            <w:vAlign w:val="center"/>
          </w:tcPr>
          <w:p w14:paraId="7EB9901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48芯ODF单元箱子框</w:t>
            </w:r>
          </w:p>
        </w:tc>
        <w:tc>
          <w:tcPr>
            <w:tcW w:w="709" w:type="dxa"/>
            <w:shd w:val="clear" w:color="000000" w:fill="FFFFFF"/>
            <w:vAlign w:val="center"/>
          </w:tcPr>
          <w:p w14:paraId="2FDAB3D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2DD1A9F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388</w:t>
            </w:r>
          </w:p>
        </w:tc>
        <w:tc>
          <w:tcPr>
            <w:tcW w:w="1129" w:type="dxa"/>
            <w:vMerge/>
          </w:tcPr>
          <w:p w14:paraId="5F71F757"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22AAE8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4FA737CC" w14:textId="77777777" w:rsidTr="00D74279">
        <w:trPr>
          <w:trHeight w:val="703"/>
          <w:jc w:val="center"/>
        </w:trPr>
        <w:tc>
          <w:tcPr>
            <w:tcW w:w="709" w:type="dxa"/>
            <w:shd w:val="clear" w:color="000000" w:fill="FFFFFF"/>
          </w:tcPr>
          <w:p w14:paraId="3E760CE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43</w:t>
            </w:r>
          </w:p>
        </w:tc>
        <w:tc>
          <w:tcPr>
            <w:tcW w:w="3002" w:type="dxa"/>
            <w:shd w:val="clear" w:color="000000" w:fill="FFFFFF"/>
            <w:vAlign w:val="center"/>
          </w:tcPr>
          <w:p w14:paraId="51D8BF6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E71755">
              <w:rPr>
                <w:rFonts w:asciiTheme="minorEastAsia" w:eastAsiaTheme="minorEastAsia" w:hAnsiTheme="minorEastAsia" w:hint="eastAsia"/>
                <w:spacing w:val="2"/>
                <w:sz w:val="24"/>
                <w:szCs w:val="24"/>
              </w:rPr>
              <w:t>96</w:t>
            </w:r>
            <w:r w:rsidRPr="006C26BA">
              <w:rPr>
                <w:rFonts w:asciiTheme="minorEastAsia" w:eastAsiaTheme="minorEastAsia" w:hAnsiTheme="minorEastAsia" w:hint="eastAsia"/>
                <w:spacing w:val="2"/>
                <w:sz w:val="24"/>
                <w:szCs w:val="24"/>
              </w:rPr>
              <w:t>芯ODF单元箱子框</w:t>
            </w:r>
          </w:p>
        </w:tc>
        <w:tc>
          <w:tcPr>
            <w:tcW w:w="709" w:type="dxa"/>
            <w:shd w:val="clear" w:color="000000" w:fill="FFFFFF"/>
            <w:vAlign w:val="center"/>
          </w:tcPr>
          <w:p w14:paraId="0334681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套</w:t>
            </w:r>
          </w:p>
        </w:tc>
        <w:tc>
          <w:tcPr>
            <w:tcW w:w="1128" w:type="dxa"/>
            <w:shd w:val="clear" w:color="auto" w:fill="auto"/>
            <w:vAlign w:val="center"/>
          </w:tcPr>
          <w:p w14:paraId="3A60829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520</w:t>
            </w:r>
          </w:p>
        </w:tc>
        <w:tc>
          <w:tcPr>
            <w:tcW w:w="1129" w:type="dxa"/>
            <w:vMerge/>
          </w:tcPr>
          <w:p w14:paraId="237EAC3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4DA1B4F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6F6E13B6" w14:textId="77777777" w:rsidTr="00D74279">
        <w:trPr>
          <w:trHeight w:val="703"/>
          <w:jc w:val="center"/>
        </w:trPr>
        <w:tc>
          <w:tcPr>
            <w:tcW w:w="709" w:type="dxa"/>
            <w:shd w:val="clear" w:color="000000" w:fill="FFFFFF"/>
          </w:tcPr>
          <w:p w14:paraId="5D147A6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44</w:t>
            </w:r>
          </w:p>
        </w:tc>
        <w:tc>
          <w:tcPr>
            <w:tcW w:w="3002" w:type="dxa"/>
            <w:shd w:val="clear" w:color="000000" w:fill="FFFFFF"/>
            <w:vAlign w:val="center"/>
          </w:tcPr>
          <w:p w14:paraId="75A9A852"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24芯ODF单元箱LC单模</w:t>
            </w:r>
          </w:p>
        </w:tc>
        <w:tc>
          <w:tcPr>
            <w:tcW w:w="709" w:type="dxa"/>
            <w:shd w:val="clear" w:color="000000" w:fill="FFFFFF"/>
            <w:vAlign w:val="center"/>
          </w:tcPr>
          <w:p w14:paraId="08AB543E"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套</w:t>
            </w:r>
          </w:p>
        </w:tc>
        <w:tc>
          <w:tcPr>
            <w:tcW w:w="1128" w:type="dxa"/>
            <w:shd w:val="clear" w:color="auto" w:fill="auto"/>
            <w:vAlign w:val="center"/>
          </w:tcPr>
          <w:p w14:paraId="2EA5BBE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475</w:t>
            </w:r>
          </w:p>
        </w:tc>
        <w:tc>
          <w:tcPr>
            <w:tcW w:w="1129" w:type="dxa"/>
            <w:vMerge/>
          </w:tcPr>
          <w:p w14:paraId="2726158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B14FE5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F84AD7F" w14:textId="77777777" w:rsidTr="00D74279">
        <w:trPr>
          <w:trHeight w:val="703"/>
          <w:jc w:val="center"/>
        </w:trPr>
        <w:tc>
          <w:tcPr>
            <w:tcW w:w="709" w:type="dxa"/>
            <w:shd w:val="clear" w:color="000000" w:fill="FFFFFF"/>
          </w:tcPr>
          <w:p w14:paraId="6CF731A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45</w:t>
            </w:r>
          </w:p>
        </w:tc>
        <w:tc>
          <w:tcPr>
            <w:tcW w:w="3002" w:type="dxa"/>
            <w:shd w:val="clear" w:color="000000" w:fill="FFFFFF"/>
            <w:vAlign w:val="center"/>
          </w:tcPr>
          <w:p w14:paraId="62392D08"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光缆抢修故障排查</w:t>
            </w:r>
          </w:p>
        </w:tc>
        <w:tc>
          <w:tcPr>
            <w:tcW w:w="709" w:type="dxa"/>
            <w:shd w:val="clear" w:color="000000" w:fill="FFFFFF"/>
            <w:vAlign w:val="center"/>
          </w:tcPr>
          <w:p w14:paraId="468189D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次</w:t>
            </w:r>
          </w:p>
        </w:tc>
        <w:tc>
          <w:tcPr>
            <w:tcW w:w="1128" w:type="dxa"/>
            <w:shd w:val="clear" w:color="auto" w:fill="auto"/>
            <w:vAlign w:val="center"/>
          </w:tcPr>
          <w:p w14:paraId="7E9FD223"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350</w:t>
            </w:r>
          </w:p>
        </w:tc>
        <w:tc>
          <w:tcPr>
            <w:tcW w:w="1129" w:type="dxa"/>
            <w:vMerge/>
          </w:tcPr>
          <w:p w14:paraId="544D7223"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A20986F"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571808B9" w14:textId="77777777" w:rsidTr="00D74279">
        <w:trPr>
          <w:trHeight w:val="703"/>
          <w:jc w:val="center"/>
        </w:trPr>
        <w:tc>
          <w:tcPr>
            <w:tcW w:w="709" w:type="dxa"/>
            <w:shd w:val="clear" w:color="000000" w:fill="FFFFFF"/>
          </w:tcPr>
          <w:p w14:paraId="7000AC7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46</w:t>
            </w:r>
          </w:p>
        </w:tc>
        <w:tc>
          <w:tcPr>
            <w:tcW w:w="3002" w:type="dxa"/>
            <w:shd w:val="clear" w:color="000000" w:fill="FFFFFF"/>
            <w:vAlign w:val="center"/>
          </w:tcPr>
          <w:p w14:paraId="64E43394"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1GE</w:t>
            </w:r>
          </w:p>
        </w:tc>
        <w:tc>
          <w:tcPr>
            <w:tcW w:w="709" w:type="dxa"/>
            <w:shd w:val="clear" w:color="000000" w:fill="FFFFFF"/>
            <w:vAlign w:val="center"/>
          </w:tcPr>
          <w:p w14:paraId="219BAE6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2284553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425</w:t>
            </w:r>
          </w:p>
        </w:tc>
        <w:tc>
          <w:tcPr>
            <w:tcW w:w="1129" w:type="dxa"/>
            <w:vMerge/>
          </w:tcPr>
          <w:p w14:paraId="49C5F2AD"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val="restart"/>
          </w:tcPr>
          <w:p w14:paraId="49FBAC91"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1个10/100/1000M以太网口，用户安全（MAC地址过滤，IP地址过滤， 防DOS攻击），二层管理（DHCP Option82，PITP，BPDU透传）支持Type B双归属保护，ONU设备的运行环境温度范围 0°C to +40°C，电源适配器</w:t>
            </w:r>
            <w:r w:rsidRPr="00E71755">
              <w:rPr>
                <w:rFonts w:asciiTheme="minorEastAsia" w:eastAsiaTheme="minorEastAsia" w:hAnsiTheme="minorEastAsia" w:cs="Courier New" w:hint="eastAsia"/>
                <w:spacing w:val="2"/>
                <w:sz w:val="24"/>
                <w:szCs w:val="24"/>
              </w:rPr>
              <w:lastRenderedPageBreak/>
              <w:t>输入 90V～264V AC，50Hz～60Hz</w:t>
            </w:r>
          </w:p>
        </w:tc>
      </w:tr>
      <w:tr w:rsidR="00D74279" w:rsidRPr="006C26BA" w14:paraId="32D2E032" w14:textId="77777777" w:rsidTr="00D74279">
        <w:trPr>
          <w:trHeight w:val="703"/>
          <w:jc w:val="center"/>
        </w:trPr>
        <w:tc>
          <w:tcPr>
            <w:tcW w:w="709" w:type="dxa"/>
            <w:shd w:val="clear" w:color="000000" w:fill="FFFFFF"/>
          </w:tcPr>
          <w:p w14:paraId="5013771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47</w:t>
            </w:r>
          </w:p>
        </w:tc>
        <w:tc>
          <w:tcPr>
            <w:tcW w:w="3002" w:type="dxa"/>
            <w:shd w:val="clear" w:color="000000" w:fill="FFFFFF"/>
            <w:vAlign w:val="center"/>
          </w:tcPr>
          <w:p w14:paraId="15CBF3E3"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2GE</w:t>
            </w:r>
          </w:p>
        </w:tc>
        <w:tc>
          <w:tcPr>
            <w:tcW w:w="709" w:type="dxa"/>
            <w:shd w:val="clear" w:color="000000" w:fill="FFFFFF"/>
            <w:vAlign w:val="center"/>
          </w:tcPr>
          <w:p w14:paraId="4C58191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7EF100EF"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575</w:t>
            </w:r>
          </w:p>
        </w:tc>
        <w:tc>
          <w:tcPr>
            <w:tcW w:w="1129" w:type="dxa"/>
            <w:vMerge/>
          </w:tcPr>
          <w:p w14:paraId="7EBDD538"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53A9C40C"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7283D652" w14:textId="77777777" w:rsidTr="00D74279">
        <w:trPr>
          <w:trHeight w:val="703"/>
          <w:jc w:val="center"/>
        </w:trPr>
        <w:tc>
          <w:tcPr>
            <w:tcW w:w="709" w:type="dxa"/>
            <w:shd w:val="clear" w:color="000000" w:fill="FFFFFF"/>
          </w:tcPr>
          <w:p w14:paraId="5EEF9DDA"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48</w:t>
            </w:r>
          </w:p>
        </w:tc>
        <w:tc>
          <w:tcPr>
            <w:tcW w:w="3002" w:type="dxa"/>
            <w:shd w:val="clear" w:color="000000" w:fill="FFFFFF"/>
            <w:vAlign w:val="center"/>
          </w:tcPr>
          <w:p w14:paraId="29879D2C"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1GE+1POTS</w:t>
            </w:r>
          </w:p>
        </w:tc>
        <w:tc>
          <w:tcPr>
            <w:tcW w:w="709" w:type="dxa"/>
            <w:shd w:val="clear" w:color="000000" w:fill="FFFFFF"/>
            <w:vAlign w:val="center"/>
          </w:tcPr>
          <w:p w14:paraId="52A566D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246C52BD"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575</w:t>
            </w:r>
          </w:p>
        </w:tc>
        <w:tc>
          <w:tcPr>
            <w:tcW w:w="1129" w:type="dxa"/>
            <w:vMerge/>
          </w:tcPr>
          <w:p w14:paraId="6AAED39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4FF7DA7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91360C9" w14:textId="77777777" w:rsidTr="00D74279">
        <w:trPr>
          <w:trHeight w:val="703"/>
          <w:jc w:val="center"/>
        </w:trPr>
        <w:tc>
          <w:tcPr>
            <w:tcW w:w="709" w:type="dxa"/>
            <w:shd w:val="clear" w:color="000000" w:fill="FFFFFF"/>
          </w:tcPr>
          <w:p w14:paraId="46C20D9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49</w:t>
            </w:r>
          </w:p>
        </w:tc>
        <w:tc>
          <w:tcPr>
            <w:tcW w:w="3002" w:type="dxa"/>
            <w:shd w:val="clear" w:color="000000" w:fill="FFFFFF"/>
            <w:vAlign w:val="center"/>
          </w:tcPr>
          <w:p w14:paraId="1D910366"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面板ONU  4GE</w:t>
            </w:r>
          </w:p>
        </w:tc>
        <w:tc>
          <w:tcPr>
            <w:tcW w:w="709" w:type="dxa"/>
            <w:shd w:val="clear" w:color="000000" w:fill="FFFFFF"/>
            <w:vAlign w:val="center"/>
          </w:tcPr>
          <w:p w14:paraId="5F3C1ED8"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3C6BC02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630</w:t>
            </w:r>
          </w:p>
        </w:tc>
        <w:tc>
          <w:tcPr>
            <w:tcW w:w="1129" w:type="dxa"/>
            <w:vMerge/>
          </w:tcPr>
          <w:p w14:paraId="0CB72BE1"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6A1B0172"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08B85EA" w14:textId="77777777" w:rsidTr="00D74279">
        <w:trPr>
          <w:trHeight w:val="703"/>
          <w:jc w:val="center"/>
        </w:trPr>
        <w:tc>
          <w:tcPr>
            <w:tcW w:w="709" w:type="dxa"/>
            <w:shd w:val="clear" w:color="000000" w:fill="FFFFFF"/>
          </w:tcPr>
          <w:p w14:paraId="6774C7D9"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50</w:t>
            </w:r>
          </w:p>
        </w:tc>
        <w:tc>
          <w:tcPr>
            <w:tcW w:w="3002" w:type="dxa"/>
            <w:shd w:val="clear" w:color="000000" w:fill="FFFFFF"/>
            <w:vAlign w:val="center"/>
          </w:tcPr>
          <w:p w14:paraId="0623BEF4"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 xml:space="preserve">半球ONU 1GE </w:t>
            </w:r>
          </w:p>
        </w:tc>
        <w:tc>
          <w:tcPr>
            <w:tcW w:w="709" w:type="dxa"/>
            <w:shd w:val="clear" w:color="000000" w:fill="FFFFFF"/>
          </w:tcPr>
          <w:p w14:paraId="2461586E"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个</w:t>
            </w:r>
          </w:p>
        </w:tc>
        <w:tc>
          <w:tcPr>
            <w:tcW w:w="1128" w:type="dxa"/>
            <w:shd w:val="clear" w:color="auto" w:fill="auto"/>
            <w:vAlign w:val="center"/>
          </w:tcPr>
          <w:p w14:paraId="62DAE58B"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425</w:t>
            </w:r>
          </w:p>
        </w:tc>
        <w:tc>
          <w:tcPr>
            <w:tcW w:w="1129" w:type="dxa"/>
            <w:vMerge/>
          </w:tcPr>
          <w:p w14:paraId="02A4F4E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vMerge/>
          </w:tcPr>
          <w:p w14:paraId="0D5492AC"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FE39F07" w14:textId="77777777" w:rsidTr="00D74279">
        <w:trPr>
          <w:trHeight w:val="703"/>
          <w:jc w:val="center"/>
        </w:trPr>
        <w:tc>
          <w:tcPr>
            <w:tcW w:w="709" w:type="dxa"/>
            <w:shd w:val="clear" w:color="000000" w:fill="FFFFFF"/>
          </w:tcPr>
          <w:p w14:paraId="039D19AD"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lastRenderedPageBreak/>
              <w:t>51</w:t>
            </w:r>
          </w:p>
        </w:tc>
        <w:tc>
          <w:tcPr>
            <w:tcW w:w="3002" w:type="dxa"/>
            <w:shd w:val="clear" w:color="000000" w:fill="FFFFFF"/>
            <w:vAlign w:val="center"/>
          </w:tcPr>
          <w:p w14:paraId="3CEEA47F" w14:textId="77777777" w:rsidR="00D74279" w:rsidRPr="00E71755" w:rsidRDefault="00D74279" w:rsidP="00CB7999">
            <w:pPr>
              <w:jc w:val="center"/>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万兆单模双纤光纤模块</w:t>
            </w:r>
          </w:p>
        </w:tc>
        <w:tc>
          <w:tcPr>
            <w:tcW w:w="709" w:type="dxa"/>
            <w:shd w:val="clear" w:color="000000" w:fill="FFFFFF"/>
            <w:vAlign w:val="center"/>
          </w:tcPr>
          <w:p w14:paraId="2A295F5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个</w:t>
            </w:r>
          </w:p>
        </w:tc>
        <w:tc>
          <w:tcPr>
            <w:tcW w:w="1128" w:type="dxa"/>
            <w:shd w:val="clear" w:color="auto" w:fill="auto"/>
            <w:vAlign w:val="center"/>
          </w:tcPr>
          <w:p w14:paraId="7F66A847"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1200</w:t>
            </w:r>
          </w:p>
        </w:tc>
        <w:tc>
          <w:tcPr>
            <w:tcW w:w="1129" w:type="dxa"/>
            <w:vMerge/>
          </w:tcPr>
          <w:p w14:paraId="2052AEB2"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F04A2B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274B3420" w14:textId="77777777" w:rsidTr="00D74279">
        <w:trPr>
          <w:trHeight w:val="703"/>
          <w:jc w:val="center"/>
        </w:trPr>
        <w:tc>
          <w:tcPr>
            <w:tcW w:w="709" w:type="dxa"/>
            <w:shd w:val="clear" w:color="000000" w:fill="FFFFFF"/>
          </w:tcPr>
          <w:p w14:paraId="2A5880C6"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52</w:t>
            </w:r>
          </w:p>
        </w:tc>
        <w:tc>
          <w:tcPr>
            <w:tcW w:w="3002" w:type="dxa"/>
            <w:shd w:val="clear" w:color="000000" w:fill="FFFFFF"/>
            <w:vAlign w:val="center"/>
          </w:tcPr>
          <w:p w14:paraId="2050EC5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千兆单模双纤光纤模块</w:t>
            </w:r>
          </w:p>
        </w:tc>
        <w:tc>
          <w:tcPr>
            <w:tcW w:w="709" w:type="dxa"/>
            <w:shd w:val="clear" w:color="000000" w:fill="FFFFFF"/>
            <w:vAlign w:val="center"/>
          </w:tcPr>
          <w:p w14:paraId="5B88B414"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63950BB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460</w:t>
            </w:r>
          </w:p>
        </w:tc>
        <w:tc>
          <w:tcPr>
            <w:tcW w:w="1129" w:type="dxa"/>
            <w:vMerge/>
          </w:tcPr>
          <w:p w14:paraId="67EF1570"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5A165F19"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0A18648C" w14:textId="77777777" w:rsidTr="00D74279">
        <w:trPr>
          <w:trHeight w:val="703"/>
          <w:jc w:val="center"/>
        </w:trPr>
        <w:tc>
          <w:tcPr>
            <w:tcW w:w="709" w:type="dxa"/>
            <w:shd w:val="clear" w:color="000000" w:fill="FFFFFF"/>
          </w:tcPr>
          <w:p w14:paraId="0B1B74A3"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spacing w:val="2"/>
                <w:sz w:val="24"/>
                <w:szCs w:val="24"/>
              </w:rPr>
              <w:t>53</w:t>
            </w:r>
          </w:p>
        </w:tc>
        <w:tc>
          <w:tcPr>
            <w:tcW w:w="3002" w:type="dxa"/>
            <w:shd w:val="clear" w:color="000000" w:fill="FFFFFF"/>
            <w:vAlign w:val="center"/>
          </w:tcPr>
          <w:p w14:paraId="37564FDB"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千兆单模单纤收发器</w:t>
            </w:r>
          </w:p>
        </w:tc>
        <w:tc>
          <w:tcPr>
            <w:tcW w:w="709" w:type="dxa"/>
            <w:shd w:val="clear" w:color="000000" w:fill="FFFFFF"/>
            <w:vAlign w:val="center"/>
          </w:tcPr>
          <w:p w14:paraId="054258B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对</w:t>
            </w:r>
          </w:p>
        </w:tc>
        <w:tc>
          <w:tcPr>
            <w:tcW w:w="1128" w:type="dxa"/>
            <w:shd w:val="clear" w:color="auto" w:fill="auto"/>
            <w:vAlign w:val="center"/>
          </w:tcPr>
          <w:p w14:paraId="25D48945"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275</w:t>
            </w:r>
          </w:p>
        </w:tc>
        <w:tc>
          <w:tcPr>
            <w:tcW w:w="1129" w:type="dxa"/>
            <w:vMerge/>
          </w:tcPr>
          <w:p w14:paraId="65A2F42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377E79EE"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r w:rsidRPr="00E71755">
              <w:rPr>
                <w:rFonts w:asciiTheme="minorEastAsia" w:eastAsiaTheme="minorEastAsia" w:hAnsiTheme="minorEastAsia" w:cs="Courier New" w:hint="eastAsia"/>
                <w:spacing w:val="2"/>
                <w:sz w:val="24"/>
                <w:szCs w:val="24"/>
              </w:rPr>
              <w:t>20KM</w:t>
            </w:r>
          </w:p>
        </w:tc>
      </w:tr>
      <w:tr w:rsidR="00D74279" w:rsidRPr="006C26BA" w14:paraId="10085FDB" w14:textId="77777777" w:rsidTr="00D74279">
        <w:trPr>
          <w:trHeight w:val="703"/>
          <w:jc w:val="center"/>
        </w:trPr>
        <w:tc>
          <w:tcPr>
            <w:tcW w:w="709" w:type="dxa"/>
            <w:shd w:val="clear" w:color="000000" w:fill="FFFFFF"/>
          </w:tcPr>
          <w:p w14:paraId="64D61477"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hint="eastAsia"/>
                <w:spacing w:val="2"/>
                <w:sz w:val="24"/>
                <w:szCs w:val="24"/>
              </w:rPr>
              <w:t>5</w:t>
            </w:r>
            <w:r w:rsidRPr="0088565F">
              <w:rPr>
                <w:rFonts w:asciiTheme="minorEastAsia" w:eastAsiaTheme="minorEastAsia" w:hAnsiTheme="minorEastAsia"/>
                <w:spacing w:val="2"/>
                <w:sz w:val="24"/>
                <w:szCs w:val="24"/>
              </w:rPr>
              <w:t>4</w:t>
            </w:r>
          </w:p>
        </w:tc>
        <w:tc>
          <w:tcPr>
            <w:tcW w:w="3002" w:type="dxa"/>
            <w:shd w:val="clear" w:color="000000" w:fill="FFFFFF"/>
            <w:vAlign w:val="center"/>
          </w:tcPr>
          <w:p w14:paraId="03DC0F9F"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光纤耦合器 LC-LC</w:t>
            </w:r>
          </w:p>
        </w:tc>
        <w:tc>
          <w:tcPr>
            <w:tcW w:w="709" w:type="dxa"/>
            <w:shd w:val="clear" w:color="000000" w:fill="FFFFFF"/>
            <w:vAlign w:val="center"/>
          </w:tcPr>
          <w:p w14:paraId="2C4FF9F0"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6C26BA">
              <w:rPr>
                <w:rFonts w:asciiTheme="minorEastAsia" w:eastAsiaTheme="minorEastAsia" w:hAnsiTheme="minorEastAsia" w:hint="eastAsia"/>
                <w:spacing w:val="2"/>
                <w:sz w:val="24"/>
                <w:szCs w:val="24"/>
              </w:rPr>
              <w:t>个</w:t>
            </w:r>
          </w:p>
        </w:tc>
        <w:tc>
          <w:tcPr>
            <w:tcW w:w="1128" w:type="dxa"/>
            <w:shd w:val="clear" w:color="auto" w:fill="auto"/>
            <w:vAlign w:val="center"/>
          </w:tcPr>
          <w:p w14:paraId="57C86834"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12</w:t>
            </w:r>
          </w:p>
        </w:tc>
        <w:tc>
          <w:tcPr>
            <w:tcW w:w="1129" w:type="dxa"/>
            <w:vMerge/>
          </w:tcPr>
          <w:p w14:paraId="3E5285FB"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7EEAC805"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r w:rsidR="00D74279" w:rsidRPr="006C26BA" w14:paraId="1666E974" w14:textId="77777777" w:rsidTr="00D74279">
        <w:trPr>
          <w:trHeight w:val="703"/>
          <w:jc w:val="center"/>
        </w:trPr>
        <w:tc>
          <w:tcPr>
            <w:tcW w:w="709" w:type="dxa"/>
            <w:shd w:val="clear" w:color="000000" w:fill="FFFFFF"/>
          </w:tcPr>
          <w:p w14:paraId="2C5207BC"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sidRPr="0088565F">
              <w:rPr>
                <w:rFonts w:asciiTheme="minorEastAsia" w:eastAsiaTheme="minorEastAsia" w:hAnsiTheme="minorEastAsia" w:hint="eastAsia"/>
                <w:spacing w:val="2"/>
                <w:sz w:val="24"/>
                <w:szCs w:val="24"/>
              </w:rPr>
              <w:t>5</w:t>
            </w:r>
            <w:r w:rsidRPr="0088565F">
              <w:rPr>
                <w:rFonts w:asciiTheme="minorEastAsia" w:eastAsiaTheme="minorEastAsia" w:hAnsiTheme="minorEastAsia"/>
                <w:spacing w:val="2"/>
                <w:sz w:val="24"/>
                <w:szCs w:val="24"/>
              </w:rPr>
              <w:t>5</w:t>
            </w:r>
          </w:p>
        </w:tc>
        <w:tc>
          <w:tcPr>
            <w:tcW w:w="3002" w:type="dxa"/>
            <w:shd w:val="clear" w:color="000000" w:fill="FFFFFF"/>
            <w:vAlign w:val="center"/>
          </w:tcPr>
          <w:p w14:paraId="61FF9375"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信息点需求现场勘查</w:t>
            </w:r>
          </w:p>
        </w:tc>
        <w:tc>
          <w:tcPr>
            <w:tcW w:w="709" w:type="dxa"/>
            <w:shd w:val="clear" w:color="000000" w:fill="FFFFFF"/>
            <w:vAlign w:val="center"/>
          </w:tcPr>
          <w:p w14:paraId="24C8D961" w14:textId="77777777" w:rsidR="00D74279" w:rsidRPr="006C26BA" w:rsidRDefault="00D74279" w:rsidP="00CB7999">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次</w:t>
            </w:r>
          </w:p>
        </w:tc>
        <w:tc>
          <w:tcPr>
            <w:tcW w:w="1128" w:type="dxa"/>
            <w:shd w:val="clear" w:color="auto" w:fill="auto"/>
            <w:vAlign w:val="center"/>
          </w:tcPr>
          <w:p w14:paraId="13A51F93" w14:textId="77777777" w:rsidR="00D74279" w:rsidRPr="00E71755" w:rsidRDefault="00D74279" w:rsidP="00D74279">
            <w:pPr>
              <w:adjustRightInd w:val="0"/>
              <w:snapToGrid w:val="0"/>
              <w:spacing w:afterLines="20" w:after="62"/>
              <w:jc w:val="center"/>
              <w:rPr>
                <w:rFonts w:asciiTheme="minorEastAsia" w:eastAsiaTheme="minorEastAsia" w:hAnsiTheme="minorEastAsia" w:cs="Courier New"/>
                <w:spacing w:val="2"/>
                <w:sz w:val="24"/>
                <w:szCs w:val="24"/>
              </w:rPr>
            </w:pPr>
            <w:r>
              <w:rPr>
                <w:rFonts w:asciiTheme="minorEastAsia" w:eastAsiaTheme="minorEastAsia" w:hAnsiTheme="minorEastAsia" w:cs="Courier New" w:hint="eastAsia"/>
                <w:spacing w:val="2"/>
                <w:sz w:val="24"/>
                <w:szCs w:val="24"/>
              </w:rPr>
              <w:t>60</w:t>
            </w:r>
          </w:p>
        </w:tc>
        <w:tc>
          <w:tcPr>
            <w:tcW w:w="1129" w:type="dxa"/>
            <w:vMerge/>
          </w:tcPr>
          <w:p w14:paraId="40B8F5B6"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c>
          <w:tcPr>
            <w:tcW w:w="2850" w:type="dxa"/>
          </w:tcPr>
          <w:p w14:paraId="12B72082" w14:textId="77777777" w:rsidR="00D74279" w:rsidRPr="00E71755" w:rsidRDefault="00D74279" w:rsidP="00246406">
            <w:pPr>
              <w:adjustRightInd w:val="0"/>
              <w:snapToGrid w:val="0"/>
              <w:spacing w:afterLines="20" w:after="62"/>
              <w:rPr>
                <w:rFonts w:asciiTheme="minorEastAsia" w:eastAsiaTheme="minorEastAsia" w:hAnsiTheme="minorEastAsia" w:cs="Courier New"/>
                <w:spacing w:val="2"/>
                <w:sz w:val="24"/>
                <w:szCs w:val="24"/>
              </w:rPr>
            </w:pPr>
          </w:p>
        </w:tc>
      </w:tr>
    </w:tbl>
    <w:p w14:paraId="04534068" w14:textId="35F1C1CB" w:rsidR="00DA4D05" w:rsidRPr="00DC58ED" w:rsidRDefault="00DA4D05" w:rsidP="00DA4D05">
      <w:pPr>
        <w:autoSpaceDE w:val="0"/>
        <w:autoSpaceDN w:val="0"/>
        <w:adjustRightInd w:val="0"/>
        <w:contextualSpacing/>
        <w:outlineLvl w:val="0"/>
        <w:rPr>
          <w:rFonts w:asciiTheme="minorEastAsia" w:eastAsiaTheme="minorEastAsia" w:hAnsiTheme="minorEastAsia"/>
          <w:b/>
          <w:color w:val="000000" w:themeColor="text1"/>
          <w:sz w:val="24"/>
          <w:szCs w:val="24"/>
          <w:highlight w:val="yellow"/>
        </w:rPr>
      </w:pPr>
      <w:r w:rsidRPr="00DC58ED">
        <w:rPr>
          <w:rFonts w:asciiTheme="minorEastAsia" w:eastAsiaTheme="minorEastAsia" w:hAnsiTheme="minorEastAsia" w:hint="eastAsia"/>
          <w:b/>
          <w:color w:val="000000" w:themeColor="text1"/>
          <w:sz w:val="24"/>
          <w:szCs w:val="24"/>
          <w:highlight w:val="yellow"/>
        </w:rPr>
        <w:t>备</w:t>
      </w:r>
      <w:r w:rsidR="00E708FA" w:rsidRPr="00DC58ED">
        <w:rPr>
          <w:rFonts w:asciiTheme="minorEastAsia" w:eastAsiaTheme="minorEastAsia" w:hAnsiTheme="minorEastAsia" w:hint="eastAsia"/>
          <w:b/>
          <w:color w:val="000000" w:themeColor="text1"/>
          <w:sz w:val="24"/>
          <w:szCs w:val="24"/>
          <w:highlight w:val="yellow"/>
        </w:rPr>
        <w:t>注</w:t>
      </w:r>
      <w:r w:rsidRPr="00DC58ED">
        <w:rPr>
          <w:rFonts w:asciiTheme="minorEastAsia" w:eastAsiaTheme="minorEastAsia" w:hAnsiTheme="minorEastAsia" w:hint="eastAsia"/>
          <w:b/>
          <w:color w:val="000000" w:themeColor="text1"/>
          <w:sz w:val="24"/>
          <w:szCs w:val="24"/>
          <w:highlight w:val="yellow"/>
        </w:rPr>
        <w:t>：①</w:t>
      </w:r>
      <w:r w:rsidR="00E708FA" w:rsidRPr="00DC58ED">
        <w:rPr>
          <w:rFonts w:asciiTheme="minorEastAsia" w:eastAsiaTheme="minorEastAsia" w:hAnsiTheme="minorEastAsia" w:hint="eastAsia"/>
          <w:b/>
          <w:color w:val="000000" w:themeColor="text1"/>
          <w:sz w:val="24"/>
          <w:szCs w:val="24"/>
          <w:highlight w:val="yellow"/>
        </w:rPr>
        <w:t>以上报价包含耗材、人工、运输等一切费用。</w:t>
      </w:r>
    </w:p>
    <w:p w14:paraId="08065BDA" w14:textId="5A82DF41" w:rsidR="00DA4D05" w:rsidRPr="00DC58ED" w:rsidRDefault="00DA4D05" w:rsidP="00DA4D05">
      <w:pPr>
        <w:autoSpaceDE w:val="0"/>
        <w:autoSpaceDN w:val="0"/>
        <w:adjustRightInd w:val="0"/>
        <w:ind w:left="720"/>
        <w:contextualSpacing/>
        <w:outlineLvl w:val="0"/>
        <w:rPr>
          <w:rFonts w:asciiTheme="minorEastAsia" w:eastAsiaTheme="minorEastAsia" w:hAnsiTheme="minorEastAsia"/>
          <w:b/>
          <w:color w:val="000000" w:themeColor="text1"/>
          <w:sz w:val="24"/>
          <w:szCs w:val="24"/>
        </w:rPr>
      </w:pPr>
      <w:r w:rsidRPr="00DC58ED">
        <w:rPr>
          <w:rFonts w:asciiTheme="minorEastAsia" w:eastAsiaTheme="minorEastAsia" w:hAnsiTheme="minorEastAsia" w:hint="eastAsia"/>
          <w:b/>
          <w:color w:val="000000" w:themeColor="text1"/>
          <w:sz w:val="24"/>
          <w:szCs w:val="24"/>
          <w:highlight w:val="yellow"/>
        </w:rPr>
        <w:t>②供应商按照清单报整体下浮率（%），</w:t>
      </w:r>
      <w:r w:rsidR="002C1A4A">
        <w:rPr>
          <w:rFonts w:asciiTheme="minorEastAsia" w:eastAsiaTheme="minorEastAsia" w:hAnsiTheme="minorEastAsia" w:hint="eastAsia"/>
          <w:b/>
          <w:color w:val="000000" w:themeColor="text1"/>
          <w:sz w:val="24"/>
          <w:szCs w:val="24"/>
          <w:highlight w:val="yellow"/>
        </w:rPr>
        <w:t>例</w:t>
      </w:r>
      <w:r w:rsidRPr="00DC58ED">
        <w:rPr>
          <w:rFonts w:asciiTheme="minorEastAsia" w:eastAsiaTheme="minorEastAsia" w:hAnsiTheme="minorEastAsia" w:hint="eastAsia"/>
          <w:b/>
          <w:color w:val="000000" w:themeColor="text1"/>
          <w:sz w:val="24"/>
          <w:szCs w:val="24"/>
          <w:highlight w:val="yellow"/>
        </w:rPr>
        <w:t>如供应商的报价下浮率为10%，即结算时全部清单项的单价均下浮10%，以采购人控制单价</w:t>
      </w:r>
      <w:r w:rsidR="00CD3429">
        <w:rPr>
          <w:rFonts w:asciiTheme="minorEastAsia" w:eastAsiaTheme="minorEastAsia" w:hAnsiTheme="minorEastAsia" w:hint="eastAsia"/>
          <w:b/>
          <w:color w:val="000000" w:themeColor="text1"/>
          <w:sz w:val="24"/>
          <w:szCs w:val="24"/>
          <w:highlight w:val="yellow"/>
        </w:rPr>
        <w:t>*90%</w:t>
      </w:r>
      <w:r w:rsidRPr="00DC58ED">
        <w:rPr>
          <w:rFonts w:asciiTheme="minorEastAsia" w:eastAsiaTheme="minorEastAsia" w:hAnsiTheme="minorEastAsia" w:hint="eastAsia"/>
          <w:b/>
          <w:color w:val="000000" w:themeColor="text1"/>
          <w:sz w:val="24"/>
          <w:szCs w:val="24"/>
          <w:highlight w:val="yellow"/>
        </w:rPr>
        <w:t>进行据实结算。</w:t>
      </w:r>
    </w:p>
    <w:p w14:paraId="21EC3649" w14:textId="77777777" w:rsidR="00E708FA" w:rsidRPr="00DA4D05" w:rsidRDefault="00E708FA" w:rsidP="00544C3E">
      <w:pPr>
        <w:autoSpaceDE w:val="0"/>
        <w:autoSpaceDN w:val="0"/>
        <w:adjustRightInd w:val="0"/>
        <w:ind w:left="360"/>
        <w:contextualSpacing/>
        <w:outlineLvl w:val="0"/>
        <w:rPr>
          <w:rFonts w:asciiTheme="minorEastAsia" w:eastAsiaTheme="minorEastAsia" w:hAnsiTheme="minorEastAsia"/>
          <w:b/>
          <w:sz w:val="24"/>
          <w:szCs w:val="24"/>
        </w:rPr>
      </w:pPr>
    </w:p>
    <w:p w14:paraId="57A5672B" w14:textId="77777777" w:rsidR="00DF328A" w:rsidRDefault="00DF328A" w:rsidP="00DF328A">
      <w:pPr>
        <w:autoSpaceDE w:val="0"/>
        <w:autoSpaceDN w:val="0"/>
        <w:adjustRightInd w:val="0"/>
        <w:contextualSpacing/>
        <w:outlineLvl w:val="0"/>
        <w:rPr>
          <w:rFonts w:ascii="宋体" w:hAnsi="宋体"/>
          <w:b/>
          <w:sz w:val="24"/>
          <w:szCs w:val="24"/>
        </w:rPr>
      </w:pPr>
      <w:r w:rsidRPr="006C26BA">
        <w:rPr>
          <w:rFonts w:ascii="宋体" w:hAnsi="宋体" w:hint="eastAsia"/>
          <w:b/>
          <w:sz w:val="24"/>
          <w:szCs w:val="24"/>
        </w:rPr>
        <w:t>（二）详细技术要求</w:t>
      </w:r>
    </w:p>
    <w:tbl>
      <w:tblPr>
        <w:tblW w:w="10207" w:type="dxa"/>
        <w:jc w:val="center"/>
        <w:tblLook w:val="04A0" w:firstRow="1" w:lastRow="0" w:firstColumn="1" w:lastColumn="0" w:noHBand="0" w:noVBand="1"/>
      </w:tblPr>
      <w:tblGrid>
        <w:gridCol w:w="710"/>
        <w:gridCol w:w="2268"/>
        <w:gridCol w:w="6095"/>
        <w:gridCol w:w="1134"/>
      </w:tblGrid>
      <w:tr w:rsidR="004C6F49" w:rsidRPr="006C26BA" w14:paraId="4504D3B8"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3BD80"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39D263"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348CF3F"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技术规格参数、服务要求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436EF7"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备注</w:t>
            </w:r>
          </w:p>
        </w:tc>
      </w:tr>
      <w:tr w:rsidR="004C6F49" w:rsidRPr="006C26BA" w14:paraId="3E3B90FB"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1973"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274C484A"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六类信息点施工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347E0DDC"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施工材料包括（六类网线、模块、水晶头， PVC管槽板，信息面板、底盒）及辅助材料（波纹管、膨胀管、螺丝、管卡、扎带等）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E675A1"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　</w:t>
            </w:r>
          </w:p>
        </w:tc>
      </w:tr>
      <w:tr w:rsidR="004C6F49" w:rsidRPr="006C26BA" w14:paraId="0B8859BC"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D1D1"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41BEF03B"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五类信息点施工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512CED7"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 xml:space="preserve">施工材料包括（五类网线、模块、水晶头， PVC管槽板，信息面板、底盒）及辅助材料（波纹管、膨胀管、螺丝、管卡、扎带等）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95EBEA" w14:textId="77777777" w:rsidR="004C6F49" w:rsidRPr="004C6F49" w:rsidRDefault="004C6F49" w:rsidP="00CB7999">
            <w:pPr>
              <w:pStyle w:val="aa"/>
              <w:tabs>
                <w:tab w:val="left" w:pos="3300"/>
                <w:tab w:val="left" w:pos="3630"/>
              </w:tabs>
              <w:contextualSpacing/>
              <w:jc w:val="center"/>
              <w:rPr>
                <w:rFonts w:hAnsi="宋体"/>
                <w:spacing w:val="2"/>
                <w:sz w:val="24"/>
                <w:szCs w:val="24"/>
              </w:rPr>
            </w:pPr>
          </w:p>
        </w:tc>
      </w:tr>
      <w:tr w:rsidR="004C6F49" w:rsidRPr="006C26BA" w14:paraId="5FF11710"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74017"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926E13"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4、8、12、24、32芯施工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E959FD3"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施工材料包括（光纤主材及辅助材料（波纹管、膨胀管、螺丝、管卡、扎带等）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214215" w14:textId="77777777" w:rsidR="004C6F49" w:rsidRPr="004C6F49" w:rsidRDefault="004C6F49" w:rsidP="00CB7999">
            <w:pPr>
              <w:pStyle w:val="aa"/>
              <w:tabs>
                <w:tab w:val="left" w:pos="3300"/>
                <w:tab w:val="left" w:pos="3630"/>
              </w:tabs>
              <w:contextualSpacing/>
              <w:jc w:val="center"/>
              <w:rPr>
                <w:rFonts w:hAnsi="宋体"/>
                <w:spacing w:val="2"/>
                <w:sz w:val="24"/>
                <w:szCs w:val="24"/>
              </w:rPr>
            </w:pPr>
          </w:p>
        </w:tc>
      </w:tr>
      <w:tr w:rsidR="004C6F49" w:rsidRPr="006C26BA" w14:paraId="64004524"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EAF2F"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6366E8"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48、96、144、288芯施工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D6F9B09" w14:textId="77777777" w:rsidR="004C6F49" w:rsidRPr="004C6F49" w:rsidRDefault="00B7694A"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施工材料包括（光纤主材及辅助材料（波纹管、膨胀管、螺丝、管卡、扎带等）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9B906B" w14:textId="77777777" w:rsidR="004C6F49" w:rsidRPr="004C6F49" w:rsidRDefault="004C6F49" w:rsidP="00CB7999">
            <w:pPr>
              <w:pStyle w:val="aa"/>
              <w:tabs>
                <w:tab w:val="left" w:pos="3300"/>
                <w:tab w:val="left" w:pos="3630"/>
              </w:tabs>
              <w:contextualSpacing/>
              <w:jc w:val="center"/>
              <w:rPr>
                <w:rFonts w:hAnsi="宋体"/>
                <w:spacing w:val="2"/>
                <w:sz w:val="24"/>
                <w:szCs w:val="24"/>
              </w:rPr>
            </w:pPr>
          </w:p>
        </w:tc>
      </w:tr>
      <w:tr w:rsidR="004C6F49" w:rsidRPr="006C26BA" w14:paraId="45074486"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961F9"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E07CE0"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光缆抢修故障排查</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237B1C"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3小时内</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6C3ED" w14:textId="77777777" w:rsidR="004C6F49" w:rsidRPr="004C6F49" w:rsidRDefault="004C6F49" w:rsidP="00CB7999">
            <w:pPr>
              <w:pStyle w:val="aa"/>
              <w:tabs>
                <w:tab w:val="left" w:pos="3300"/>
                <w:tab w:val="left" w:pos="3630"/>
              </w:tabs>
              <w:contextualSpacing/>
              <w:jc w:val="center"/>
              <w:rPr>
                <w:rFonts w:hAnsi="宋体"/>
                <w:spacing w:val="2"/>
                <w:sz w:val="24"/>
                <w:szCs w:val="24"/>
              </w:rPr>
            </w:pPr>
          </w:p>
        </w:tc>
      </w:tr>
      <w:tr w:rsidR="004C6F49" w:rsidRPr="006C26BA" w14:paraId="54BF6B1A" w14:textId="77777777" w:rsidTr="00B744CA">
        <w:trPr>
          <w:trHeight w:val="439"/>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9209"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6</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DB3671"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现场勘察</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EC4585A" w14:textId="77777777" w:rsidR="004C6F49" w:rsidRPr="004C6F49" w:rsidRDefault="004C6F49" w:rsidP="00CB7999">
            <w:pPr>
              <w:pStyle w:val="aa"/>
              <w:tabs>
                <w:tab w:val="left" w:pos="3300"/>
                <w:tab w:val="left" w:pos="3630"/>
              </w:tabs>
              <w:contextualSpacing/>
              <w:jc w:val="center"/>
              <w:rPr>
                <w:rFonts w:hAnsi="宋体"/>
                <w:spacing w:val="2"/>
                <w:sz w:val="24"/>
                <w:szCs w:val="24"/>
              </w:rPr>
            </w:pPr>
            <w:r w:rsidRPr="004C6F49">
              <w:rPr>
                <w:rFonts w:hAnsi="宋体" w:hint="eastAsia"/>
                <w:spacing w:val="2"/>
                <w:sz w:val="24"/>
                <w:szCs w:val="24"/>
              </w:rPr>
              <w:t>半小时内</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7E6396" w14:textId="77777777" w:rsidR="004C6F49" w:rsidRPr="004C6F49" w:rsidRDefault="004C6F49" w:rsidP="00CB7999">
            <w:pPr>
              <w:pStyle w:val="aa"/>
              <w:tabs>
                <w:tab w:val="left" w:pos="3300"/>
                <w:tab w:val="left" w:pos="3630"/>
              </w:tabs>
              <w:contextualSpacing/>
              <w:jc w:val="center"/>
              <w:rPr>
                <w:rFonts w:hAnsi="宋体"/>
                <w:spacing w:val="2"/>
                <w:sz w:val="24"/>
                <w:szCs w:val="24"/>
              </w:rPr>
            </w:pPr>
          </w:p>
        </w:tc>
      </w:tr>
    </w:tbl>
    <w:p w14:paraId="4E7C96B7" w14:textId="77777777" w:rsidR="004C6F49" w:rsidRDefault="004C6F49" w:rsidP="00110A4C">
      <w:pPr>
        <w:jc w:val="left"/>
        <w:rPr>
          <w:rFonts w:ascii="宋体" w:hAnsi="宋体" w:cs="宋体"/>
          <w:b/>
          <w:kern w:val="0"/>
          <w:sz w:val="28"/>
          <w:szCs w:val="28"/>
        </w:rPr>
      </w:pPr>
    </w:p>
    <w:p w14:paraId="1CAED541"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6059"/>
      </w:tblGrid>
      <w:tr w:rsidR="00210978" w:rsidRPr="00504696" w14:paraId="7FEBEF19" w14:textId="77777777" w:rsidTr="00B744CA">
        <w:trPr>
          <w:jc w:val="center"/>
        </w:trPr>
        <w:tc>
          <w:tcPr>
            <w:tcW w:w="3936" w:type="dxa"/>
            <w:gridSpan w:val="2"/>
            <w:tcBorders>
              <w:top w:val="single" w:sz="4" w:space="0" w:color="auto"/>
              <w:left w:val="single" w:sz="4" w:space="0" w:color="auto"/>
              <w:right w:val="single" w:sz="4" w:space="0" w:color="auto"/>
            </w:tcBorders>
            <w:vAlign w:val="center"/>
          </w:tcPr>
          <w:p w14:paraId="7A37F23B"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6059" w:type="dxa"/>
            <w:tcBorders>
              <w:left w:val="single" w:sz="4" w:space="0" w:color="auto"/>
            </w:tcBorders>
            <w:vAlign w:val="center"/>
          </w:tcPr>
          <w:p w14:paraId="4F54B68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33791A" w:rsidRPr="00504696" w14:paraId="14DFE9E8" w14:textId="77777777" w:rsidTr="00B744CA">
        <w:trPr>
          <w:jc w:val="center"/>
        </w:trPr>
        <w:tc>
          <w:tcPr>
            <w:tcW w:w="534" w:type="dxa"/>
            <w:vMerge w:val="restart"/>
            <w:tcBorders>
              <w:left w:val="single" w:sz="4" w:space="0" w:color="auto"/>
              <w:right w:val="single" w:sz="4" w:space="0" w:color="auto"/>
            </w:tcBorders>
            <w:vAlign w:val="center"/>
          </w:tcPr>
          <w:p w14:paraId="194094E9" w14:textId="77777777" w:rsidR="0033791A" w:rsidRPr="008A1747" w:rsidRDefault="0033791A" w:rsidP="0033791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5D9D67D0" w14:textId="78C0C8CE" w:rsidR="0033791A" w:rsidRPr="008A1747" w:rsidRDefault="0033791A" w:rsidP="0033791A">
            <w:pPr>
              <w:spacing w:line="460" w:lineRule="exact"/>
              <w:rPr>
                <w:rFonts w:ascii="宋体" w:hAnsi="宋体"/>
                <w:sz w:val="24"/>
              </w:rPr>
            </w:pPr>
            <w:r w:rsidRPr="00CB2411">
              <w:rPr>
                <w:rFonts w:ascii="宋体" w:hAnsi="宋体" w:hint="eastAsia"/>
                <w:sz w:val="24"/>
                <w:szCs w:val="24"/>
              </w:rPr>
              <w:lastRenderedPageBreak/>
              <w:t>具有独立承担民事责任的能力</w:t>
            </w:r>
          </w:p>
        </w:tc>
        <w:tc>
          <w:tcPr>
            <w:tcW w:w="6059" w:type="dxa"/>
            <w:tcBorders>
              <w:left w:val="single" w:sz="4" w:space="0" w:color="auto"/>
            </w:tcBorders>
            <w:vAlign w:val="center"/>
          </w:tcPr>
          <w:p w14:paraId="7AA4871A" w14:textId="54FB6063" w:rsidR="0033791A" w:rsidRPr="008A1747" w:rsidRDefault="0033791A" w:rsidP="0033791A">
            <w:pPr>
              <w:spacing w:line="460" w:lineRule="exact"/>
              <w:rPr>
                <w:rFonts w:ascii="宋体" w:hAnsi="宋体"/>
                <w:sz w:val="24"/>
              </w:rPr>
            </w:pPr>
            <w:r w:rsidRPr="00CB2411">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33791A" w:rsidRPr="00504696" w14:paraId="7549FADD" w14:textId="77777777" w:rsidTr="00B744CA">
        <w:trPr>
          <w:jc w:val="center"/>
        </w:trPr>
        <w:tc>
          <w:tcPr>
            <w:tcW w:w="534" w:type="dxa"/>
            <w:vMerge/>
            <w:tcBorders>
              <w:left w:val="single" w:sz="4" w:space="0" w:color="auto"/>
              <w:right w:val="single" w:sz="4" w:space="0" w:color="auto"/>
            </w:tcBorders>
            <w:vAlign w:val="center"/>
          </w:tcPr>
          <w:p w14:paraId="74159120" w14:textId="77777777" w:rsidR="0033791A" w:rsidRDefault="0033791A" w:rsidP="0033791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6D5EF9" w14:textId="4AAD8E3B" w:rsidR="0033791A" w:rsidRPr="00F5146C" w:rsidRDefault="0033791A" w:rsidP="0033791A">
            <w:pPr>
              <w:spacing w:line="460" w:lineRule="exact"/>
              <w:rPr>
                <w:rFonts w:ascii="宋体" w:hAnsi="宋体"/>
                <w:sz w:val="24"/>
              </w:rPr>
            </w:pPr>
            <w:r w:rsidRPr="00CB2411">
              <w:rPr>
                <w:rFonts w:ascii="宋体" w:hAnsi="宋体" w:hint="eastAsia"/>
                <w:sz w:val="24"/>
                <w:szCs w:val="24"/>
              </w:rPr>
              <w:t>主体信用记录</w:t>
            </w:r>
          </w:p>
        </w:tc>
        <w:tc>
          <w:tcPr>
            <w:tcW w:w="6059" w:type="dxa"/>
            <w:tcBorders>
              <w:left w:val="single" w:sz="4" w:space="0" w:color="auto"/>
            </w:tcBorders>
            <w:vAlign w:val="center"/>
          </w:tcPr>
          <w:p w14:paraId="50E17B74" w14:textId="7F364638" w:rsidR="0033791A" w:rsidRPr="00F5146C" w:rsidRDefault="0033791A" w:rsidP="0033791A">
            <w:pPr>
              <w:spacing w:line="460" w:lineRule="exact"/>
              <w:rPr>
                <w:rFonts w:ascii="宋体" w:hAnsi="宋体"/>
                <w:sz w:val="24"/>
              </w:rPr>
            </w:pPr>
            <w:r w:rsidRPr="00CB2411">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3791A" w:rsidRPr="00504696" w14:paraId="32CBA282" w14:textId="77777777" w:rsidTr="00B744CA">
        <w:trPr>
          <w:jc w:val="center"/>
        </w:trPr>
        <w:tc>
          <w:tcPr>
            <w:tcW w:w="534" w:type="dxa"/>
            <w:vMerge/>
            <w:tcBorders>
              <w:left w:val="single" w:sz="4" w:space="0" w:color="auto"/>
              <w:right w:val="single" w:sz="4" w:space="0" w:color="auto"/>
            </w:tcBorders>
            <w:vAlign w:val="center"/>
          </w:tcPr>
          <w:p w14:paraId="5DD7509F" w14:textId="77777777" w:rsidR="0033791A" w:rsidRDefault="0033791A" w:rsidP="0033791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3CDBF3" w14:textId="6030DBE9" w:rsidR="0033791A" w:rsidRPr="00F5146C" w:rsidRDefault="0033791A" w:rsidP="0033791A">
            <w:pPr>
              <w:spacing w:line="460" w:lineRule="exact"/>
              <w:rPr>
                <w:rFonts w:ascii="宋体" w:hAnsi="宋体"/>
                <w:sz w:val="24"/>
              </w:rPr>
            </w:pPr>
            <w:r w:rsidRPr="00CB2411">
              <w:rPr>
                <w:rFonts w:ascii="宋体" w:hAnsi="宋体" w:hint="eastAsia"/>
                <w:sz w:val="24"/>
                <w:szCs w:val="24"/>
              </w:rPr>
              <w:t>公正性</w:t>
            </w:r>
          </w:p>
        </w:tc>
        <w:tc>
          <w:tcPr>
            <w:tcW w:w="6059" w:type="dxa"/>
            <w:tcBorders>
              <w:left w:val="single" w:sz="4" w:space="0" w:color="auto"/>
            </w:tcBorders>
            <w:vAlign w:val="center"/>
          </w:tcPr>
          <w:p w14:paraId="41CEBA3E" w14:textId="4D71665D" w:rsidR="0033791A" w:rsidRPr="00F5146C" w:rsidRDefault="0033791A" w:rsidP="0033791A">
            <w:pPr>
              <w:spacing w:line="460" w:lineRule="exact"/>
              <w:rPr>
                <w:rFonts w:ascii="宋体" w:hAnsi="宋体"/>
                <w:sz w:val="24"/>
              </w:rPr>
            </w:pPr>
            <w:r w:rsidRPr="00CB2411">
              <w:rPr>
                <w:rFonts w:ascii="宋体" w:hAnsi="宋体" w:hint="eastAsia"/>
                <w:sz w:val="24"/>
                <w:szCs w:val="24"/>
              </w:rPr>
              <w:t>单位负责人为同一人或者存在直接控股、管理关系的不同供应商，不得参加本项目同一合同项下的采购活动（供应商</w:t>
            </w:r>
            <w:r w:rsidRPr="00CB2411">
              <w:rPr>
                <w:rFonts w:ascii="宋体" w:hAnsi="宋体"/>
                <w:sz w:val="24"/>
                <w:szCs w:val="24"/>
              </w:rPr>
              <w:t>提供承诺函加盖公章</w:t>
            </w:r>
            <w:r w:rsidRPr="00CB2411">
              <w:rPr>
                <w:rFonts w:ascii="宋体" w:hAnsi="宋体" w:hint="eastAsia"/>
                <w:sz w:val="24"/>
                <w:szCs w:val="24"/>
              </w:rPr>
              <w:t>，</w:t>
            </w:r>
            <w:r w:rsidRPr="00CB2411">
              <w:rPr>
                <w:rFonts w:ascii="宋体" w:hAnsi="宋体"/>
                <w:sz w:val="24"/>
                <w:szCs w:val="24"/>
              </w:rPr>
              <w:t>格式附后）</w:t>
            </w:r>
            <w:r w:rsidRPr="00CB2411">
              <w:rPr>
                <w:rFonts w:ascii="宋体" w:hAnsi="宋体" w:hint="eastAsia"/>
                <w:sz w:val="24"/>
                <w:szCs w:val="24"/>
              </w:rPr>
              <w:t>。</w:t>
            </w:r>
          </w:p>
        </w:tc>
      </w:tr>
      <w:tr w:rsidR="0033791A" w:rsidRPr="00504696" w14:paraId="6B7B2936" w14:textId="77777777" w:rsidTr="00B744CA">
        <w:trPr>
          <w:jc w:val="center"/>
        </w:trPr>
        <w:tc>
          <w:tcPr>
            <w:tcW w:w="534" w:type="dxa"/>
            <w:vMerge/>
            <w:tcBorders>
              <w:left w:val="single" w:sz="4" w:space="0" w:color="auto"/>
              <w:right w:val="single" w:sz="4" w:space="0" w:color="auto"/>
            </w:tcBorders>
            <w:vAlign w:val="center"/>
          </w:tcPr>
          <w:p w14:paraId="6D1D2DB0" w14:textId="77777777" w:rsidR="0033791A" w:rsidRPr="008A1747" w:rsidRDefault="0033791A" w:rsidP="0033791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36EB2EC" w14:textId="1145E1AF" w:rsidR="0033791A" w:rsidRPr="008A1747" w:rsidRDefault="0033791A" w:rsidP="0033791A">
            <w:pPr>
              <w:spacing w:line="460" w:lineRule="exact"/>
              <w:rPr>
                <w:rFonts w:ascii="宋体" w:hAnsi="宋体"/>
                <w:sz w:val="24"/>
              </w:rPr>
            </w:pPr>
            <w:r w:rsidRPr="00CB2411">
              <w:rPr>
                <w:rFonts w:ascii="宋体" w:hAnsi="宋体" w:hint="eastAsia"/>
                <w:sz w:val="24"/>
                <w:szCs w:val="24"/>
              </w:rPr>
              <w:t>联合体</w:t>
            </w:r>
          </w:p>
        </w:tc>
        <w:tc>
          <w:tcPr>
            <w:tcW w:w="6059" w:type="dxa"/>
            <w:tcBorders>
              <w:left w:val="single" w:sz="4" w:space="0" w:color="auto"/>
            </w:tcBorders>
            <w:vAlign w:val="center"/>
          </w:tcPr>
          <w:p w14:paraId="18D2D67D" w14:textId="46445BEB" w:rsidR="0033791A" w:rsidRPr="008A1747" w:rsidRDefault="0033791A" w:rsidP="0033791A">
            <w:pPr>
              <w:spacing w:line="460" w:lineRule="exact"/>
              <w:rPr>
                <w:rFonts w:ascii="宋体" w:hAnsi="宋体"/>
                <w:sz w:val="24"/>
              </w:rPr>
            </w:pPr>
            <w:r w:rsidRPr="00CB2411">
              <w:rPr>
                <w:rFonts w:ascii="宋体" w:hAnsi="宋体" w:hint="eastAsia"/>
                <w:sz w:val="24"/>
                <w:szCs w:val="24"/>
              </w:rPr>
              <w:t>本项目不接受联合体投标，投标人中标后不允许分包</w:t>
            </w:r>
          </w:p>
        </w:tc>
      </w:tr>
      <w:tr w:rsidR="00210978" w:rsidRPr="00504696" w14:paraId="6E5359C6" w14:textId="77777777" w:rsidTr="00B744CA">
        <w:trPr>
          <w:jc w:val="center"/>
        </w:trPr>
        <w:tc>
          <w:tcPr>
            <w:tcW w:w="534" w:type="dxa"/>
            <w:vMerge w:val="restart"/>
            <w:tcBorders>
              <w:left w:val="single" w:sz="4" w:space="0" w:color="auto"/>
              <w:right w:val="single" w:sz="4" w:space="0" w:color="auto"/>
            </w:tcBorders>
            <w:vAlign w:val="center"/>
          </w:tcPr>
          <w:p w14:paraId="6EE8F879"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A911D8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6059" w:type="dxa"/>
            <w:tcBorders>
              <w:top w:val="single" w:sz="4" w:space="0" w:color="auto"/>
              <w:left w:val="single" w:sz="4" w:space="0" w:color="auto"/>
              <w:bottom w:val="single" w:sz="4" w:space="0" w:color="auto"/>
              <w:right w:val="single" w:sz="4" w:space="0" w:color="auto"/>
            </w:tcBorders>
            <w:vAlign w:val="center"/>
          </w:tcPr>
          <w:p w14:paraId="2C26FA0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CA06586" w14:textId="77777777" w:rsidTr="00B744CA">
        <w:trPr>
          <w:jc w:val="center"/>
        </w:trPr>
        <w:tc>
          <w:tcPr>
            <w:tcW w:w="534" w:type="dxa"/>
            <w:vMerge/>
            <w:tcBorders>
              <w:left w:val="single" w:sz="4" w:space="0" w:color="auto"/>
              <w:right w:val="single" w:sz="4" w:space="0" w:color="auto"/>
            </w:tcBorders>
            <w:vAlign w:val="center"/>
          </w:tcPr>
          <w:p w14:paraId="0EA802B5"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7CA44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6059" w:type="dxa"/>
            <w:tcBorders>
              <w:top w:val="single" w:sz="4" w:space="0" w:color="auto"/>
              <w:left w:val="single" w:sz="4" w:space="0" w:color="auto"/>
              <w:bottom w:val="single" w:sz="4" w:space="0" w:color="auto"/>
              <w:right w:val="single" w:sz="4" w:space="0" w:color="auto"/>
            </w:tcBorders>
            <w:vAlign w:val="center"/>
          </w:tcPr>
          <w:p w14:paraId="6EB83A45"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14A742C9" w14:textId="77777777" w:rsidTr="00B744CA">
        <w:trPr>
          <w:jc w:val="center"/>
        </w:trPr>
        <w:tc>
          <w:tcPr>
            <w:tcW w:w="534" w:type="dxa"/>
            <w:vMerge/>
            <w:tcBorders>
              <w:left w:val="single" w:sz="4" w:space="0" w:color="auto"/>
              <w:right w:val="single" w:sz="4" w:space="0" w:color="auto"/>
            </w:tcBorders>
            <w:vAlign w:val="center"/>
          </w:tcPr>
          <w:p w14:paraId="20639448"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3C5664"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6059" w:type="dxa"/>
            <w:tcBorders>
              <w:top w:val="single" w:sz="4" w:space="0" w:color="auto"/>
              <w:left w:val="single" w:sz="4" w:space="0" w:color="auto"/>
              <w:bottom w:val="single" w:sz="4" w:space="0" w:color="auto"/>
              <w:right w:val="single" w:sz="4" w:space="0" w:color="auto"/>
            </w:tcBorders>
            <w:vAlign w:val="center"/>
          </w:tcPr>
          <w:p w14:paraId="50CAF1B3"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54A6FBD9" w14:textId="77777777" w:rsidTr="00B744CA">
        <w:trPr>
          <w:jc w:val="center"/>
        </w:trPr>
        <w:tc>
          <w:tcPr>
            <w:tcW w:w="534" w:type="dxa"/>
            <w:vMerge/>
            <w:tcBorders>
              <w:left w:val="single" w:sz="4" w:space="0" w:color="auto"/>
              <w:right w:val="single" w:sz="4" w:space="0" w:color="auto"/>
            </w:tcBorders>
            <w:vAlign w:val="center"/>
          </w:tcPr>
          <w:p w14:paraId="6FB9DB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8371B2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6059" w:type="dxa"/>
            <w:tcBorders>
              <w:top w:val="single" w:sz="4" w:space="0" w:color="auto"/>
              <w:left w:val="single" w:sz="4" w:space="0" w:color="auto"/>
              <w:bottom w:val="single" w:sz="4" w:space="0" w:color="auto"/>
              <w:right w:val="single" w:sz="4" w:space="0" w:color="auto"/>
            </w:tcBorders>
            <w:vAlign w:val="center"/>
          </w:tcPr>
          <w:p w14:paraId="051A151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57664AFB" w14:textId="77777777" w:rsidTr="00B744CA">
        <w:trPr>
          <w:jc w:val="center"/>
        </w:trPr>
        <w:tc>
          <w:tcPr>
            <w:tcW w:w="534" w:type="dxa"/>
            <w:vMerge/>
            <w:tcBorders>
              <w:left w:val="single" w:sz="4" w:space="0" w:color="auto"/>
              <w:right w:val="single" w:sz="4" w:space="0" w:color="auto"/>
            </w:tcBorders>
            <w:vAlign w:val="center"/>
          </w:tcPr>
          <w:p w14:paraId="2518A96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27614E"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6059" w:type="dxa"/>
            <w:tcBorders>
              <w:top w:val="single" w:sz="4" w:space="0" w:color="auto"/>
              <w:left w:val="single" w:sz="4" w:space="0" w:color="auto"/>
              <w:bottom w:val="single" w:sz="4" w:space="0" w:color="auto"/>
              <w:right w:val="single" w:sz="4" w:space="0" w:color="auto"/>
            </w:tcBorders>
            <w:vAlign w:val="center"/>
          </w:tcPr>
          <w:p w14:paraId="07CCD078"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5753CE10" w14:textId="77777777" w:rsidTr="00B744CA">
        <w:trPr>
          <w:jc w:val="center"/>
        </w:trPr>
        <w:tc>
          <w:tcPr>
            <w:tcW w:w="534" w:type="dxa"/>
            <w:vMerge/>
            <w:tcBorders>
              <w:left w:val="single" w:sz="4" w:space="0" w:color="auto"/>
              <w:bottom w:val="single" w:sz="4" w:space="0" w:color="auto"/>
              <w:right w:val="single" w:sz="4" w:space="0" w:color="auto"/>
            </w:tcBorders>
            <w:vAlign w:val="center"/>
          </w:tcPr>
          <w:p w14:paraId="0A5772A7"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7D6209F"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6059" w:type="dxa"/>
            <w:tcBorders>
              <w:top w:val="single" w:sz="4" w:space="0" w:color="auto"/>
              <w:left w:val="single" w:sz="4" w:space="0" w:color="auto"/>
              <w:bottom w:val="single" w:sz="4" w:space="0" w:color="auto"/>
              <w:right w:val="single" w:sz="4" w:space="0" w:color="auto"/>
            </w:tcBorders>
            <w:vAlign w:val="center"/>
          </w:tcPr>
          <w:p w14:paraId="4CAE5731"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45151ECB" w14:textId="77777777" w:rsidR="0051740C" w:rsidRDefault="0051740C" w:rsidP="0052240D">
      <w:pPr>
        <w:jc w:val="left"/>
        <w:rPr>
          <w:rFonts w:ascii="宋体" w:hAnsi="宋体" w:cs="宋体"/>
          <w:b/>
          <w:bCs/>
          <w:kern w:val="0"/>
          <w:sz w:val="28"/>
          <w:szCs w:val="28"/>
        </w:rPr>
      </w:pPr>
    </w:p>
    <w:p w14:paraId="564B2990"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1C864EA9"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7845899"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B47D00E"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D058732"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08206867"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5E51E5CC"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E9ADA9"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DB7EB1C" w14:textId="77777777" w:rsidR="00162024" w:rsidRDefault="00162024" w:rsidP="00B935A2">
      <w:pPr>
        <w:spacing w:line="340" w:lineRule="exact"/>
        <w:ind w:rightChars="-94" w:right="-197"/>
        <w:rPr>
          <w:rFonts w:ascii="宋体" w:hAnsi="宋体" w:cs="宋体"/>
          <w:color w:val="FF0000"/>
          <w:kern w:val="0"/>
          <w:sz w:val="28"/>
          <w:szCs w:val="28"/>
        </w:rPr>
        <w:sectPr w:rsidR="00162024" w:rsidSect="00A539F5">
          <w:pgSz w:w="11906" w:h="16838"/>
          <w:pgMar w:top="1440" w:right="1800" w:bottom="1440" w:left="1800" w:header="851" w:footer="992" w:gutter="0"/>
          <w:cols w:space="720"/>
          <w:docGrid w:type="lines" w:linePitch="312"/>
        </w:sectPr>
      </w:pPr>
    </w:p>
    <w:p w14:paraId="074C05A6" w14:textId="77777777" w:rsidR="00B744CA" w:rsidRDefault="00B744CA" w:rsidP="00B744CA">
      <w:pPr>
        <w:pStyle w:val="1"/>
        <w:jc w:val="center"/>
      </w:pPr>
      <w:bookmarkStart w:id="1" w:name="_Toc456291537"/>
      <w:bookmarkStart w:id="2" w:name="_Toc456291354"/>
      <w:bookmarkStart w:id="3" w:name="_Toc456291479"/>
      <w:bookmarkStart w:id="4" w:name="_Toc456291165"/>
      <w:bookmarkStart w:id="5" w:name="_Toc456291260"/>
      <w:bookmarkStart w:id="6" w:name="_Toc456291280"/>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0A8160E3" w14:textId="77777777" w:rsidR="00B744CA" w:rsidRDefault="00B744CA" w:rsidP="00B744CA">
      <w:pPr>
        <w:rPr>
          <w:rFonts w:ascii="宋体" w:hAnsi="宋体"/>
        </w:rPr>
      </w:pPr>
    </w:p>
    <w:p w14:paraId="206EA50E" w14:textId="77777777" w:rsidR="00B744CA" w:rsidRDefault="00B744CA" w:rsidP="00B744CA">
      <w:pPr>
        <w:pStyle w:val="4"/>
        <w:jc w:val="center"/>
        <w:rPr>
          <w:rFonts w:ascii="黑体" w:eastAsia="黑体" w:hAnsi="黑体"/>
          <w:b/>
          <w:bCs/>
          <w:sz w:val="44"/>
          <w:szCs w:val="44"/>
        </w:rPr>
      </w:pPr>
    </w:p>
    <w:p w14:paraId="4FBED397" w14:textId="77777777" w:rsidR="00B744CA" w:rsidRDefault="00B744CA" w:rsidP="00B744CA">
      <w:pPr>
        <w:pStyle w:val="4"/>
        <w:jc w:val="center"/>
        <w:rPr>
          <w:rFonts w:ascii="黑体" w:eastAsia="黑体" w:hAnsi="黑体"/>
          <w:b/>
          <w:bCs/>
          <w:sz w:val="44"/>
          <w:szCs w:val="44"/>
        </w:rPr>
      </w:pPr>
    </w:p>
    <w:p w14:paraId="66C828F6" w14:textId="77777777" w:rsidR="00B744CA" w:rsidRDefault="00B744CA" w:rsidP="00B744CA">
      <w:pPr>
        <w:pStyle w:val="4"/>
        <w:rPr>
          <w:rFonts w:ascii="楷体_GB2312" w:eastAsia="楷体_GB2312"/>
          <w:b/>
          <w:bCs/>
          <w:sz w:val="54"/>
        </w:rPr>
      </w:pPr>
    </w:p>
    <w:p w14:paraId="27D84ECB" w14:textId="77777777" w:rsidR="00B744CA" w:rsidRDefault="00B744CA" w:rsidP="00B744CA">
      <w:pPr>
        <w:pStyle w:val="4"/>
        <w:jc w:val="center"/>
        <w:rPr>
          <w:rFonts w:ascii="黑体" w:eastAsia="黑体" w:hAnsi="黑体"/>
          <w:b/>
          <w:bCs/>
          <w:sz w:val="88"/>
          <w:szCs w:val="88"/>
        </w:rPr>
      </w:pPr>
      <w:r>
        <w:rPr>
          <w:rFonts w:ascii="黑体" w:eastAsia="黑体" w:hAnsi="黑体" w:hint="eastAsia"/>
          <w:b/>
          <w:bCs/>
          <w:sz w:val="88"/>
          <w:szCs w:val="88"/>
        </w:rPr>
        <w:t>投标文件</w:t>
      </w:r>
    </w:p>
    <w:p w14:paraId="30538B07" w14:textId="77777777" w:rsidR="00B744CA" w:rsidRDefault="00B744CA" w:rsidP="00B744CA">
      <w:pPr>
        <w:pStyle w:val="4"/>
        <w:spacing w:line="500" w:lineRule="exact"/>
        <w:rPr>
          <w:rFonts w:ascii="楷体_GB2312" w:eastAsia="楷体_GB2312"/>
          <w:b/>
          <w:sz w:val="32"/>
          <w:szCs w:val="32"/>
        </w:rPr>
      </w:pPr>
    </w:p>
    <w:p w14:paraId="100957C0" w14:textId="77777777" w:rsidR="00B744CA" w:rsidRDefault="00B744CA" w:rsidP="00B744CA">
      <w:pPr>
        <w:pStyle w:val="4"/>
        <w:spacing w:line="500" w:lineRule="exact"/>
        <w:ind w:firstLineChars="200" w:firstLine="562"/>
        <w:rPr>
          <w:rFonts w:ascii="楷体_GB2312" w:eastAsia="楷体_GB2312"/>
          <w:b/>
          <w:sz w:val="28"/>
        </w:rPr>
      </w:pPr>
    </w:p>
    <w:p w14:paraId="517809CF" w14:textId="77777777" w:rsidR="00B744CA" w:rsidRDefault="00B744CA" w:rsidP="00B744CA">
      <w:pPr>
        <w:pStyle w:val="4"/>
        <w:spacing w:line="500" w:lineRule="exact"/>
        <w:ind w:firstLineChars="200" w:firstLine="560"/>
        <w:rPr>
          <w:rFonts w:ascii="楷体_GB2312" w:eastAsia="楷体_GB2312"/>
          <w:sz w:val="28"/>
        </w:rPr>
      </w:pPr>
    </w:p>
    <w:p w14:paraId="051D38B9" w14:textId="77777777" w:rsidR="00B744CA" w:rsidRDefault="00B744CA" w:rsidP="00B744CA">
      <w:pPr>
        <w:pStyle w:val="4"/>
        <w:spacing w:line="500" w:lineRule="exact"/>
        <w:ind w:firstLineChars="200" w:firstLine="560"/>
        <w:rPr>
          <w:rFonts w:ascii="楷体_GB2312" w:eastAsia="楷体_GB2312"/>
          <w:sz w:val="28"/>
        </w:rPr>
      </w:pPr>
    </w:p>
    <w:p w14:paraId="4D15C19C" w14:textId="77777777" w:rsidR="00B744CA" w:rsidRDefault="00B744CA" w:rsidP="00B744CA">
      <w:pPr>
        <w:pStyle w:val="4"/>
        <w:spacing w:line="500" w:lineRule="exact"/>
        <w:ind w:firstLineChars="200" w:firstLine="560"/>
        <w:rPr>
          <w:rFonts w:ascii="楷体_GB2312" w:eastAsia="楷体_GB2312"/>
          <w:sz w:val="28"/>
        </w:rPr>
      </w:pPr>
    </w:p>
    <w:p w14:paraId="56B1648C" w14:textId="77777777" w:rsidR="00B744CA" w:rsidRDefault="00B744CA" w:rsidP="00B744CA">
      <w:pPr>
        <w:pStyle w:val="4"/>
        <w:spacing w:line="500" w:lineRule="exact"/>
        <w:ind w:firstLineChars="200" w:firstLine="560"/>
        <w:rPr>
          <w:rFonts w:ascii="楷体_GB2312" w:eastAsia="楷体_GB2312"/>
          <w:sz w:val="28"/>
        </w:rPr>
      </w:pPr>
    </w:p>
    <w:p w14:paraId="6E6B37C2" w14:textId="77777777" w:rsidR="00B744CA" w:rsidRDefault="00B744CA" w:rsidP="00B744CA">
      <w:pPr>
        <w:pStyle w:val="4"/>
        <w:spacing w:line="500" w:lineRule="exact"/>
        <w:ind w:firstLineChars="200" w:firstLine="560"/>
        <w:rPr>
          <w:rFonts w:ascii="楷体_GB2312" w:eastAsia="楷体_GB2312"/>
          <w:sz w:val="28"/>
        </w:rPr>
      </w:pPr>
    </w:p>
    <w:p w14:paraId="2246F2B5" w14:textId="77777777" w:rsidR="00B744CA" w:rsidRDefault="00B744CA" w:rsidP="00B744CA">
      <w:pPr>
        <w:pStyle w:val="4"/>
        <w:spacing w:line="500" w:lineRule="exact"/>
        <w:ind w:firstLineChars="200" w:firstLine="560"/>
        <w:rPr>
          <w:rFonts w:ascii="楷体_GB2312" w:eastAsia="楷体_GB2312"/>
          <w:sz w:val="28"/>
        </w:rPr>
      </w:pPr>
    </w:p>
    <w:p w14:paraId="16D9CC85" w14:textId="77777777" w:rsidR="00B744CA" w:rsidRDefault="00B744CA" w:rsidP="00B744C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C87B7B9" w14:textId="77777777" w:rsidR="00B744CA" w:rsidRDefault="00B744CA" w:rsidP="00B744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DA010E5" w14:textId="77777777" w:rsidR="00B744CA" w:rsidRDefault="00B744CA" w:rsidP="00B744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0B4EF1E" w14:textId="77777777" w:rsidR="00B744CA" w:rsidRDefault="00B744CA" w:rsidP="00B744C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78462823" w14:textId="77777777" w:rsidR="00B744CA" w:rsidRDefault="00B744CA" w:rsidP="00B744CA">
      <w:pPr>
        <w:ind w:leftChars="-67" w:left="-141" w:rightChars="-94" w:right="-197" w:firstLineChars="200" w:firstLine="883"/>
        <w:jc w:val="center"/>
        <w:rPr>
          <w:rFonts w:ascii="宋体" w:hAnsi="宋体"/>
          <w:b/>
          <w:sz w:val="44"/>
        </w:rPr>
      </w:pPr>
    </w:p>
    <w:p w14:paraId="367EC98A" w14:textId="77777777" w:rsidR="00B744CA" w:rsidRDefault="00B744CA" w:rsidP="00B744CA">
      <w:pPr>
        <w:ind w:leftChars="-67" w:left="-141" w:rightChars="-94" w:right="-197" w:firstLineChars="200" w:firstLine="883"/>
        <w:jc w:val="center"/>
        <w:rPr>
          <w:rFonts w:ascii="宋体" w:hAnsi="宋体"/>
          <w:b/>
          <w:sz w:val="44"/>
        </w:rPr>
      </w:pPr>
    </w:p>
    <w:p w14:paraId="390692AB" w14:textId="77777777" w:rsidR="00B744CA" w:rsidRDefault="00B744CA" w:rsidP="00B744CA">
      <w:pPr>
        <w:ind w:leftChars="-67" w:left="-141" w:rightChars="-94" w:right="-197" w:firstLineChars="200" w:firstLine="883"/>
        <w:jc w:val="center"/>
        <w:rPr>
          <w:rFonts w:ascii="宋体" w:hAnsi="宋体"/>
          <w:b/>
          <w:sz w:val="44"/>
        </w:rPr>
      </w:pPr>
    </w:p>
    <w:p w14:paraId="4C35744D" w14:textId="77777777" w:rsidR="00B744CA" w:rsidRDefault="00B744CA" w:rsidP="00B744CA">
      <w:pPr>
        <w:spacing w:line="360" w:lineRule="auto"/>
        <w:jc w:val="center"/>
        <w:rPr>
          <w:rFonts w:ascii="宋体" w:hAnsi="宋体"/>
          <w:b/>
          <w:sz w:val="28"/>
        </w:rPr>
      </w:pPr>
      <w:r>
        <w:rPr>
          <w:rFonts w:ascii="宋体" w:hAnsi="宋体" w:hint="eastAsia"/>
          <w:b/>
          <w:sz w:val="28"/>
        </w:rPr>
        <w:lastRenderedPageBreak/>
        <w:t>法定代表人资格证明书</w:t>
      </w:r>
    </w:p>
    <w:p w14:paraId="39BB8112" w14:textId="77777777" w:rsidR="00B744CA" w:rsidRDefault="00B744CA" w:rsidP="00B744CA">
      <w:pPr>
        <w:spacing w:line="360" w:lineRule="auto"/>
        <w:rPr>
          <w:rFonts w:ascii="宋体" w:hAnsi="宋体"/>
          <w:sz w:val="24"/>
        </w:rPr>
      </w:pPr>
    </w:p>
    <w:p w14:paraId="695353DF" w14:textId="77777777" w:rsidR="00B744CA" w:rsidRDefault="00B744CA" w:rsidP="00B744C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CC58507"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08D306B"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387284D" w14:textId="77777777" w:rsidR="00B744CA" w:rsidRDefault="00B744CA" w:rsidP="00B744C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321EAFD"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40C91F"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B70829A"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64F2DB4" w14:textId="77777777" w:rsidR="00B744CA" w:rsidRDefault="00B744CA" w:rsidP="00B744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744CA" w14:paraId="11381EF3" w14:textId="77777777" w:rsidTr="0065301F">
        <w:trPr>
          <w:trHeight w:val="2988"/>
        </w:trPr>
        <w:tc>
          <w:tcPr>
            <w:tcW w:w="6804" w:type="dxa"/>
            <w:tcBorders>
              <w:top w:val="single" w:sz="4" w:space="0" w:color="auto"/>
              <w:left w:val="single" w:sz="4" w:space="0" w:color="auto"/>
              <w:bottom w:val="single" w:sz="4" w:space="0" w:color="auto"/>
              <w:right w:val="single" w:sz="4" w:space="0" w:color="auto"/>
            </w:tcBorders>
          </w:tcPr>
          <w:p w14:paraId="1699317A" w14:textId="77777777" w:rsidR="00B744CA" w:rsidRDefault="00B744CA" w:rsidP="0065301F">
            <w:pPr>
              <w:pStyle w:val="000"/>
              <w:adjustRightInd w:val="0"/>
              <w:snapToGrid w:val="0"/>
              <w:spacing w:line="500" w:lineRule="exact"/>
              <w:jc w:val="center"/>
              <w:rPr>
                <w:rFonts w:ascii="宋体" w:hAnsi="宋体"/>
                <w:szCs w:val="28"/>
              </w:rPr>
            </w:pPr>
          </w:p>
          <w:p w14:paraId="0E0BDC0E" w14:textId="77777777" w:rsidR="00B744CA" w:rsidRDefault="00B744CA" w:rsidP="0065301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805CA8B" w14:textId="77777777" w:rsidR="00B744CA" w:rsidRDefault="00B744CA" w:rsidP="0065301F">
            <w:pPr>
              <w:pStyle w:val="000"/>
              <w:adjustRightInd w:val="0"/>
              <w:snapToGrid w:val="0"/>
              <w:spacing w:line="500" w:lineRule="exact"/>
              <w:jc w:val="center"/>
              <w:rPr>
                <w:rFonts w:ascii="宋体" w:hAnsi="宋体"/>
                <w:szCs w:val="28"/>
              </w:rPr>
            </w:pPr>
          </w:p>
        </w:tc>
      </w:tr>
    </w:tbl>
    <w:p w14:paraId="31080BD9" w14:textId="77777777" w:rsidR="00B744CA" w:rsidRDefault="00B744CA" w:rsidP="00B744CA">
      <w:pPr>
        <w:pStyle w:val="000"/>
        <w:adjustRightInd w:val="0"/>
        <w:snapToGrid w:val="0"/>
        <w:spacing w:line="500" w:lineRule="exact"/>
        <w:rPr>
          <w:rFonts w:ascii="宋体" w:hAnsi="宋体"/>
          <w:szCs w:val="28"/>
        </w:rPr>
      </w:pPr>
    </w:p>
    <w:p w14:paraId="1CBB46D2"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798A899"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688EC45" w14:textId="77777777" w:rsidR="00B744CA" w:rsidRDefault="00B744CA" w:rsidP="00B744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DDCE21E" w14:textId="77777777" w:rsidR="00B744CA" w:rsidRDefault="00B744CA" w:rsidP="00B744CA">
      <w:pPr>
        <w:spacing w:line="360" w:lineRule="auto"/>
        <w:jc w:val="right"/>
        <w:rPr>
          <w:rFonts w:ascii="宋体" w:hAnsi="宋体"/>
          <w:sz w:val="24"/>
        </w:rPr>
      </w:pPr>
    </w:p>
    <w:p w14:paraId="3DDB6494" w14:textId="77777777" w:rsidR="00B744CA" w:rsidRDefault="00B744CA" w:rsidP="00B744C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4AE46C7" w14:textId="77777777" w:rsidR="00B744CA" w:rsidRDefault="00B744CA" w:rsidP="00B744CA">
      <w:pPr>
        <w:spacing w:line="360" w:lineRule="auto"/>
        <w:jc w:val="right"/>
        <w:rPr>
          <w:rFonts w:ascii="宋体" w:hAnsi="宋体"/>
          <w:sz w:val="24"/>
        </w:rPr>
        <w:sectPr w:rsidR="00B744CA">
          <w:pgSz w:w="11906" w:h="16838"/>
          <w:pgMar w:top="1440" w:right="1800" w:bottom="1440" w:left="1800" w:header="851" w:footer="992" w:gutter="0"/>
          <w:cols w:space="720"/>
          <w:docGrid w:type="lines" w:linePitch="312"/>
        </w:sectPr>
      </w:pPr>
    </w:p>
    <w:p w14:paraId="4CDDFEEF" w14:textId="77777777" w:rsidR="00B744CA" w:rsidRDefault="00B744CA" w:rsidP="00B744CA">
      <w:pPr>
        <w:pStyle w:val="300"/>
      </w:pPr>
      <w:r>
        <w:rPr>
          <w:rFonts w:hint="eastAsia"/>
        </w:rPr>
        <w:lastRenderedPageBreak/>
        <w:t xml:space="preserve">单位负责人资格证明文件 </w:t>
      </w:r>
    </w:p>
    <w:p w14:paraId="7B89EAF7" w14:textId="77777777" w:rsidR="00B744CA" w:rsidRDefault="00B744CA" w:rsidP="00B744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080541" w14:textId="77777777" w:rsidR="00B744CA" w:rsidRDefault="00B744CA" w:rsidP="00B744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FBE94CF" w14:textId="77777777" w:rsidR="00B744CA" w:rsidRDefault="00B744CA" w:rsidP="00B744C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D5FAF53" w14:textId="77777777" w:rsidR="00B744CA" w:rsidRDefault="00B744CA" w:rsidP="00B744C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AD5F319" w14:textId="77777777" w:rsidR="00B744CA" w:rsidRDefault="00B744CA" w:rsidP="00B744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CDBC7CB" w14:textId="77777777" w:rsidR="00B744CA" w:rsidRDefault="00B744CA" w:rsidP="00B744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68C9C0C" w14:textId="77777777" w:rsidR="00B744CA" w:rsidRDefault="00B744CA" w:rsidP="00B744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B4B6860" w14:textId="77777777" w:rsidR="00B744CA" w:rsidRDefault="00B744CA" w:rsidP="00B744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744CA" w14:paraId="354AC857" w14:textId="77777777" w:rsidTr="0065301F">
        <w:trPr>
          <w:trHeight w:val="2988"/>
        </w:trPr>
        <w:tc>
          <w:tcPr>
            <w:tcW w:w="6804" w:type="dxa"/>
            <w:tcBorders>
              <w:top w:val="single" w:sz="4" w:space="0" w:color="auto"/>
              <w:left w:val="single" w:sz="4" w:space="0" w:color="auto"/>
              <w:bottom w:val="single" w:sz="4" w:space="0" w:color="auto"/>
              <w:right w:val="single" w:sz="4" w:space="0" w:color="auto"/>
            </w:tcBorders>
          </w:tcPr>
          <w:p w14:paraId="46F019EB" w14:textId="77777777" w:rsidR="00B744CA" w:rsidRDefault="00B744CA" w:rsidP="0065301F">
            <w:pPr>
              <w:pStyle w:val="000"/>
              <w:adjustRightInd w:val="0"/>
              <w:snapToGrid w:val="0"/>
              <w:spacing w:line="500" w:lineRule="exact"/>
              <w:jc w:val="center"/>
              <w:rPr>
                <w:rFonts w:ascii="宋体" w:hAnsi="宋体"/>
                <w:szCs w:val="28"/>
              </w:rPr>
            </w:pPr>
          </w:p>
          <w:p w14:paraId="041F2DB5" w14:textId="77777777" w:rsidR="00B744CA" w:rsidRDefault="00B744CA" w:rsidP="0065301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B292A5B" w14:textId="77777777" w:rsidR="00B744CA" w:rsidRDefault="00B744CA" w:rsidP="0065301F">
            <w:pPr>
              <w:pStyle w:val="000"/>
              <w:adjustRightInd w:val="0"/>
              <w:snapToGrid w:val="0"/>
              <w:spacing w:line="500" w:lineRule="exact"/>
              <w:jc w:val="center"/>
              <w:rPr>
                <w:rFonts w:ascii="宋体" w:hAnsi="宋体"/>
                <w:szCs w:val="28"/>
              </w:rPr>
            </w:pPr>
          </w:p>
        </w:tc>
      </w:tr>
    </w:tbl>
    <w:p w14:paraId="10F47EEF" w14:textId="77777777" w:rsidR="00B744CA" w:rsidRDefault="00B744CA" w:rsidP="00B744CA">
      <w:pPr>
        <w:pStyle w:val="000"/>
        <w:adjustRightInd w:val="0"/>
        <w:snapToGrid w:val="0"/>
        <w:spacing w:line="500" w:lineRule="exact"/>
        <w:rPr>
          <w:rFonts w:ascii="宋体" w:hAnsi="宋体"/>
          <w:szCs w:val="28"/>
        </w:rPr>
      </w:pPr>
    </w:p>
    <w:p w14:paraId="0EB65BB0" w14:textId="77777777" w:rsidR="00B744CA" w:rsidRDefault="00B744CA" w:rsidP="00B744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4E81FA5" w14:textId="77777777" w:rsidR="00B744CA" w:rsidRDefault="00B744CA" w:rsidP="00B744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812B2F7" w14:textId="77777777" w:rsidR="00B744CA" w:rsidRDefault="00B744CA" w:rsidP="00B744C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0688625" w14:textId="77777777" w:rsidR="00B744CA" w:rsidRDefault="00B744CA" w:rsidP="00B744CA">
      <w:pPr>
        <w:spacing w:line="360" w:lineRule="auto"/>
        <w:jc w:val="right"/>
        <w:rPr>
          <w:rFonts w:ascii="宋体" w:hAnsi="宋体"/>
          <w:sz w:val="24"/>
        </w:rPr>
      </w:pPr>
    </w:p>
    <w:p w14:paraId="24EF202C" w14:textId="77777777" w:rsidR="00B744CA" w:rsidRDefault="00B744CA" w:rsidP="00B744CA">
      <w:pPr>
        <w:spacing w:line="360" w:lineRule="auto"/>
        <w:jc w:val="center"/>
        <w:rPr>
          <w:rFonts w:ascii="宋体" w:hAnsi="宋体"/>
          <w:b/>
          <w:sz w:val="28"/>
          <w:szCs w:val="28"/>
        </w:rPr>
        <w:sectPr w:rsidR="00B744C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4B1EC97" w14:textId="77777777" w:rsidR="00B744CA" w:rsidRDefault="00B744CA" w:rsidP="00B744CA">
      <w:pPr>
        <w:pStyle w:val="300"/>
      </w:pPr>
      <w:r>
        <w:rPr>
          <w:rFonts w:hint="eastAsia"/>
        </w:rPr>
        <w:lastRenderedPageBreak/>
        <w:t xml:space="preserve">自然人资格证明文件 </w:t>
      </w:r>
    </w:p>
    <w:p w14:paraId="38CDFD9A" w14:textId="77777777" w:rsidR="00B744CA" w:rsidRDefault="00B744CA" w:rsidP="00B744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186BEE2" w14:textId="77777777" w:rsidR="00B744CA" w:rsidRDefault="00B744CA" w:rsidP="00B744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955B7F2" w14:textId="77777777" w:rsidR="00B744CA" w:rsidRDefault="00B744CA" w:rsidP="00B744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87EA292" w14:textId="77777777" w:rsidR="00B744CA" w:rsidRDefault="00B744CA" w:rsidP="00B744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D2F84D9" w14:textId="77777777" w:rsidR="00B744CA" w:rsidRDefault="00B744CA" w:rsidP="00B744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3082916" w14:textId="77777777" w:rsidR="00B744CA" w:rsidRDefault="00B744CA" w:rsidP="00B744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B1D09EF" w14:textId="77777777" w:rsidR="00B744CA" w:rsidRDefault="00B744CA" w:rsidP="00B744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412E09B" w14:textId="77777777" w:rsidR="00B744CA" w:rsidRDefault="00B744CA" w:rsidP="00B744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744CA" w14:paraId="282E4552" w14:textId="77777777" w:rsidTr="0065301F">
        <w:trPr>
          <w:trHeight w:val="2988"/>
        </w:trPr>
        <w:tc>
          <w:tcPr>
            <w:tcW w:w="6804" w:type="dxa"/>
            <w:tcBorders>
              <w:top w:val="single" w:sz="4" w:space="0" w:color="auto"/>
              <w:left w:val="single" w:sz="4" w:space="0" w:color="auto"/>
              <w:bottom w:val="single" w:sz="4" w:space="0" w:color="auto"/>
              <w:right w:val="single" w:sz="4" w:space="0" w:color="auto"/>
            </w:tcBorders>
          </w:tcPr>
          <w:p w14:paraId="333F586D" w14:textId="77777777" w:rsidR="00B744CA" w:rsidRDefault="00B744CA" w:rsidP="0065301F">
            <w:pPr>
              <w:pStyle w:val="000"/>
              <w:adjustRightInd w:val="0"/>
              <w:snapToGrid w:val="0"/>
              <w:spacing w:line="500" w:lineRule="exact"/>
              <w:jc w:val="center"/>
              <w:rPr>
                <w:rFonts w:ascii="宋体" w:hAnsi="宋体"/>
                <w:szCs w:val="28"/>
              </w:rPr>
            </w:pPr>
          </w:p>
          <w:p w14:paraId="20301754" w14:textId="77777777" w:rsidR="00B744CA" w:rsidRDefault="00B744CA" w:rsidP="0065301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FFBC129" w14:textId="77777777" w:rsidR="00B744CA" w:rsidRDefault="00B744CA" w:rsidP="0065301F">
            <w:pPr>
              <w:pStyle w:val="000"/>
              <w:adjustRightInd w:val="0"/>
              <w:snapToGrid w:val="0"/>
              <w:spacing w:line="500" w:lineRule="exact"/>
              <w:jc w:val="center"/>
              <w:rPr>
                <w:rFonts w:ascii="宋体" w:hAnsi="宋体"/>
                <w:szCs w:val="28"/>
              </w:rPr>
            </w:pPr>
          </w:p>
        </w:tc>
      </w:tr>
    </w:tbl>
    <w:p w14:paraId="12262559" w14:textId="77777777" w:rsidR="00B744CA" w:rsidRDefault="00B744CA" w:rsidP="00B744CA">
      <w:pPr>
        <w:pStyle w:val="000"/>
        <w:adjustRightInd w:val="0"/>
        <w:snapToGrid w:val="0"/>
        <w:spacing w:line="500" w:lineRule="exact"/>
        <w:ind w:left="0" w:firstLine="0"/>
        <w:rPr>
          <w:rFonts w:ascii="宋体" w:hAnsi="宋体"/>
          <w:szCs w:val="28"/>
        </w:rPr>
      </w:pPr>
    </w:p>
    <w:p w14:paraId="5C73708B" w14:textId="77777777" w:rsidR="00B744CA" w:rsidRDefault="00B744CA" w:rsidP="00B744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3B15A96" w14:textId="77777777" w:rsidR="00B744CA" w:rsidRDefault="00B744CA" w:rsidP="00B744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5ED2161" w14:textId="77777777" w:rsidR="00B744CA" w:rsidRDefault="00B744CA" w:rsidP="00B744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5266DDE" w14:textId="77777777" w:rsidR="00B744CA" w:rsidRDefault="00B744CA" w:rsidP="00B744CA">
      <w:pPr>
        <w:pStyle w:val="300"/>
        <w:jc w:val="both"/>
        <w:rPr>
          <w:b w:val="0"/>
        </w:rPr>
      </w:pPr>
    </w:p>
    <w:p w14:paraId="2E519925" w14:textId="77777777" w:rsidR="00B744CA" w:rsidRDefault="00B744CA" w:rsidP="00B744CA">
      <w:pPr>
        <w:pStyle w:val="30"/>
        <w:rPr>
          <w:sz w:val="28"/>
          <w:szCs w:val="28"/>
        </w:rPr>
        <w:sectPr w:rsidR="00B744C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B6CDC76" w14:textId="77777777" w:rsidR="00B744CA" w:rsidRDefault="00B744CA" w:rsidP="00B744CA">
      <w:pPr>
        <w:pStyle w:val="300"/>
      </w:pPr>
      <w:r>
        <w:rPr>
          <w:rFonts w:hint="eastAsia"/>
        </w:rPr>
        <w:lastRenderedPageBreak/>
        <w:t>授权委托书</w:t>
      </w:r>
    </w:p>
    <w:p w14:paraId="6A52614C" w14:textId="77777777" w:rsidR="00B744CA" w:rsidRDefault="00B744CA" w:rsidP="00B744C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6B96EB" w14:textId="77777777" w:rsidR="00B744CA" w:rsidRDefault="00B744CA" w:rsidP="00B744C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B89AE4E" w14:textId="77777777" w:rsidR="00B744CA" w:rsidRDefault="00B744CA" w:rsidP="00B744C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BF0C6C5" w14:textId="77777777" w:rsidR="00B744CA" w:rsidRDefault="00B744CA" w:rsidP="00B744C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F0644A3" w14:textId="77777777" w:rsidR="00B744CA" w:rsidRDefault="00B744CA" w:rsidP="00B744C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E840F96" w14:textId="77777777" w:rsidR="00B744CA" w:rsidRDefault="00B744CA" w:rsidP="00B744CA">
      <w:pPr>
        <w:pStyle w:val="000"/>
        <w:spacing w:before="0" w:after="0" w:line="240" w:lineRule="auto"/>
        <w:ind w:left="0" w:firstLine="0"/>
        <w:rPr>
          <w:rFonts w:ascii="宋体" w:hAnsi="宋体"/>
          <w:szCs w:val="28"/>
        </w:rPr>
      </w:pPr>
      <w:r>
        <w:rPr>
          <w:rFonts w:ascii="宋体" w:hAnsi="宋体" w:hint="eastAsia"/>
          <w:szCs w:val="28"/>
        </w:rPr>
        <w:t>附：</w:t>
      </w:r>
    </w:p>
    <w:p w14:paraId="6B56B652" w14:textId="77777777" w:rsidR="00B744CA" w:rsidRDefault="00B744CA" w:rsidP="00B744C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89D56E8" w14:textId="77777777" w:rsidR="00B744CA" w:rsidRDefault="00B744CA" w:rsidP="00B744C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744CA" w14:paraId="472A8F17" w14:textId="77777777" w:rsidTr="0065301F">
        <w:trPr>
          <w:trHeight w:val="3862"/>
        </w:trPr>
        <w:tc>
          <w:tcPr>
            <w:tcW w:w="7663" w:type="dxa"/>
            <w:tcBorders>
              <w:top w:val="single" w:sz="4" w:space="0" w:color="auto"/>
              <w:left w:val="single" w:sz="4" w:space="0" w:color="auto"/>
              <w:bottom w:val="single" w:sz="4" w:space="0" w:color="auto"/>
              <w:right w:val="single" w:sz="4" w:space="0" w:color="auto"/>
            </w:tcBorders>
          </w:tcPr>
          <w:p w14:paraId="471BEA82" w14:textId="77777777" w:rsidR="00B744CA" w:rsidRDefault="00B744CA" w:rsidP="0065301F">
            <w:pPr>
              <w:pStyle w:val="000"/>
              <w:spacing w:line="500" w:lineRule="exact"/>
              <w:rPr>
                <w:rFonts w:ascii="宋体" w:hAnsi="宋体"/>
                <w:szCs w:val="28"/>
              </w:rPr>
            </w:pPr>
            <w:r>
              <w:rPr>
                <w:rFonts w:ascii="宋体" w:hAnsi="宋体" w:hint="eastAsia"/>
                <w:szCs w:val="28"/>
              </w:rPr>
              <w:t>粘贴被授权人身份证（扫描件）</w:t>
            </w:r>
          </w:p>
          <w:p w14:paraId="15004A2E" w14:textId="77777777" w:rsidR="00B744CA" w:rsidRDefault="00B744CA" w:rsidP="0065301F">
            <w:pPr>
              <w:pStyle w:val="000"/>
              <w:spacing w:line="500" w:lineRule="exact"/>
              <w:rPr>
                <w:rFonts w:ascii="宋体" w:hAnsi="宋体"/>
                <w:szCs w:val="28"/>
              </w:rPr>
            </w:pPr>
          </w:p>
        </w:tc>
      </w:tr>
    </w:tbl>
    <w:p w14:paraId="46C05107" w14:textId="77777777" w:rsidR="00B744CA" w:rsidRDefault="00B744CA" w:rsidP="00B744CA">
      <w:pPr>
        <w:pStyle w:val="30"/>
        <w:rPr>
          <w:sz w:val="28"/>
          <w:szCs w:val="28"/>
        </w:rPr>
        <w:sectPr w:rsidR="00B744C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AF1540E" w14:textId="77777777" w:rsidR="00B744CA" w:rsidRDefault="00B744CA" w:rsidP="00B744CA">
      <w:pPr>
        <w:jc w:val="center"/>
        <w:rPr>
          <w:rFonts w:ascii="宋体" w:hAnsi="宋体"/>
          <w:b/>
          <w:sz w:val="36"/>
          <w:szCs w:val="28"/>
        </w:rPr>
      </w:pPr>
      <w:r>
        <w:rPr>
          <w:rFonts w:ascii="宋体" w:hAnsi="宋体"/>
          <w:b/>
          <w:bCs/>
          <w:sz w:val="36"/>
          <w:szCs w:val="28"/>
        </w:rPr>
        <w:lastRenderedPageBreak/>
        <w:t>承诺函</w:t>
      </w:r>
    </w:p>
    <w:p w14:paraId="7732871B" w14:textId="77777777" w:rsidR="00B744CA" w:rsidRDefault="00B744CA" w:rsidP="00B744CA">
      <w:pPr>
        <w:jc w:val="center"/>
        <w:rPr>
          <w:rFonts w:ascii="宋体" w:hAnsi="宋体"/>
          <w:b/>
          <w:sz w:val="28"/>
          <w:szCs w:val="28"/>
        </w:rPr>
      </w:pPr>
    </w:p>
    <w:p w14:paraId="687617D5" w14:textId="77777777" w:rsidR="00B744CA" w:rsidRDefault="00B744CA" w:rsidP="00B744C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57D3E7E" w14:textId="77777777" w:rsidR="00B744CA" w:rsidRDefault="00B744CA" w:rsidP="00B744C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0D321C6" w14:textId="77777777" w:rsidR="00B744CA" w:rsidRDefault="00B744CA" w:rsidP="00B744C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3EC34CAC" w14:textId="77777777" w:rsidR="00B744CA" w:rsidRDefault="00B744CA" w:rsidP="00B744C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5612E9C" w14:textId="77777777" w:rsidR="00B744CA" w:rsidRDefault="00B744CA" w:rsidP="00B744CA">
      <w:pPr>
        <w:tabs>
          <w:tab w:val="left" w:pos="854"/>
        </w:tabs>
        <w:spacing w:line="360" w:lineRule="auto"/>
        <w:rPr>
          <w:rFonts w:ascii="宋体" w:hAnsi="宋体"/>
          <w:bCs/>
          <w:sz w:val="28"/>
          <w:szCs w:val="28"/>
        </w:rPr>
      </w:pPr>
    </w:p>
    <w:p w14:paraId="5C4610F4" w14:textId="77777777" w:rsidR="00B744CA" w:rsidRDefault="00B744CA" w:rsidP="00B744CA">
      <w:pPr>
        <w:tabs>
          <w:tab w:val="left" w:pos="854"/>
        </w:tabs>
        <w:spacing w:line="360" w:lineRule="auto"/>
        <w:rPr>
          <w:rFonts w:ascii="宋体" w:hAnsi="宋体"/>
          <w:bCs/>
          <w:sz w:val="28"/>
          <w:szCs w:val="28"/>
        </w:rPr>
      </w:pPr>
    </w:p>
    <w:p w14:paraId="07054B44" w14:textId="77777777" w:rsidR="00B744CA" w:rsidRDefault="00B744CA" w:rsidP="00B744C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1253562" w14:textId="77777777" w:rsidR="00B744CA" w:rsidRDefault="00B744CA" w:rsidP="00B744CA">
      <w:pPr>
        <w:spacing w:line="500" w:lineRule="exact"/>
        <w:ind w:firstLine="720"/>
        <w:rPr>
          <w:rFonts w:ascii="宋体" w:hAnsi="宋体"/>
          <w:kern w:val="0"/>
          <w:sz w:val="28"/>
          <w:szCs w:val="28"/>
        </w:rPr>
      </w:pPr>
    </w:p>
    <w:p w14:paraId="3B7DEDF5" w14:textId="77777777" w:rsidR="00B744CA" w:rsidRDefault="00B744CA" w:rsidP="00B744C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91EA57F" w14:textId="77777777" w:rsidR="00B744CA" w:rsidRDefault="00B744CA" w:rsidP="00B744CA">
      <w:pPr>
        <w:pStyle w:val="000"/>
        <w:spacing w:before="0" w:after="0" w:line="240" w:lineRule="auto"/>
        <w:ind w:left="1070" w:hangingChars="382" w:hanging="1070"/>
        <w:jc w:val="left"/>
        <w:rPr>
          <w:rFonts w:ascii="宋体" w:hAnsi="宋体"/>
          <w:kern w:val="0"/>
          <w:szCs w:val="28"/>
        </w:rPr>
      </w:pPr>
    </w:p>
    <w:p w14:paraId="57BFDCA4" w14:textId="77777777" w:rsidR="00B744CA" w:rsidRDefault="00B744CA" w:rsidP="00B744C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768061CE" w14:textId="77777777" w:rsidR="00B744CA" w:rsidRDefault="00B744CA" w:rsidP="00B744CA">
      <w:pPr>
        <w:pStyle w:val="30"/>
        <w:rPr>
          <w:sz w:val="28"/>
          <w:szCs w:val="28"/>
        </w:rPr>
      </w:pPr>
    </w:p>
    <w:p w14:paraId="3635210F" w14:textId="77777777" w:rsidR="00B744CA" w:rsidRPr="00AA7E81" w:rsidRDefault="00B744CA" w:rsidP="00B744CA">
      <w:pPr>
        <w:pStyle w:val="1"/>
        <w:rPr>
          <w:sz w:val="28"/>
          <w:szCs w:val="28"/>
        </w:rPr>
      </w:pPr>
    </w:p>
    <w:p w14:paraId="406D2444" w14:textId="34E006C7" w:rsidR="006A642F" w:rsidRPr="00AA7E81" w:rsidRDefault="006A642F" w:rsidP="00B744CA">
      <w:pPr>
        <w:pStyle w:val="1"/>
        <w:jc w:val="center"/>
        <w:rPr>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29C60" w14:textId="77777777" w:rsidR="00EF6E36" w:rsidRDefault="00EF6E36" w:rsidP="00D3588F">
      <w:pPr>
        <w:rPr>
          <w:rFonts w:cs="Times New Roman"/>
        </w:rPr>
      </w:pPr>
      <w:r>
        <w:rPr>
          <w:rFonts w:cs="Times New Roman"/>
        </w:rPr>
        <w:separator/>
      </w:r>
    </w:p>
  </w:endnote>
  <w:endnote w:type="continuationSeparator" w:id="0">
    <w:p w14:paraId="32C4E064" w14:textId="77777777" w:rsidR="00EF6E36" w:rsidRDefault="00EF6E3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93240" w14:textId="77777777" w:rsidR="00EF6E36" w:rsidRDefault="00EF6E36" w:rsidP="00D3588F">
      <w:pPr>
        <w:rPr>
          <w:rFonts w:cs="Times New Roman"/>
        </w:rPr>
      </w:pPr>
      <w:r>
        <w:rPr>
          <w:rFonts w:cs="Times New Roman"/>
        </w:rPr>
        <w:separator/>
      </w:r>
    </w:p>
  </w:footnote>
  <w:footnote w:type="continuationSeparator" w:id="0">
    <w:p w14:paraId="3B3354F4" w14:textId="77777777" w:rsidR="00EF6E36" w:rsidRDefault="00EF6E3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34A8A"/>
    <w:multiLevelType w:val="hybridMultilevel"/>
    <w:tmpl w:val="96EC77FC"/>
    <w:lvl w:ilvl="0" w:tplc="F192ED7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F0B2573"/>
    <w:multiLevelType w:val="hybridMultilevel"/>
    <w:tmpl w:val="933CE8AA"/>
    <w:lvl w:ilvl="0" w:tplc="570C0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3437FB"/>
    <w:multiLevelType w:val="multilevel"/>
    <w:tmpl w:val="7DC69E94"/>
    <w:lvl w:ilvl="0">
      <w:start w:val="1"/>
      <w:numFmt w:val="decimal"/>
      <w:lvlText w:val="%1、"/>
      <w:lvlJc w:val="left"/>
      <w:pPr>
        <w:tabs>
          <w:tab w:val="num" w:pos="360"/>
        </w:tabs>
        <w:ind w:left="360" w:hanging="360"/>
      </w:pPr>
      <w:rPr>
        <w:rFonts w:hint="eastAsia"/>
        <w:u w:val="none"/>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1B61"/>
    <w:rsid w:val="00022937"/>
    <w:rsid w:val="00024206"/>
    <w:rsid w:val="000276BE"/>
    <w:rsid w:val="00031B8D"/>
    <w:rsid w:val="00036754"/>
    <w:rsid w:val="0004016B"/>
    <w:rsid w:val="00040465"/>
    <w:rsid w:val="00045656"/>
    <w:rsid w:val="000475BD"/>
    <w:rsid w:val="00051754"/>
    <w:rsid w:val="00051A54"/>
    <w:rsid w:val="00053A24"/>
    <w:rsid w:val="00060DA3"/>
    <w:rsid w:val="00065785"/>
    <w:rsid w:val="000733C4"/>
    <w:rsid w:val="00074904"/>
    <w:rsid w:val="000762AC"/>
    <w:rsid w:val="00080219"/>
    <w:rsid w:val="00082551"/>
    <w:rsid w:val="000847B2"/>
    <w:rsid w:val="0008739B"/>
    <w:rsid w:val="0009043C"/>
    <w:rsid w:val="000915A0"/>
    <w:rsid w:val="00096834"/>
    <w:rsid w:val="000A76EB"/>
    <w:rsid w:val="000B3D35"/>
    <w:rsid w:val="000B43F2"/>
    <w:rsid w:val="000C307B"/>
    <w:rsid w:val="000C6D45"/>
    <w:rsid w:val="000D259A"/>
    <w:rsid w:val="000D2F4D"/>
    <w:rsid w:val="000D63E5"/>
    <w:rsid w:val="000E1758"/>
    <w:rsid w:val="000E3314"/>
    <w:rsid w:val="000F095F"/>
    <w:rsid w:val="000F1370"/>
    <w:rsid w:val="00110A4C"/>
    <w:rsid w:val="00114108"/>
    <w:rsid w:val="001153D5"/>
    <w:rsid w:val="00116FC5"/>
    <w:rsid w:val="00121E59"/>
    <w:rsid w:val="001249D2"/>
    <w:rsid w:val="00125F97"/>
    <w:rsid w:val="0013281D"/>
    <w:rsid w:val="00153603"/>
    <w:rsid w:val="001539FE"/>
    <w:rsid w:val="001546ED"/>
    <w:rsid w:val="00162024"/>
    <w:rsid w:val="001720DE"/>
    <w:rsid w:val="001836E3"/>
    <w:rsid w:val="001A45BD"/>
    <w:rsid w:val="001A6270"/>
    <w:rsid w:val="001B1AFC"/>
    <w:rsid w:val="001B4764"/>
    <w:rsid w:val="001C342D"/>
    <w:rsid w:val="001C42C9"/>
    <w:rsid w:val="001C511C"/>
    <w:rsid w:val="001C5EE8"/>
    <w:rsid w:val="001C66E0"/>
    <w:rsid w:val="001D682D"/>
    <w:rsid w:val="001F1AD5"/>
    <w:rsid w:val="001F3575"/>
    <w:rsid w:val="001F4223"/>
    <w:rsid w:val="00210978"/>
    <w:rsid w:val="00211BE8"/>
    <w:rsid w:val="002204AF"/>
    <w:rsid w:val="00224451"/>
    <w:rsid w:val="002262FD"/>
    <w:rsid w:val="00246294"/>
    <w:rsid w:val="00246406"/>
    <w:rsid w:val="002576C7"/>
    <w:rsid w:val="002659CC"/>
    <w:rsid w:val="00267019"/>
    <w:rsid w:val="00267A5F"/>
    <w:rsid w:val="00274D4A"/>
    <w:rsid w:val="0028067E"/>
    <w:rsid w:val="002858FD"/>
    <w:rsid w:val="00287E26"/>
    <w:rsid w:val="00291D9B"/>
    <w:rsid w:val="002920F0"/>
    <w:rsid w:val="00292435"/>
    <w:rsid w:val="002939B6"/>
    <w:rsid w:val="00295BE8"/>
    <w:rsid w:val="002B0732"/>
    <w:rsid w:val="002B2D81"/>
    <w:rsid w:val="002B5840"/>
    <w:rsid w:val="002C1231"/>
    <w:rsid w:val="002C1294"/>
    <w:rsid w:val="002C1A4A"/>
    <w:rsid w:val="002D44E1"/>
    <w:rsid w:val="002E2711"/>
    <w:rsid w:val="002E4EDE"/>
    <w:rsid w:val="002E53E8"/>
    <w:rsid w:val="002F7ACB"/>
    <w:rsid w:val="00301986"/>
    <w:rsid w:val="00301DE8"/>
    <w:rsid w:val="00306D33"/>
    <w:rsid w:val="00310441"/>
    <w:rsid w:val="00311434"/>
    <w:rsid w:val="00311460"/>
    <w:rsid w:val="00311489"/>
    <w:rsid w:val="00312552"/>
    <w:rsid w:val="00312F37"/>
    <w:rsid w:val="0031328F"/>
    <w:rsid w:val="00326254"/>
    <w:rsid w:val="00331027"/>
    <w:rsid w:val="00334330"/>
    <w:rsid w:val="00334360"/>
    <w:rsid w:val="0033791A"/>
    <w:rsid w:val="0034229D"/>
    <w:rsid w:val="00343F61"/>
    <w:rsid w:val="00344E39"/>
    <w:rsid w:val="003500BB"/>
    <w:rsid w:val="00350C0A"/>
    <w:rsid w:val="00356136"/>
    <w:rsid w:val="003575D7"/>
    <w:rsid w:val="00362833"/>
    <w:rsid w:val="0036316C"/>
    <w:rsid w:val="00365200"/>
    <w:rsid w:val="003678FB"/>
    <w:rsid w:val="00372EEC"/>
    <w:rsid w:val="00374FA1"/>
    <w:rsid w:val="003771B9"/>
    <w:rsid w:val="003849CB"/>
    <w:rsid w:val="00386D5E"/>
    <w:rsid w:val="00387D36"/>
    <w:rsid w:val="00390E30"/>
    <w:rsid w:val="00394CBD"/>
    <w:rsid w:val="0039537B"/>
    <w:rsid w:val="003A01D6"/>
    <w:rsid w:val="003C0A09"/>
    <w:rsid w:val="003C0B70"/>
    <w:rsid w:val="003C23B2"/>
    <w:rsid w:val="003C5551"/>
    <w:rsid w:val="003D5E50"/>
    <w:rsid w:val="003E374C"/>
    <w:rsid w:val="003E41C7"/>
    <w:rsid w:val="003E582E"/>
    <w:rsid w:val="003E6722"/>
    <w:rsid w:val="003F0358"/>
    <w:rsid w:val="003F3E4E"/>
    <w:rsid w:val="00401E67"/>
    <w:rsid w:val="00411332"/>
    <w:rsid w:val="00412907"/>
    <w:rsid w:val="00421514"/>
    <w:rsid w:val="00424AFD"/>
    <w:rsid w:val="004303FC"/>
    <w:rsid w:val="00431633"/>
    <w:rsid w:val="00440AB7"/>
    <w:rsid w:val="0044618A"/>
    <w:rsid w:val="00446638"/>
    <w:rsid w:val="00453CDC"/>
    <w:rsid w:val="00474384"/>
    <w:rsid w:val="0049288F"/>
    <w:rsid w:val="00492E11"/>
    <w:rsid w:val="004A4255"/>
    <w:rsid w:val="004B017F"/>
    <w:rsid w:val="004B1BE4"/>
    <w:rsid w:val="004B272B"/>
    <w:rsid w:val="004B66EE"/>
    <w:rsid w:val="004C4E45"/>
    <w:rsid w:val="004C6F49"/>
    <w:rsid w:val="004D2F37"/>
    <w:rsid w:val="004D43F7"/>
    <w:rsid w:val="004D59EA"/>
    <w:rsid w:val="004E08EC"/>
    <w:rsid w:val="004E1985"/>
    <w:rsid w:val="004E6D56"/>
    <w:rsid w:val="00503601"/>
    <w:rsid w:val="0051740C"/>
    <w:rsid w:val="00521CC1"/>
    <w:rsid w:val="0052240D"/>
    <w:rsid w:val="0054445C"/>
    <w:rsid w:val="00544C3E"/>
    <w:rsid w:val="005455AF"/>
    <w:rsid w:val="0055245D"/>
    <w:rsid w:val="00554142"/>
    <w:rsid w:val="005603E9"/>
    <w:rsid w:val="00563340"/>
    <w:rsid w:val="00564A6B"/>
    <w:rsid w:val="0056741D"/>
    <w:rsid w:val="00573DED"/>
    <w:rsid w:val="00575F02"/>
    <w:rsid w:val="00586638"/>
    <w:rsid w:val="005A3835"/>
    <w:rsid w:val="005B02CA"/>
    <w:rsid w:val="005B302D"/>
    <w:rsid w:val="005B7B08"/>
    <w:rsid w:val="005C0FA3"/>
    <w:rsid w:val="005E4C14"/>
    <w:rsid w:val="005F1DE4"/>
    <w:rsid w:val="005F4601"/>
    <w:rsid w:val="005F7A47"/>
    <w:rsid w:val="00600A8D"/>
    <w:rsid w:val="00601A2A"/>
    <w:rsid w:val="00605EDC"/>
    <w:rsid w:val="006138FD"/>
    <w:rsid w:val="006212AD"/>
    <w:rsid w:val="00621BFE"/>
    <w:rsid w:val="006228EB"/>
    <w:rsid w:val="00627452"/>
    <w:rsid w:val="006300B6"/>
    <w:rsid w:val="006343E5"/>
    <w:rsid w:val="00642331"/>
    <w:rsid w:val="00644CD9"/>
    <w:rsid w:val="00644CE6"/>
    <w:rsid w:val="00645B11"/>
    <w:rsid w:val="0065604E"/>
    <w:rsid w:val="00661044"/>
    <w:rsid w:val="00672A37"/>
    <w:rsid w:val="00673FC6"/>
    <w:rsid w:val="00682114"/>
    <w:rsid w:val="006864CE"/>
    <w:rsid w:val="00687A6E"/>
    <w:rsid w:val="00687D22"/>
    <w:rsid w:val="00694DF5"/>
    <w:rsid w:val="006A466A"/>
    <w:rsid w:val="006A642F"/>
    <w:rsid w:val="006B47F1"/>
    <w:rsid w:val="006C0840"/>
    <w:rsid w:val="006C26BA"/>
    <w:rsid w:val="006C50FE"/>
    <w:rsid w:val="006D30D3"/>
    <w:rsid w:val="006D52F7"/>
    <w:rsid w:val="006E2353"/>
    <w:rsid w:val="006F3535"/>
    <w:rsid w:val="006F782F"/>
    <w:rsid w:val="007173AE"/>
    <w:rsid w:val="00717E2E"/>
    <w:rsid w:val="007211CD"/>
    <w:rsid w:val="0072252E"/>
    <w:rsid w:val="00722950"/>
    <w:rsid w:val="007238B1"/>
    <w:rsid w:val="00723B3D"/>
    <w:rsid w:val="00731A86"/>
    <w:rsid w:val="007326E7"/>
    <w:rsid w:val="007333C3"/>
    <w:rsid w:val="007418F7"/>
    <w:rsid w:val="0074596C"/>
    <w:rsid w:val="007532EA"/>
    <w:rsid w:val="00754A1F"/>
    <w:rsid w:val="00756110"/>
    <w:rsid w:val="00761E61"/>
    <w:rsid w:val="007645D1"/>
    <w:rsid w:val="00783FDA"/>
    <w:rsid w:val="00787212"/>
    <w:rsid w:val="0079554E"/>
    <w:rsid w:val="007A5D56"/>
    <w:rsid w:val="007C4092"/>
    <w:rsid w:val="007C614F"/>
    <w:rsid w:val="007C70E7"/>
    <w:rsid w:val="007D49B3"/>
    <w:rsid w:val="007D6174"/>
    <w:rsid w:val="007E5273"/>
    <w:rsid w:val="007E6599"/>
    <w:rsid w:val="007F5628"/>
    <w:rsid w:val="0081063F"/>
    <w:rsid w:val="00813B0B"/>
    <w:rsid w:val="00813D84"/>
    <w:rsid w:val="008167FA"/>
    <w:rsid w:val="008175AA"/>
    <w:rsid w:val="0082168F"/>
    <w:rsid w:val="00830026"/>
    <w:rsid w:val="00832AA4"/>
    <w:rsid w:val="008459F7"/>
    <w:rsid w:val="00847C78"/>
    <w:rsid w:val="00850159"/>
    <w:rsid w:val="008523B8"/>
    <w:rsid w:val="0086006D"/>
    <w:rsid w:val="00865443"/>
    <w:rsid w:val="00875B16"/>
    <w:rsid w:val="00890969"/>
    <w:rsid w:val="008913E7"/>
    <w:rsid w:val="0089177E"/>
    <w:rsid w:val="00892EBF"/>
    <w:rsid w:val="008A21B7"/>
    <w:rsid w:val="008B12DA"/>
    <w:rsid w:val="008B6F61"/>
    <w:rsid w:val="008B7F4D"/>
    <w:rsid w:val="008C2795"/>
    <w:rsid w:val="008C6180"/>
    <w:rsid w:val="008C6D72"/>
    <w:rsid w:val="008C753F"/>
    <w:rsid w:val="008D1A2E"/>
    <w:rsid w:val="008D6D5C"/>
    <w:rsid w:val="008E60C8"/>
    <w:rsid w:val="008F1702"/>
    <w:rsid w:val="008F4294"/>
    <w:rsid w:val="00903433"/>
    <w:rsid w:val="00903484"/>
    <w:rsid w:val="00914444"/>
    <w:rsid w:val="00926107"/>
    <w:rsid w:val="009309C0"/>
    <w:rsid w:val="00932581"/>
    <w:rsid w:val="009379AB"/>
    <w:rsid w:val="00941809"/>
    <w:rsid w:val="0094191B"/>
    <w:rsid w:val="00942F40"/>
    <w:rsid w:val="0094776F"/>
    <w:rsid w:val="00957A82"/>
    <w:rsid w:val="009625A0"/>
    <w:rsid w:val="009730BC"/>
    <w:rsid w:val="00974385"/>
    <w:rsid w:val="009766A2"/>
    <w:rsid w:val="009772A8"/>
    <w:rsid w:val="009818DC"/>
    <w:rsid w:val="009940EB"/>
    <w:rsid w:val="009A6FA9"/>
    <w:rsid w:val="009B5DBC"/>
    <w:rsid w:val="009B6E72"/>
    <w:rsid w:val="009B7FB3"/>
    <w:rsid w:val="009C3C8B"/>
    <w:rsid w:val="009F0ABA"/>
    <w:rsid w:val="009F3289"/>
    <w:rsid w:val="009F32C8"/>
    <w:rsid w:val="009F3663"/>
    <w:rsid w:val="009F4BB8"/>
    <w:rsid w:val="009F50C2"/>
    <w:rsid w:val="009F59F0"/>
    <w:rsid w:val="009F77E6"/>
    <w:rsid w:val="00A04F8D"/>
    <w:rsid w:val="00A152E0"/>
    <w:rsid w:val="00A4389D"/>
    <w:rsid w:val="00A539F5"/>
    <w:rsid w:val="00A668E3"/>
    <w:rsid w:val="00A67374"/>
    <w:rsid w:val="00A7195B"/>
    <w:rsid w:val="00A7245A"/>
    <w:rsid w:val="00A73CAA"/>
    <w:rsid w:val="00A757F9"/>
    <w:rsid w:val="00A8787E"/>
    <w:rsid w:val="00A91741"/>
    <w:rsid w:val="00A9354C"/>
    <w:rsid w:val="00AA19B6"/>
    <w:rsid w:val="00AA7E81"/>
    <w:rsid w:val="00AB0234"/>
    <w:rsid w:val="00AB2189"/>
    <w:rsid w:val="00AB2203"/>
    <w:rsid w:val="00AB4250"/>
    <w:rsid w:val="00AB51EA"/>
    <w:rsid w:val="00AC1363"/>
    <w:rsid w:val="00AC2D71"/>
    <w:rsid w:val="00AC3DA6"/>
    <w:rsid w:val="00AC6E4C"/>
    <w:rsid w:val="00AC7115"/>
    <w:rsid w:val="00AD2C0A"/>
    <w:rsid w:val="00AD4795"/>
    <w:rsid w:val="00AD7B16"/>
    <w:rsid w:val="00AE388E"/>
    <w:rsid w:val="00AF3791"/>
    <w:rsid w:val="00AF5901"/>
    <w:rsid w:val="00B0056C"/>
    <w:rsid w:val="00B07343"/>
    <w:rsid w:val="00B13AE6"/>
    <w:rsid w:val="00B17B57"/>
    <w:rsid w:val="00B22C44"/>
    <w:rsid w:val="00B25174"/>
    <w:rsid w:val="00B26B6F"/>
    <w:rsid w:val="00B32179"/>
    <w:rsid w:val="00B34EC3"/>
    <w:rsid w:val="00B351DC"/>
    <w:rsid w:val="00B4611C"/>
    <w:rsid w:val="00B47379"/>
    <w:rsid w:val="00B54BAA"/>
    <w:rsid w:val="00B67FD9"/>
    <w:rsid w:val="00B744CA"/>
    <w:rsid w:val="00B7694A"/>
    <w:rsid w:val="00B935A2"/>
    <w:rsid w:val="00B95FB1"/>
    <w:rsid w:val="00BA0A7E"/>
    <w:rsid w:val="00BA1976"/>
    <w:rsid w:val="00BA3621"/>
    <w:rsid w:val="00BA6F69"/>
    <w:rsid w:val="00BB01D2"/>
    <w:rsid w:val="00BD07F4"/>
    <w:rsid w:val="00BD48D8"/>
    <w:rsid w:val="00BD5BC2"/>
    <w:rsid w:val="00BD5FBD"/>
    <w:rsid w:val="00BE2E20"/>
    <w:rsid w:val="00BE315F"/>
    <w:rsid w:val="00BF46E7"/>
    <w:rsid w:val="00BF7497"/>
    <w:rsid w:val="00C02270"/>
    <w:rsid w:val="00C03F2B"/>
    <w:rsid w:val="00C10792"/>
    <w:rsid w:val="00C12E7A"/>
    <w:rsid w:val="00C139BD"/>
    <w:rsid w:val="00C174E9"/>
    <w:rsid w:val="00C23175"/>
    <w:rsid w:val="00C25604"/>
    <w:rsid w:val="00C309F7"/>
    <w:rsid w:val="00C35E6F"/>
    <w:rsid w:val="00C37198"/>
    <w:rsid w:val="00C40604"/>
    <w:rsid w:val="00C52B8C"/>
    <w:rsid w:val="00C55027"/>
    <w:rsid w:val="00C60BD0"/>
    <w:rsid w:val="00C70B90"/>
    <w:rsid w:val="00C71ADA"/>
    <w:rsid w:val="00C755D3"/>
    <w:rsid w:val="00C82236"/>
    <w:rsid w:val="00C84E78"/>
    <w:rsid w:val="00C8699A"/>
    <w:rsid w:val="00C87F20"/>
    <w:rsid w:val="00C94673"/>
    <w:rsid w:val="00C96707"/>
    <w:rsid w:val="00CA2D60"/>
    <w:rsid w:val="00CA6671"/>
    <w:rsid w:val="00CB3480"/>
    <w:rsid w:val="00CB7999"/>
    <w:rsid w:val="00CC1F3E"/>
    <w:rsid w:val="00CC2D4D"/>
    <w:rsid w:val="00CC5C1C"/>
    <w:rsid w:val="00CD321B"/>
    <w:rsid w:val="00CD3429"/>
    <w:rsid w:val="00CE105F"/>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0973"/>
    <w:rsid w:val="00D62614"/>
    <w:rsid w:val="00D665C6"/>
    <w:rsid w:val="00D70956"/>
    <w:rsid w:val="00D736B9"/>
    <w:rsid w:val="00D74279"/>
    <w:rsid w:val="00D82DBD"/>
    <w:rsid w:val="00D908E7"/>
    <w:rsid w:val="00D934F9"/>
    <w:rsid w:val="00D964D1"/>
    <w:rsid w:val="00DA29FD"/>
    <w:rsid w:val="00DA4D05"/>
    <w:rsid w:val="00DA7317"/>
    <w:rsid w:val="00DA748F"/>
    <w:rsid w:val="00DB2674"/>
    <w:rsid w:val="00DB43FA"/>
    <w:rsid w:val="00DB5425"/>
    <w:rsid w:val="00DB59A6"/>
    <w:rsid w:val="00DC3953"/>
    <w:rsid w:val="00DC58ED"/>
    <w:rsid w:val="00DC654F"/>
    <w:rsid w:val="00DD3C42"/>
    <w:rsid w:val="00DD45B6"/>
    <w:rsid w:val="00DE44FF"/>
    <w:rsid w:val="00DE46B5"/>
    <w:rsid w:val="00DE6E95"/>
    <w:rsid w:val="00DF328A"/>
    <w:rsid w:val="00DF6A08"/>
    <w:rsid w:val="00E12CB9"/>
    <w:rsid w:val="00E253DE"/>
    <w:rsid w:val="00E25BB4"/>
    <w:rsid w:val="00E31918"/>
    <w:rsid w:val="00E36F05"/>
    <w:rsid w:val="00E37970"/>
    <w:rsid w:val="00E44DE9"/>
    <w:rsid w:val="00E44F82"/>
    <w:rsid w:val="00E50BF9"/>
    <w:rsid w:val="00E61E86"/>
    <w:rsid w:val="00E64514"/>
    <w:rsid w:val="00E648DA"/>
    <w:rsid w:val="00E708FA"/>
    <w:rsid w:val="00E80FAE"/>
    <w:rsid w:val="00E927F4"/>
    <w:rsid w:val="00EC0674"/>
    <w:rsid w:val="00EC0CD6"/>
    <w:rsid w:val="00EC26DF"/>
    <w:rsid w:val="00EC6C82"/>
    <w:rsid w:val="00ED0C25"/>
    <w:rsid w:val="00EE13D0"/>
    <w:rsid w:val="00EF0F47"/>
    <w:rsid w:val="00EF65AE"/>
    <w:rsid w:val="00EF6E36"/>
    <w:rsid w:val="00EF7B8A"/>
    <w:rsid w:val="00F01B0C"/>
    <w:rsid w:val="00F05662"/>
    <w:rsid w:val="00F10E63"/>
    <w:rsid w:val="00F12EE2"/>
    <w:rsid w:val="00F134B8"/>
    <w:rsid w:val="00F13956"/>
    <w:rsid w:val="00F2103B"/>
    <w:rsid w:val="00F21B75"/>
    <w:rsid w:val="00F330CE"/>
    <w:rsid w:val="00F352A4"/>
    <w:rsid w:val="00F36760"/>
    <w:rsid w:val="00F515F1"/>
    <w:rsid w:val="00F55C33"/>
    <w:rsid w:val="00F60263"/>
    <w:rsid w:val="00F7425B"/>
    <w:rsid w:val="00F74FCF"/>
    <w:rsid w:val="00F76597"/>
    <w:rsid w:val="00F77276"/>
    <w:rsid w:val="00F77DEC"/>
    <w:rsid w:val="00F80E50"/>
    <w:rsid w:val="00F879C4"/>
    <w:rsid w:val="00F903F4"/>
    <w:rsid w:val="00FA27CA"/>
    <w:rsid w:val="00FA58E6"/>
    <w:rsid w:val="00FB6AA0"/>
    <w:rsid w:val="00FD24E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FB641"/>
  <w15:docId w15:val="{40A61DEA-9F99-4DD1-8363-05B409A6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7368">
      <w:bodyDiv w:val="1"/>
      <w:marLeft w:val="0"/>
      <w:marRight w:val="0"/>
      <w:marTop w:val="0"/>
      <w:marBottom w:val="0"/>
      <w:divBdr>
        <w:top w:val="none" w:sz="0" w:space="0" w:color="auto"/>
        <w:left w:val="none" w:sz="0" w:space="0" w:color="auto"/>
        <w:bottom w:val="none" w:sz="0" w:space="0" w:color="auto"/>
        <w:right w:val="none" w:sz="0" w:space="0" w:color="auto"/>
      </w:divBdr>
    </w:div>
    <w:div w:id="849953610">
      <w:bodyDiv w:val="1"/>
      <w:marLeft w:val="0"/>
      <w:marRight w:val="0"/>
      <w:marTop w:val="0"/>
      <w:marBottom w:val="0"/>
      <w:divBdr>
        <w:top w:val="none" w:sz="0" w:space="0" w:color="auto"/>
        <w:left w:val="none" w:sz="0" w:space="0" w:color="auto"/>
        <w:bottom w:val="none" w:sz="0" w:space="0" w:color="auto"/>
        <w:right w:val="none" w:sz="0" w:space="0" w:color="auto"/>
      </w:divBdr>
    </w:div>
    <w:div w:id="867184817">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66427732">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801682683">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75F2-6E63-4B5B-87FF-9FE4A942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15</Pages>
  <Words>1004</Words>
  <Characters>5723</Characters>
  <Application>Microsoft Office Word</Application>
  <DocSecurity>0</DocSecurity>
  <Lines>47</Lines>
  <Paragraphs>13</Paragraphs>
  <ScaleCrop>false</ScaleCrop>
  <Company>Microsoft</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142</cp:revision>
  <cp:lastPrinted>2022-02-16T06:46:00Z</cp:lastPrinted>
  <dcterms:created xsi:type="dcterms:W3CDTF">2018-08-22T03:26:00Z</dcterms:created>
  <dcterms:modified xsi:type="dcterms:W3CDTF">2022-05-09T08:17:00Z</dcterms:modified>
</cp:coreProperties>
</file>