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D41A09" w:rsidP="00331027">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w:t>
      </w:r>
      <w:r w:rsidR="00A53B10" w:rsidRPr="00A53B10">
        <w:rPr>
          <w:rFonts w:hint="eastAsia"/>
          <w:sz w:val="28"/>
          <w:szCs w:val="28"/>
        </w:rPr>
        <w:t>输血系统与自助发血机对接开发项目</w:t>
      </w:r>
      <w:r w:rsidR="00331027"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A53B10">
        <w:rPr>
          <w:color w:val="000000"/>
          <w:sz w:val="28"/>
          <w:szCs w:val="28"/>
        </w:rPr>
        <w:t>35</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A53B10" w:rsidRPr="00A53B10">
        <w:rPr>
          <w:rFonts w:hint="eastAsia"/>
          <w:sz w:val="28"/>
          <w:szCs w:val="28"/>
        </w:rPr>
        <w:t>输血系统与自助发血机对接开发项目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Pr="00137B0B">
        <w:rPr>
          <w:sz w:val="28"/>
          <w:szCs w:val="28"/>
        </w:rPr>
        <w:t>http://www.yc-hospital.com.cn/</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A53B10">
        <w:rPr>
          <w:color w:val="FF0000"/>
          <w:sz w:val="28"/>
          <w:szCs w:val="28"/>
        </w:rPr>
        <w:t>7</w:t>
      </w:r>
      <w:r w:rsidRPr="00137B0B">
        <w:rPr>
          <w:rFonts w:hint="eastAsia"/>
          <w:color w:val="FF0000"/>
          <w:sz w:val="28"/>
          <w:szCs w:val="28"/>
        </w:rPr>
        <w:t>月</w:t>
      </w:r>
      <w:r w:rsidR="00A53B10">
        <w:rPr>
          <w:color w:val="FF0000"/>
          <w:sz w:val="28"/>
          <w:szCs w:val="28"/>
        </w:rPr>
        <w:t>5</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Pr="00137B0B">
        <w:rPr>
          <w:sz w:val="28"/>
          <w:szCs w:val="28"/>
        </w:rPr>
        <w:t>http://www.yc-hospital.com.cn/</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Pr="00137B0B">
        <w:rPr>
          <w:sz w:val="28"/>
          <w:szCs w:val="28"/>
        </w:rPr>
        <w:t xml:space="preserve"> </w:t>
      </w:r>
      <w:r w:rsidRPr="00137B0B">
        <w:rPr>
          <w:rFonts w:hint="eastAsia"/>
          <w:sz w:val="28"/>
          <w:szCs w:val="28"/>
        </w:rPr>
        <w:t>购</w:t>
      </w:r>
      <w:r w:rsidRPr="00137B0B">
        <w:rPr>
          <w:sz w:val="28"/>
          <w:szCs w:val="28"/>
        </w:rPr>
        <w:t xml:space="preserve"> </w:t>
      </w:r>
      <w:r w:rsidRPr="00137B0B">
        <w:rPr>
          <w:rFonts w:hint="eastAsia"/>
          <w:sz w:val="28"/>
          <w:szCs w:val="28"/>
        </w:rPr>
        <w:t>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w:t>
      </w:r>
      <w:r w:rsidRPr="00137B0B">
        <w:rPr>
          <w:sz w:val="28"/>
          <w:szCs w:val="28"/>
        </w:rPr>
        <w:t xml:space="preserve"> </w:t>
      </w:r>
      <w:r w:rsidRPr="00137B0B">
        <w:rPr>
          <w:rFonts w:hint="eastAsia"/>
          <w:sz w:val="28"/>
          <w:szCs w:val="28"/>
        </w:rPr>
        <w:t>系</w:t>
      </w:r>
      <w:r w:rsidRPr="00137B0B">
        <w:rPr>
          <w:sz w:val="28"/>
          <w:szCs w:val="28"/>
        </w:rPr>
        <w:t xml:space="preserve"> </w:t>
      </w:r>
      <w:r w:rsidRPr="00137B0B">
        <w:rPr>
          <w:rFonts w:hint="eastAsia"/>
          <w:sz w:val="28"/>
          <w:szCs w:val="28"/>
        </w:rPr>
        <w:t>人：</w:t>
      </w:r>
      <w:r w:rsidR="003A4792" w:rsidRPr="003A4792">
        <w:rPr>
          <w:rFonts w:hint="eastAsia"/>
          <w:sz w:val="28"/>
          <w:szCs w:val="28"/>
        </w:rPr>
        <w:t>尹</w:t>
      </w:r>
      <w:r w:rsidRPr="003A4792">
        <w:rPr>
          <w:rFonts w:hint="eastAsia"/>
          <w:sz w:val="28"/>
          <w:szCs w:val="28"/>
        </w:rPr>
        <w:t>老师</w:t>
      </w:r>
      <w:r w:rsidRPr="00137B0B">
        <w:rPr>
          <w:sz w:val="28"/>
          <w:szCs w:val="28"/>
        </w:rPr>
        <w:t>/</w:t>
      </w:r>
      <w:r w:rsidRPr="00137B0B">
        <w:rPr>
          <w:rFonts w:hint="eastAsia"/>
          <w:sz w:val="28"/>
          <w:szCs w:val="28"/>
        </w:rPr>
        <w:t>周老师</w:t>
      </w:r>
    </w:p>
    <w:p w:rsidR="00331027" w:rsidRPr="00137B0B" w:rsidRDefault="00331027" w:rsidP="00331027">
      <w:pPr>
        <w:ind w:firstLineChars="200" w:firstLine="5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137B0B">
        <w:rPr>
          <w:rFonts w:ascii="宋体" w:hAnsi="宋体" w:hint="eastAsia"/>
          <w:sz w:val="28"/>
          <w:szCs w:val="28"/>
        </w:rPr>
        <w:t>联系电话</w:t>
      </w:r>
      <w:r w:rsidRPr="00A53B10">
        <w:rPr>
          <w:rFonts w:ascii="宋体" w:hAnsi="宋体" w:hint="eastAsia"/>
          <w:sz w:val="28"/>
          <w:szCs w:val="28"/>
        </w:rPr>
        <w:t>：</w:t>
      </w:r>
      <w:r w:rsidRPr="00A53B10">
        <w:rPr>
          <w:rFonts w:ascii="宋体" w:hAnsi="宋体"/>
          <w:sz w:val="28"/>
          <w:szCs w:val="28"/>
        </w:rPr>
        <w:t xml:space="preserve">0717-6483506 </w:t>
      </w:r>
      <w:r w:rsidR="003A4792" w:rsidRPr="00A53B10">
        <w:rPr>
          <w:rFonts w:ascii="宋体" w:hAnsi="宋体"/>
          <w:sz w:val="28"/>
          <w:szCs w:val="28"/>
        </w:rPr>
        <w:t>19171362921</w:t>
      </w:r>
      <w:r w:rsidRPr="00A53B10">
        <w:rPr>
          <w:rFonts w:ascii="宋体" w:hAnsi="宋体"/>
          <w:sz w:val="28"/>
          <w:szCs w:val="28"/>
        </w:rPr>
        <w:t>/0717-</w:t>
      </w:r>
      <w:r w:rsidRPr="00137B0B">
        <w:rPr>
          <w:rFonts w:ascii="宋体" w:hAnsi="宋体"/>
          <w:sz w:val="28"/>
          <w:szCs w:val="28"/>
        </w:rPr>
        <w:t>6486583 13872605679</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A53B10">
        <w:rPr>
          <w:rFonts w:ascii="宋体" w:hAnsi="宋体" w:cs="宋体"/>
          <w:sz w:val="28"/>
          <w:szCs w:val="28"/>
        </w:rPr>
        <w:t>35</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3A4792" w:rsidRPr="003A4792">
        <w:rPr>
          <w:rFonts w:hint="eastAsia"/>
          <w:sz w:val="28"/>
          <w:szCs w:val="28"/>
        </w:rPr>
        <w:t>输血系统与自助发血机对接开发</w:t>
      </w:r>
      <w:r w:rsidR="00687A6E" w:rsidRPr="00137B0B">
        <w:rPr>
          <w:rFonts w:ascii="宋体" w:hAnsi="宋体" w:hint="eastAsia"/>
          <w:sz w:val="28"/>
          <w:szCs w:val="28"/>
        </w:rPr>
        <w:t>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A53B10">
        <w:rPr>
          <w:rFonts w:ascii="宋体" w:hAnsi="宋体" w:cs="宋体" w:hint="eastAsia"/>
          <w:kern w:val="0"/>
          <w:sz w:val="28"/>
          <w:szCs w:val="28"/>
        </w:rPr>
        <w:t>：</w:t>
      </w:r>
      <w:r w:rsidR="003A4792" w:rsidRPr="00A53B10">
        <w:rPr>
          <w:rFonts w:ascii="宋体" w:hAnsi="宋体" w:cs="宋体"/>
          <w:kern w:val="0"/>
          <w:sz w:val="28"/>
          <w:szCs w:val="28"/>
        </w:rPr>
        <w:t>70000</w:t>
      </w:r>
      <w:r w:rsidRPr="00A53B10">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3A4792" w:rsidRDefault="003A4792" w:rsidP="00A53B10">
      <w:pPr>
        <w:pStyle w:val="ac"/>
        <w:spacing w:before="0" w:beforeAutospacing="0" w:after="0" w:afterAutospacing="0" w:line="240" w:lineRule="atLeast"/>
        <w:ind w:firstLine="567"/>
        <w:rPr>
          <w:sz w:val="28"/>
          <w:szCs w:val="28"/>
        </w:rPr>
      </w:pPr>
      <w:r w:rsidRPr="003A4792">
        <w:rPr>
          <w:sz w:val="28"/>
          <w:szCs w:val="28"/>
        </w:rPr>
        <w:t>为实现“血库迁移”，即通过自助发血机领取血液，需本院输血系统与海尔冷链系统进行数据对接，实现院内血液信息与自助发血机</w:t>
      </w:r>
      <w:r w:rsidRPr="003A4792">
        <w:rPr>
          <w:sz w:val="28"/>
          <w:szCs w:val="28"/>
        </w:rPr>
        <w:lastRenderedPageBreak/>
        <w:t>的互联互通。</w:t>
      </w:r>
      <w:r w:rsidRPr="003A4792">
        <w:rPr>
          <w:rFonts w:hint="eastAsia"/>
          <w:sz w:val="28"/>
          <w:szCs w:val="28"/>
        </w:rPr>
        <w:t>供应商对宜昌市中心人民医院输血系统与自助发血机对接开发</w:t>
      </w:r>
      <w:r w:rsidRPr="00137B0B">
        <w:rPr>
          <w:rFonts w:hint="eastAsia"/>
          <w:sz w:val="28"/>
          <w:szCs w:val="28"/>
        </w:rPr>
        <w:t>项目</w:t>
      </w:r>
      <w:r w:rsidRPr="003A4792">
        <w:rPr>
          <w:rFonts w:hint="eastAsia"/>
          <w:sz w:val="28"/>
          <w:szCs w:val="28"/>
        </w:rPr>
        <w:t>提供</w:t>
      </w:r>
      <w:r>
        <w:rPr>
          <w:rFonts w:hint="eastAsia"/>
          <w:sz w:val="28"/>
          <w:szCs w:val="28"/>
        </w:rPr>
        <w:t>定制开发</w:t>
      </w:r>
      <w:r w:rsidRPr="003A4792">
        <w:rPr>
          <w:rFonts w:hint="eastAsia"/>
          <w:sz w:val="28"/>
          <w:szCs w:val="28"/>
        </w:rPr>
        <w:t>服务</w:t>
      </w:r>
      <w:bookmarkStart w:id="0" w:name="_GoBack"/>
      <w:bookmarkEnd w:id="0"/>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137B0B"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137B0B" w:rsidRDefault="003A4792" w:rsidP="003A4792">
            <w:pPr>
              <w:pStyle w:val="aa"/>
              <w:tabs>
                <w:tab w:val="left" w:pos="3300"/>
                <w:tab w:val="left" w:pos="3630"/>
              </w:tabs>
              <w:contextualSpacing/>
              <w:jc w:val="center"/>
              <w:rPr>
                <w:rFonts w:hAnsi="宋体"/>
                <w:spacing w:val="2"/>
                <w:sz w:val="28"/>
                <w:szCs w:val="28"/>
              </w:rPr>
            </w:pPr>
            <w:r>
              <w:rPr>
                <w:rFonts w:hint="eastAsia"/>
                <w:sz w:val="28"/>
                <w:szCs w:val="28"/>
              </w:rPr>
              <w:t>输血系统与自助发血机对接定制开发服务</w:t>
            </w:r>
          </w:p>
        </w:tc>
        <w:tc>
          <w:tcPr>
            <w:tcW w:w="1659" w:type="dxa"/>
            <w:tcBorders>
              <w:top w:val="nil"/>
              <w:left w:val="nil"/>
              <w:bottom w:val="single" w:sz="4" w:space="0" w:color="auto"/>
              <w:right w:val="single" w:sz="4" w:space="0" w:color="auto"/>
            </w:tcBorders>
            <w:shd w:val="clear" w:color="000000" w:fill="FFFFFF"/>
            <w:vAlign w:val="center"/>
          </w:tcPr>
          <w:p w:rsidR="00DF328A" w:rsidRPr="00137B0B" w:rsidRDefault="003A4792"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330" w:type="dxa"/>
            <w:tcBorders>
              <w:top w:val="nil"/>
              <w:left w:val="nil"/>
              <w:bottom w:val="single" w:sz="4" w:space="0" w:color="auto"/>
              <w:right w:val="single" w:sz="4" w:space="0" w:color="auto"/>
            </w:tcBorders>
            <w:shd w:val="clear" w:color="000000" w:fill="FFFFFF"/>
            <w:vAlign w:val="center"/>
          </w:tcPr>
          <w:p w:rsidR="00DF328A" w:rsidRPr="00137B0B" w:rsidRDefault="003A4792"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 xml:space="preserve">　</w:t>
            </w: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DF328A" w:rsidRPr="00137B0B"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3A4792">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137B0B" w:rsidRDefault="003A4792"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接口开发</w:t>
            </w:r>
          </w:p>
        </w:tc>
        <w:tc>
          <w:tcPr>
            <w:tcW w:w="3963" w:type="dxa"/>
            <w:tcBorders>
              <w:top w:val="nil"/>
              <w:left w:val="nil"/>
              <w:bottom w:val="single" w:sz="4" w:space="0" w:color="auto"/>
              <w:right w:val="single" w:sz="4" w:space="0" w:color="auto"/>
            </w:tcBorders>
            <w:shd w:val="clear" w:color="000000" w:fill="FFFFFF"/>
            <w:vAlign w:val="center"/>
          </w:tcPr>
          <w:p w:rsidR="003A4792" w:rsidRPr="003A4792" w:rsidRDefault="003A4792" w:rsidP="003A4792">
            <w:pPr>
              <w:pStyle w:val="aa"/>
              <w:tabs>
                <w:tab w:val="left" w:pos="3300"/>
                <w:tab w:val="left" w:pos="3630"/>
              </w:tabs>
              <w:contextualSpacing/>
              <w:jc w:val="left"/>
              <w:rPr>
                <w:rFonts w:hAnsi="宋体"/>
                <w:spacing w:val="2"/>
                <w:sz w:val="28"/>
                <w:szCs w:val="28"/>
              </w:rPr>
            </w:pPr>
            <w:r w:rsidRPr="003A4792">
              <w:rPr>
                <w:rFonts w:hAnsi="宋体" w:hint="eastAsia"/>
                <w:spacing w:val="2"/>
                <w:sz w:val="28"/>
                <w:szCs w:val="28"/>
              </w:rPr>
              <w:t>1. 输血系统推送入库库存信息到海尔冷链系统；</w:t>
            </w:r>
          </w:p>
          <w:p w:rsidR="003A4792" w:rsidRPr="003A4792" w:rsidRDefault="003A4792" w:rsidP="003A4792">
            <w:pPr>
              <w:pStyle w:val="aa"/>
              <w:tabs>
                <w:tab w:val="left" w:pos="3300"/>
                <w:tab w:val="left" w:pos="3630"/>
              </w:tabs>
              <w:contextualSpacing/>
              <w:jc w:val="left"/>
              <w:rPr>
                <w:rFonts w:hAnsi="宋体"/>
                <w:spacing w:val="2"/>
                <w:sz w:val="28"/>
                <w:szCs w:val="28"/>
              </w:rPr>
            </w:pPr>
            <w:r w:rsidRPr="003A4792">
              <w:rPr>
                <w:rFonts w:hAnsi="宋体" w:hint="eastAsia"/>
                <w:spacing w:val="2"/>
                <w:sz w:val="28"/>
                <w:szCs w:val="28"/>
              </w:rPr>
              <w:t>2. 输血系统推送入库撤回信息到海尔冷链系统；</w:t>
            </w:r>
          </w:p>
          <w:p w:rsidR="003A4792" w:rsidRPr="003A4792" w:rsidRDefault="003A4792" w:rsidP="003A4792">
            <w:pPr>
              <w:pStyle w:val="aa"/>
              <w:tabs>
                <w:tab w:val="left" w:pos="3300"/>
                <w:tab w:val="left" w:pos="3630"/>
              </w:tabs>
              <w:contextualSpacing/>
              <w:jc w:val="left"/>
              <w:rPr>
                <w:rFonts w:hAnsi="宋体"/>
                <w:spacing w:val="2"/>
                <w:sz w:val="28"/>
                <w:szCs w:val="28"/>
              </w:rPr>
            </w:pPr>
            <w:r w:rsidRPr="003A4792">
              <w:rPr>
                <w:rFonts w:hAnsi="宋体" w:hint="eastAsia"/>
                <w:spacing w:val="2"/>
                <w:sz w:val="28"/>
                <w:szCs w:val="28"/>
              </w:rPr>
              <w:t>3. 海尔冷链系统推送成功入库信息到输血系统；</w:t>
            </w:r>
          </w:p>
          <w:p w:rsidR="003A4792" w:rsidRPr="003A4792" w:rsidRDefault="003A4792" w:rsidP="003A4792">
            <w:pPr>
              <w:pStyle w:val="aa"/>
              <w:tabs>
                <w:tab w:val="left" w:pos="3300"/>
                <w:tab w:val="left" w:pos="3630"/>
              </w:tabs>
              <w:contextualSpacing/>
              <w:jc w:val="left"/>
              <w:rPr>
                <w:rFonts w:hAnsi="宋体"/>
                <w:spacing w:val="2"/>
                <w:sz w:val="28"/>
                <w:szCs w:val="28"/>
              </w:rPr>
            </w:pPr>
            <w:r w:rsidRPr="003A4792">
              <w:rPr>
                <w:rFonts w:hAnsi="宋体" w:hint="eastAsia"/>
                <w:spacing w:val="2"/>
                <w:sz w:val="28"/>
                <w:szCs w:val="28"/>
              </w:rPr>
              <w:t>4. 血液搬回输血科，海尔设备，根据发出的搬运单取血，血液取出后，将血液信传送输血系统；</w:t>
            </w:r>
          </w:p>
          <w:p w:rsidR="003A4792" w:rsidRPr="003A4792" w:rsidRDefault="003A4792" w:rsidP="003A4792">
            <w:pPr>
              <w:pStyle w:val="aa"/>
              <w:tabs>
                <w:tab w:val="left" w:pos="3300"/>
                <w:tab w:val="left" w:pos="3630"/>
              </w:tabs>
              <w:contextualSpacing/>
              <w:jc w:val="left"/>
              <w:rPr>
                <w:rFonts w:hAnsi="宋体"/>
                <w:spacing w:val="2"/>
                <w:sz w:val="28"/>
                <w:szCs w:val="28"/>
              </w:rPr>
            </w:pPr>
            <w:r w:rsidRPr="003A4792">
              <w:rPr>
                <w:rFonts w:hAnsi="宋体" w:hint="eastAsia"/>
                <w:spacing w:val="2"/>
                <w:sz w:val="28"/>
                <w:szCs w:val="28"/>
              </w:rPr>
              <w:t>5. 输血系统血袋出库后推送信息到血站集成平台；</w:t>
            </w:r>
          </w:p>
          <w:p w:rsidR="003A4792" w:rsidRPr="003A4792" w:rsidRDefault="003A4792" w:rsidP="003A4792">
            <w:pPr>
              <w:pStyle w:val="aa"/>
              <w:tabs>
                <w:tab w:val="left" w:pos="3300"/>
                <w:tab w:val="left" w:pos="3630"/>
              </w:tabs>
              <w:contextualSpacing/>
              <w:jc w:val="left"/>
              <w:rPr>
                <w:rFonts w:hAnsi="宋体"/>
                <w:spacing w:val="2"/>
                <w:sz w:val="28"/>
                <w:szCs w:val="28"/>
              </w:rPr>
            </w:pPr>
            <w:r w:rsidRPr="003A4792">
              <w:rPr>
                <w:rFonts w:hAnsi="宋体" w:hint="eastAsia"/>
                <w:spacing w:val="2"/>
                <w:sz w:val="28"/>
                <w:szCs w:val="28"/>
              </w:rPr>
              <w:t>6. 输血系统退血信息发送到</w:t>
            </w:r>
            <w:r w:rsidRPr="003A4792">
              <w:rPr>
                <w:rFonts w:hAnsi="宋体" w:hint="eastAsia"/>
                <w:spacing w:val="2"/>
                <w:sz w:val="28"/>
                <w:szCs w:val="28"/>
              </w:rPr>
              <w:lastRenderedPageBreak/>
              <w:t>血站集成平台；</w:t>
            </w:r>
          </w:p>
          <w:p w:rsidR="00DF328A" w:rsidRPr="00137B0B" w:rsidRDefault="003A4792" w:rsidP="003A4792">
            <w:pPr>
              <w:pStyle w:val="aa"/>
              <w:tabs>
                <w:tab w:val="left" w:pos="3300"/>
                <w:tab w:val="left" w:pos="3630"/>
              </w:tabs>
              <w:contextualSpacing/>
              <w:jc w:val="left"/>
              <w:rPr>
                <w:rFonts w:hAnsi="宋体"/>
                <w:spacing w:val="2"/>
                <w:sz w:val="28"/>
                <w:szCs w:val="28"/>
              </w:rPr>
            </w:pPr>
            <w:r w:rsidRPr="003A4792">
              <w:rPr>
                <w:rFonts w:hAnsi="宋体" w:hint="eastAsia"/>
                <w:spacing w:val="2"/>
                <w:sz w:val="28"/>
                <w:szCs w:val="28"/>
              </w:rPr>
              <w:t>7. 护士取血出库后，推送给输血系统，生成领血记录。</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lastRenderedPageBreak/>
              <w:t xml:space="preserve">　</w:t>
            </w:r>
          </w:p>
        </w:tc>
      </w:tr>
      <w:tr w:rsidR="00DF328A" w:rsidRPr="00137B0B" w:rsidTr="003A479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lastRenderedPageBreak/>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DF328A" w:rsidRPr="00137B0B" w:rsidRDefault="003A4792"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系统功能改造</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3A4792" w:rsidRPr="003A4792" w:rsidRDefault="003A4792" w:rsidP="003A4792">
            <w:pPr>
              <w:pStyle w:val="aa"/>
              <w:tabs>
                <w:tab w:val="left" w:pos="3300"/>
                <w:tab w:val="left" w:pos="3630"/>
              </w:tabs>
              <w:contextualSpacing/>
              <w:jc w:val="left"/>
              <w:rPr>
                <w:rFonts w:hAnsi="宋体"/>
                <w:spacing w:val="2"/>
                <w:sz w:val="28"/>
                <w:szCs w:val="28"/>
              </w:rPr>
            </w:pPr>
            <w:r w:rsidRPr="003A4792">
              <w:rPr>
                <w:rFonts w:hAnsi="宋体" w:hint="eastAsia"/>
                <w:spacing w:val="2"/>
                <w:sz w:val="28"/>
                <w:szCs w:val="28"/>
              </w:rPr>
              <w:t>1. 功能模块整体的界面和业务逻辑开发，前移科室分配，前移分配取消，前移增删改查，前移的条件状态过滤等完整一套功能模块开发；</w:t>
            </w:r>
          </w:p>
          <w:p w:rsidR="00DF328A" w:rsidRPr="003A4792" w:rsidRDefault="003A4792" w:rsidP="003A4792">
            <w:pPr>
              <w:pStyle w:val="aa"/>
              <w:tabs>
                <w:tab w:val="left" w:pos="3300"/>
                <w:tab w:val="left" w:pos="3630"/>
              </w:tabs>
              <w:contextualSpacing/>
              <w:jc w:val="left"/>
              <w:rPr>
                <w:rFonts w:hAnsi="宋体"/>
                <w:spacing w:val="2"/>
                <w:sz w:val="28"/>
                <w:szCs w:val="28"/>
              </w:rPr>
            </w:pPr>
            <w:r w:rsidRPr="003A4792">
              <w:rPr>
                <w:rFonts w:hAnsi="宋体" w:hint="eastAsia"/>
                <w:spacing w:val="2"/>
                <w:sz w:val="28"/>
                <w:szCs w:val="28"/>
              </w:rPr>
              <w:t>2. 功能模块整体的界面和业务逻辑开发，交叉配血部分和发血管理部分的业务流程改造。</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 xml:space="preserve">　</w:t>
            </w:r>
          </w:p>
        </w:tc>
      </w:tr>
      <w:tr w:rsidR="003A4792" w:rsidRPr="00137B0B" w:rsidTr="003A479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3A4792" w:rsidRPr="00137B0B" w:rsidRDefault="003A4792"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3A4792" w:rsidRDefault="003A4792"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接口维护</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DC4305" w:rsidRDefault="00DC4305" w:rsidP="00DC4305">
            <w:pPr>
              <w:widowControl/>
              <w:jc w:val="left"/>
              <w:rPr>
                <w:rFonts w:ascii="宋体" w:hAnsi="宋体" w:cs="Courier New"/>
                <w:spacing w:val="2"/>
                <w:sz w:val="28"/>
                <w:szCs w:val="28"/>
              </w:rPr>
            </w:pPr>
            <w:r w:rsidRPr="00DC4305">
              <w:rPr>
                <w:rFonts w:ascii="宋体" w:hAnsi="宋体" w:cs="Courier New" w:hint="eastAsia"/>
                <w:spacing w:val="2"/>
                <w:sz w:val="28"/>
                <w:szCs w:val="28"/>
              </w:rPr>
              <w:t>1.接口启用，根据上线启用情况配合完善；</w:t>
            </w:r>
          </w:p>
          <w:p w:rsidR="003A4792" w:rsidRPr="00DC4305" w:rsidRDefault="00DC4305" w:rsidP="00DC4305">
            <w:pPr>
              <w:widowControl/>
              <w:jc w:val="left"/>
              <w:rPr>
                <w:rFonts w:ascii="等线" w:eastAsia="等线" w:hAnsi="等线" w:cs="宋体"/>
                <w:b/>
                <w:bCs/>
                <w:color w:val="000000"/>
                <w:kern w:val="0"/>
                <w:sz w:val="24"/>
                <w:szCs w:val="24"/>
              </w:rPr>
            </w:pPr>
            <w:r w:rsidRPr="00DC4305">
              <w:rPr>
                <w:rFonts w:ascii="宋体" w:hAnsi="宋体" w:cs="Courier New" w:hint="eastAsia"/>
                <w:spacing w:val="2"/>
                <w:sz w:val="28"/>
                <w:szCs w:val="28"/>
              </w:rPr>
              <w:t>2.接口维护。</w:t>
            </w:r>
          </w:p>
        </w:tc>
        <w:tc>
          <w:tcPr>
            <w:tcW w:w="1910" w:type="dxa"/>
            <w:tcBorders>
              <w:top w:val="single" w:sz="4" w:space="0" w:color="auto"/>
              <w:left w:val="nil"/>
              <w:bottom w:val="single" w:sz="4" w:space="0" w:color="auto"/>
              <w:right w:val="single" w:sz="4" w:space="0" w:color="auto"/>
            </w:tcBorders>
            <w:shd w:val="clear" w:color="auto" w:fill="auto"/>
            <w:vAlign w:val="center"/>
          </w:tcPr>
          <w:p w:rsidR="003A4792" w:rsidRPr="00137B0B" w:rsidRDefault="003A4792" w:rsidP="00E11F38">
            <w:pPr>
              <w:pStyle w:val="aa"/>
              <w:tabs>
                <w:tab w:val="left" w:pos="3300"/>
                <w:tab w:val="left" w:pos="3630"/>
              </w:tabs>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DC4305" w:rsidRDefault="00DC4305" w:rsidP="00DC4305">
      <w:pPr>
        <w:pStyle w:val="ac"/>
        <w:spacing w:before="0" w:beforeAutospacing="0" w:after="0" w:afterAutospacing="0"/>
        <w:ind w:firstLine="420"/>
        <w:rPr>
          <w:rFonts w:ascii="微软雅黑" w:eastAsia="微软雅黑" w:hAnsi="微软雅黑"/>
          <w:color w:val="000000"/>
          <w:bdr w:val="none" w:sz="0" w:space="0" w:color="auto" w:frame="1"/>
        </w:rPr>
      </w:pPr>
      <w:r w:rsidRPr="0026539A">
        <w:rPr>
          <w:rStyle w:val="a00"/>
          <w:rFonts w:ascii="微软雅黑" w:eastAsia="微软雅黑" w:hAnsi="微软雅黑" w:hint="eastAsia"/>
          <w:color w:val="000000"/>
          <w:sz w:val="28"/>
          <w:szCs w:val="28"/>
          <w:bdr w:val="none" w:sz="0" w:space="0" w:color="auto" w:frame="1"/>
        </w:rPr>
        <w:t>付款条件及方式: 合同签订，项目验收完成后，支付合同金额的95%，待系统稳定运行一年后支付合同金额的5%</w:t>
      </w:r>
      <w:r>
        <w:rPr>
          <w:rStyle w:val="a00"/>
          <w:rFonts w:ascii="微软雅黑" w:eastAsia="微软雅黑" w:hAnsi="微软雅黑" w:hint="eastAsia"/>
          <w:color w:val="FF0000"/>
          <w:sz w:val="28"/>
          <w:szCs w:val="28"/>
          <w:bdr w:val="none" w:sz="0" w:space="0" w:color="auto" w:frame="1"/>
        </w:rPr>
        <w:t>。</w:t>
      </w:r>
    </w:p>
    <w:p w:rsidR="00210978" w:rsidRPr="00137B0B" w:rsidRDefault="00002DB5" w:rsidP="00110A4C">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w:t>
            </w:r>
            <w:r w:rsidRPr="00137B0B">
              <w:rPr>
                <w:rFonts w:ascii="宋体" w:hAnsi="宋体" w:hint="eastAsia"/>
                <w:sz w:val="28"/>
                <w:szCs w:val="28"/>
              </w:rPr>
              <w:lastRenderedPageBreak/>
              <w:t>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lastRenderedPageBreak/>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w:t>
            </w:r>
            <w:r w:rsidRPr="00137B0B">
              <w:rPr>
                <w:rFonts w:ascii="宋体" w:hAnsi="宋体" w:hint="eastAsia"/>
                <w:sz w:val="28"/>
                <w:szCs w:val="28"/>
              </w:rPr>
              <w:lastRenderedPageBreak/>
              <w:t>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5614F8" w:rsidRPr="00137B0B" w:rsidTr="005614F8">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w:t>
            </w:r>
            <w:r w:rsidRPr="00137B0B">
              <w:rPr>
                <w:rFonts w:ascii="宋体" w:hAnsi="宋体" w:cs="宋体" w:hint="eastAsia"/>
                <w:sz w:val="28"/>
                <w:szCs w:val="28"/>
              </w:rPr>
              <w:lastRenderedPageBreak/>
              <w:t>容</w:t>
            </w:r>
          </w:p>
        </w:tc>
        <w:tc>
          <w:tcPr>
            <w:tcW w:w="1276"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评审因</w:t>
            </w:r>
            <w:r w:rsidRPr="00137B0B">
              <w:rPr>
                <w:rFonts w:ascii="宋体" w:hAnsi="宋体" w:cs="宋体" w:hint="eastAsia"/>
                <w:sz w:val="28"/>
                <w:szCs w:val="28"/>
              </w:rPr>
              <w:lastRenderedPageBreak/>
              <w:t>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分值</w:t>
            </w:r>
          </w:p>
        </w:tc>
        <w:tc>
          <w:tcPr>
            <w:tcW w:w="6923"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13AD7" w:rsidRPr="00137B0B" w:rsidTr="005614F8">
        <w:trPr>
          <w:trHeight w:val="1415"/>
          <w:jc w:val="center"/>
        </w:trPr>
        <w:tc>
          <w:tcPr>
            <w:tcW w:w="745" w:type="dxa"/>
            <w:vMerge w:val="restart"/>
            <w:vAlign w:val="center"/>
          </w:tcPr>
          <w:p w:rsidR="00513AD7" w:rsidRPr="00137B0B" w:rsidRDefault="00513AD7" w:rsidP="00513AD7">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商</w:t>
            </w:r>
          </w:p>
          <w:p w:rsidR="00513AD7" w:rsidRPr="00137B0B" w:rsidRDefault="00513AD7" w:rsidP="00513AD7">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13AD7" w:rsidRPr="00137B0B" w:rsidRDefault="00513AD7" w:rsidP="00513AD7">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13AD7" w:rsidRPr="00137B0B" w:rsidRDefault="00513AD7" w:rsidP="00513AD7">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276" w:type="dxa"/>
            <w:vAlign w:val="center"/>
          </w:tcPr>
          <w:p w:rsidR="00513AD7" w:rsidRPr="00530226" w:rsidRDefault="00513AD7" w:rsidP="00513AD7">
            <w:pPr>
              <w:widowControl/>
              <w:spacing w:line="360" w:lineRule="auto"/>
              <w:jc w:val="left"/>
              <w:rPr>
                <w:rFonts w:ascii="宋体"/>
                <w:sz w:val="24"/>
                <w:szCs w:val="24"/>
                <w:lang w:val="en-GB"/>
              </w:rPr>
            </w:pPr>
            <w:r>
              <w:rPr>
                <w:rFonts w:ascii="宋体" w:hAnsi="宋体" w:cs="宋体" w:hint="eastAsia"/>
                <w:kern w:val="0"/>
                <w:sz w:val="24"/>
                <w:szCs w:val="24"/>
              </w:rPr>
              <w:t>投</w:t>
            </w:r>
            <w:r>
              <w:rPr>
                <w:rFonts w:ascii="宋体" w:hAnsi="宋体" w:cs="宋体"/>
                <w:kern w:val="0"/>
                <w:sz w:val="24"/>
                <w:szCs w:val="24"/>
              </w:rPr>
              <w:t>标人产品成熟</w:t>
            </w:r>
            <w:r>
              <w:rPr>
                <w:rFonts w:ascii="宋体" w:hAnsi="宋体" w:cs="宋体" w:hint="eastAsia"/>
                <w:kern w:val="0"/>
                <w:sz w:val="24"/>
                <w:szCs w:val="24"/>
              </w:rPr>
              <w:t>度及</w:t>
            </w:r>
            <w:r w:rsidRPr="00530226">
              <w:rPr>
                <w:rFonts w:ascii="宋体" w:hAnsi="宋体" w:cs="宋体" w:hint="eastAsia"/>
                <w:kern w:val="0"/>
                <w:sz w:val="24"/>
                <w:szCs w:val="24"/>
              </w:rPr>
              <w:t>研发能力</w:t>
            </w:r>
          </w:p>
        </w:tc>
        <w:tc>
          <w:tcPr>
            <w:tcW w:w="851" w:type="dxa"/>
            <w:vAlign w:val="center"/>
          </w:tcPr>
          <w:p w:rsidR="00513AD7" w:rsidRPr="00253467" w:rsidRDefault="00513AD7" w:rsidP="00513AD7">
            <w:pPr>
              <w:widowControl/>
              <w:spacing w:line="360" w:lineRule="auto"/>
              <w:jc w:val="center"/>
              <w:rPr>
                <w:rFonts w:ascii="宋体" w:hAnsi="宋体"/>
                <w:sz w:val="28"/>
                <w:szCs w:val="28"/>
              </w:rPr>
            </w:pPr>
            <w:r w:rsidRPr="00253467">
              <w:rPr>
                <w:rFonts w:ascii="宋体" w:hAnsi="宋体"/>
                <w:sz w:val="28"/>
                <w:szCs w:val="28"/>
              </w:rPr>
              <w:t>20</w:t>
            </w:r>
          </w:p>
        </w:tc>
        <w:tc>
          <w:tcPr>
            <w:tcW w:w="6923" w:type="dxa"/>
            <w:vAlign w:val="center"/>
          </w:tcPr>
          <w:p w:rsidR="00513AD7" w:rsidRPr="00253467" w:rsidRDefault="00513AD7" w:rsidP="00513AD7">
            <w:pPr>
              <w:pStyle w:val="TableParagraph"/>
              <w:numPr>
                <w:ilvl w:val="0"/>
                <w:numId w:val="4"/>
              </w:numPr>
              <w:kinsoku w:val="0"/>
              <w:overflowPunct w:val="0"/>
              <w:spacing w:before="103" w:line="276" w:lineRule="auto"/>
              <w:ind w:left="103" w:right="-17"/>
              <w:rPr>
                <w:rFonts w:ascii="宋体" w:hAnsi="宋体" w:cs="Calibri" w:hint="default"/>
                <w:sz w:val="28"/>
                <w:szCs w:val="28"/>
              </w:rPr>
            </w:pPr>
            <w:r w:rsidRPr="00253467">
              <w:rPr>
                <w:rFonts w:ascii="宋体" w:hAnsi="宋体" w:cs="Calibri"/>
                <w:sz w:val="28"/>
                <w:szCs w:val="28"/>
              </w:rPr>
              <w:t>投标人输</w:t>
            </w:r>
            <w:r w:rsidRPr="00253467">
              <w:rPr>
                <w:rFonts w:ascii="宋体" w:hAnsi="宋体" w:cs="Calibri" w:hint="default"/>
                <w:sz w:val="28"/>
                <w:szCs w:val="28"/>
              </w:rPr>
              <w:t>血管理软件</w:t>
            </w:r>
            <w:r w:rsidRPr="00253467">
              <w:rPr>
                <w:rFonts w:ascii="宋体" w:hAnsi="宋体" w:cs="Calibri"/>
                <w:sz w:val="28"/>
                <w:szCs w:val="28"/>
              </w:rPr>
              <w:t>同时具有第三方检测中心出具的《软件测试报告》以及相关计算机软件著作权登记书的得</w:t>
            </w:r>
            <w:r w:rsidRPr="00253467">
              <w:rPr>
                <w:rFonts w:ascii="宋体" w:hAnsi="宋体" w:cs="Calibri" w:hint="default"/>
                <w:sz w:val="28"/>
                <w:szCs w:val="28"/>
              </w:rPr>
              <w:t>15</w:t>
            </w:r>
            <w:r w:rsidRPr="00253467">
              <w:rPr>
                <w:rFonts w:ascii="宋体" w:hAnsi="宋体" w:cs="Calibri"/>
                <w:sz w:val="28"/>
                <w:szCs w:val="28"/>
              </w:rPr>
              <w:t>分。每缺少</w:t>
            </w:r>
            <w:r w:rsidRPr="00253467">
              <w:rPr>
                <w:rFonts w:ascii="宋体" w:hAnsi="宋体" w:cs="Calibri" w:hint="default"/>
                <w:sz w:val="28"/>
                <w:szCs w:val="28"/>
              </w:rPr>
              <w:t>一项扣8</w:t>
            </w:r>
            <w:r w:rsidRPr="00253467">
              <w:rPr>
                <w:rFonts w:ascii="宋体" w:hAnsi="宋体" w:cs="Calibri"/>
                <w:sz w:val="28"/>
                <w:szCs w:val="28"/>
              </w:rPr>
              <w:t>分。</w:t>
            </w:r>
          </w:p>
          <w:p w:rsidR="00513AD7" w:rsidRPr="00253467" w:rsidRDefault="00513AD7" w:rsidP="00513AD7">
            <w:pPr>
              <w:pStyle w:val="TableParagraph"/>
              <w:numPr>
                <w:ilvl w:val="0"/>
                <w:numId w:val="4"/>
              </w:numPr>
              <w:kinsoku w:val="0"/>
              <w:overflowPunct w:val="0"/>
              <w:spacing w:before="103" w:line="276" w:lineRule="auto"/>
              <w:ind w:left="103" w:right="-17"/>
              <w:rPr>
                <w:rFonts w:ascii="宋体" w:hAnsi="宋体" w:cs="Calibri" w:hint="default"/>
                <w:sz w:val="28"/>
                <w:szCs w:val="28"/>
              </w:rPr>
            </w:pPr>
            <w:r w:rsidRPr="00253467">
              <w:rPr>
                <w:rFonts w:ascii="宋体" w:hAnsi="宋体" w:cs="Calibri"/>
                <w:sz w:val="28"/>
                <w:szCs w:val="28"/>
              </w:rPr>
              <w:t>考察项目负责人的能力。项目负责人获得过医院信息系统建设方面省级科技奖励一等奖的，得</w:t>
            </w:r>
            <w:r w:rsidRPr="00253467">
              <w:rPr>
                <w:rFonts w:ascii="宋体" w:hAnsi="宋体" w:cs="Calibri" w:hint="default"/>
                <w:sz w:val="28"/>
                <w:szCs w:val="28"/>
              </w:rPr>
              <w:t>5</w:t>
            </w:r>
            <w:r w:rsidRPr="00253467">
              <w:rPr>
                <w:rFonts w:ascii="宋体" w:hAnsi="宋体" w:cs="Calibri"/>
                <w:sz w:val="28"/>
                <w:szCs w:val="28"/>
              </w:rPr>
              <w:t>分；省级科技奖励二等奖的，得2分；省级科技奖励三等奖的，得1分；不提供不得分。</w:t>
            </w:r>
          </w:p>
          <w:p w:rsidR="00513AD7" w:rsidRPr="00253467" w:rsidRDefault="00513AD7" w:rsidP="00513AD7">
            <w:pPr>
              <w:pStyle w:val="TableParagraph"/>
              <w:kinsoku w:val="0"/>
              <w:overflowPunct w:val="0"/>
              <w:spacing w:before="103" w:line="276" w:lineRule="auto"/>
              <w:ind w:left="103" w:right="-17"/>
              <w:rPr>
                <w:rFonts w:ascii="宋体" w:hAnsi="宋体" w:cs="Calibri" w:hint="default"/>
                <w:sz w:val="28"/>
                <w:szCs w:val="28"/>
              </w:rPr>
            </w:pPr>
            <w:r w:rsidRPr="00253467">
              <w:rPr>
                <w:rFonts w:ascii="宋体" w:hAnsi="宋体" w:cs="Calibri"/>
                <w:sz w:val="28"/>
                <w:szCs w:val="28"/>
              </w:rPr>
              <w:t>（需提供相关证明文件复印件加盖公章，未提供不得分。以上相关证书取得时间须在本项目招标公告发布日期之前）</w:t>
            </w:r>
          </w:p>
        </w:tc>
      </w:tr>
      <w:tr w:rsidR="00513AD7" w:rsidRPr="00137B0B" w:rsidTr="005614F8">
        <w:trPr>
          <w:trHeight w:val="1415"/>
          <w:jc w:val="center"/>
        </w:trPr>
        <w:tc>
          <w:tcPr>
            <w:tcW w:w="745" w:type="dxa"/>
            <w:vMerge/>
            <w:vAlign w:val="center"/>
          </w:tcPr>
          <w:p w:rsidR="00513AD7" w:rsidRPr="00137B0B" w:rsidRDefault="00513AD7" w:rsidP="00513AD7">
            <w:pPr>
              <w:snapToGrid w:val="0"/>
              <w:spacing w:line="400" w:lineRule="exact"/>
              <w:jc w:val="center"/>
              <w:rPr>
                <w:rFonts w:ascii="宋体" w:hAnsi="宋体" w:cs="宋体"/>
                <w:sz w:val="28"/>
                <w:szCs w:val="28"/>
              </w:rPr>
            </w:pPr>
          </w:p>
        </w:tc>
        <w:tc>
          <w:tcPr>
            <w:tcW w:w="1276" w:type="dxa"/>
            <w:vAlign w:val="center"/>
          </w:tcPr>
          <w:p w:rsidR="00513AD7" w:rsidRPr="00530226" w:rsidRDefault="00513AD7" w:rsidP="00513AD7">
            <w:pPr>
              <w:widowControl/>
              <w:spacing w:line="360" w:lineRule="auto"/>
              <w:jc w:val="center"/>
              <w:rPr>
                <w:rFonts w:ascii="宋体" w:hAnsi="宋体" w:cs="仿宋"/>
                <w:kern w:val="0"/>
                <w:sz w:val="24"/>
                <w:szCs w:val="24"/>
              </w:rPr>
            </w:pPr>
            <w:r>
              <w:rPr>
                <w:rFonts w:ascii="宋体" w:hAnsi="宋体" w:cs="仿宋" w:hint="eastAsia"/>
                <w:kern w:val="0"/>
                <w:sz w:val="24"/>
                <w:szCs w:val="24"/>
              </w:rPr>
              <w:t>投标</w:t>
            </w:r>
            <w:r>
              <w:rPr>
                <w:rFonts w:ascii="宋体" w:hAnsi="宋体" w:cs="仿宋"/>
                <w:kern w:val="0"/>
                <w:sz w:val="24"/>
                <w:szCs w:val="24"/>
              </w:rPr>
              <w:t>人综合实力</w:t>
            </w:r>
          </w:p>
        </w:tc>
        <w:tc>
          <w:tcPr>
            <w:tcW w:w="851" w:type="dxa"/>
            <w:vAlign w:val="center"/>
          </w:tcPr>
          <w:p w:rsidR="00513AD7" w:rsidRPr="00253467" w:rsidRDefault="00513AD7" w:rsidP="00513AD7">
            <w:pPr>
              <w:widowControl/>
              <w:spacing w:line="360" w:lineRule="auto"/>
              <w:jc w:val="center"/>
              <w:rPr>
                <w:rFonts w:ascii="宋体" w:hAnsi="宋体"/>
                <w:sz w:val="28"/>
                <w:szCs w:val="28"/>
              </w:rPr>
            </w:pPr>
            <w:r w:rsidRPr="00253467">
              <w:rPr>
                <w:rFonts w:ascii="宋体" w:hAnsi="宋体"/>
                <w:sz w:val="28"/>
                <w:szCs w:val="28"/>
              </w:rPr>
              <w:t>10</w:t>
            </w:r>
          </w:p>
        </w:tc>
        <w:tc>
          <w:tcPr>
            <w:tcW w:w="6923" w:type="dxa"/>
            <w:vAlign w:val="center"/>
          </w:tcPr>
          <w:p w:rsidR="00513AD7" w:rsidRPr="00253467" w:rsidRDefault="00513AD7" w:rsidP="00513AD7">
            <w:pPr>
              <w:pStyle w:val="TableParagraph"/>
              <w:kinsoku w:val="0"/>
              <w:overflowPunct w:val="0"/>
              <w:spacing w:before="103" w:line="276" w:lineRule="auto"/>
              <w:ind w:left="103" w:right="-17"/>
              <w:rPr>
                <w:rFonts w:ascii="宋体" w:hAnsi="宋体" w:cs="Calibri" w:hint="default"/>
                <w:sz w:val="28"/>
                <w:szCs w:val="28"/>
              </w:rPr>
            </w:pPr>
            <w:r w:rsidRPr="00253467">
              <w:rPr>
                <w:rFonts w:ascii="宋体" w:hAnsi="宋体" w:cs="Calibri"/>
                <w:sz w:val="28"/>
                <w:szCs w:val="28"/>
              </w:rPr>
              <w:t>1、投标人具有信息系统建设和服务能力评估体系等级证书得</w:t>
            </w:r>
            <w:r w:rsidRPr="00253467">
              <w:rPr>
                <w:rFonts w:ascii="宋体" w:hAnsi="宋体" w:cs="Calibri" w:hint="default"/>
                <w:sz w:val="28"/>
                <w:szCs w:val="28"/>
              </w:rPr>
              <w:t>3</w:t>
            </w:r>
            <w:r w:rsidRPr="00253467">
              <w:rPr>
                <w:rFonts w:ascii="宋体" w:hAnsi="宋体" w:cs="Calibri"/>
                <w:sz w:val="28"/>
                <w:szCs w:val="28"/>
              </w:rPr>
              <w:t>分。</w:t>
            </w:r>
          </w:p>
          <w:p w:rsidR="00513AD7" w:rsidRPr="00253467" w:rsidRDefault="00513AD7" w:rsidP="00513AD7">
            <w:pPr>
              <w:pStyle w:val="TableParagraph"/>
              <w:kinsoku w:val="0"/>
              <w:overflowPunct w:val="0"/>
              <w:spacing w:before="103" w:line="276" w:lineRule="auto"/>
              <w:ind w:left="103" w:right="-17"/>
              <w:rPr>
                <w:rFonts w:ascii="宋体" w:hAnsi="宋体" w:cs="Calibri" w:hint="default"/>
                <w:sz w:val="28"/>
                <w:szCs w:val="28"/>
              </w:rPr>
            </w:pPr>
            <w:r w:rsidRPr="00253467">
              <w:rPr>
                <w:rFonts w:ascii="宋体" w:hAnsi="宋体" w:cs="Calibri"/>
                <w:sz w:val="28"/>
                <w:szCs w:val="28"/>
              </w:rPr>
              <w:t>2、</w:t>
            </w:r>
            <w:r w:rsidR="00655A23" w:rsidRPr="00253467">
              <w:rPr>
                <w:rFonts w:ascii="宋体" w:hAnsi="宋体" w:cs="Calibri"/>
                <w:sz w:val="28"/>
                <w:szCs w:val="28"/>
              </w:rPr>
              <w:t>投标人具有ISO9001 质量管理体系认证证 书得</w:t>
            </w:r>
            <w:r w:rsidR="00655A23" w:rsidRPr="00253467">
              <w:rPr>
                <w:rFonts w:ascii="宋体" w:hAnsi="宋体" w:cs="Calibri" w:hint="default"/>
                <w:sz w:val="28"/>
                <w:szCs w:val="28"/>
              </w:rPr>
              <w:t>2</w:t>
            </w:r>
            <w:r w:rsidR="00655A23" w:rsidRPr="00253467">
              <w:rPr>
                <w:rFonts w:ascii="宋体" w:hAnsi="宋体" w:cs="Calibri"/>
                <w:sz w:val="28"/>
                <w:szCs w:val="28"/>
              </w:rPr>
              <w:t>分，</w:t>
            </w:r>
            <w:r w:rsidRPr="00253467">
              <w:rPr>
                <w:rFonts w:ascii="宋体" w:hAnsi="宋体" w:cs="Calibri"/>
                <w:sz w:val="28"/>
                <w:szCs w:val="28"/>
              </w:rPr>
              <w:t xml:space="preserve"> </w:t>
            </w:r>
          </w:p>
          <w:p w:rsidR="00513AD7" w:rsidRPr="00253467" w:rsidRDefault="00513AD7" w:rsidP="00513AD7">
            <w:pPr>
              <w:pStyle w:val="TableParagraph"/>
              <w:kinsoku w:val="0"/>
              <w:overflowPunct w:val="0"/>
              <w:spacing w:before="103" w:line="276" w:lineRule="auto"/>
              <w:ind w:left="103" w:right="-17"/>
              <w:rPr>
                <w:rFonts w:ascii="宋体" w:hAnsi="宋体" w:cs="Calibri" w:hint="default"/>
                <w:sz w:val="28"/>
                <w:szCs w:val="28"/>
              </w:rPr>
            </w:pPr>
            <w:r w:rsidRPr="00253467">
              <w:rPr>
                <w:rFonts w:ascii="宋体" w:hAnsi="宋体" w:cs="Calibri"/>
                <w:sz w:val="28"/>
                <w:szCs w:val="28"/>
              </w:rPr>
              <w:t>3、</w:t>
            </w:r>
            <w:r w:rsidR="00655A23" w:rsidRPr="00253467">
              <w:rPr>
                <w:rFonts w:ascii="宋体" w:hAnsi="宋体" w:cs="Calibri"/>
                <w:sz w:val="28"/>
                <w:szCs w:val="28"/>
              </w:rPr>
              <w:t>投标人具有高新</w:t>
            </w:r>
            <w:r w:rsidR="00655A23" w:rsidRPr="00253467">
              <w:rPr>
                <w:rFonts w:ascii="宋体" w:hAnsi="宋体" w:cs="Calibri" w:hint="default"/>
                <w:sz w:val="28"/>
                <w:szCs w:val="28"/>
              </w:rPr>
              <w:t>企业证书</w:t>
            </w:r>
            <w:r w:rsidR="00655A23" w:rsidRPr="00253467">
              <w:rPr>
                <w:rFonts w:ascii="宋体" w:hAnsi="宋体" w:cs="Calibri"/>
                <w:sz w:val="28"/>
                <w:szCs w:val="28"/>
              </w:rPr>
              <w:t>得</w:t>
            </w:r>
            <w:r w:rsidR="00655A23" w:rsidRPr="00253467">
              <w:rPr>
                <w:rFonts w:ascii="宋体" w:hAnsi="宋体" w:cs="Calibri" w:hint="default"/>
                <w:sz w:val="28"/>
                <w:szCs w:val="28"/>
              </w:rPr>
              <w:t>2</w:t>
            </w:r>
            <w:r w:rsidR="00655A23" w:rsidRPr="00253467">
              <w:rPr>
                <w:rFonts w:ascii="宋体" w:hAnsi="宋体" w:cs="Calibri"/>
                <w:sz w:val="28"/>
                <w:szCs w:val="28"/>
              </w:rPr>
              <w:t>分。</w:t>
            </w:r>
          </w:p>
          <w:p w:rsidR="00513AD7" w:rsidRPr="00253467" w:rsidRDefault="00513AD7" w:rsidP="00513AD7">
            <w:pPr>
              <w:pStyle w:val="TableParagraph"/>
              <w:kinsoku w:val="0"/>
              <w:overflowPunct w:val="0"/>
              <w:spacing w:before="103" w:line="276" w:lineRule="auto"/>
              <w:ind w:left="103" w:right="-17"/>
              <w:rPr>
                <w:rFonts w:ascii="宋体" w:hAnsi="宋体" w:cs="Calibri" w:hint="default"/>
                <w:sz w:val="28"/>
                <w:szCs w:val="28"/>
              </w:rPr>
            </w:pPr>
            <w:r w:rsidRPr="00253467">
              <w:rPr>
                <w:rFonts w:ascii="宋体" w:hAnsi="宋体" w:cs="Calibri"/>
                <w:sz w:val="28"/>
                <w:szCs w:val="28"/>
              </w:rPr>
              <w:t>4、</w:t>
            </w:r>
            <w:r w:rsidR="00655A23" w:rsidRPr="00253467">
              <w:rPr>
                <w:rFonts w:ascii="宋体" w:hAnsi="宋体" w:cs="Calibri"/>
                <w:sz w:val="28"/>
                <w:szCs w:val="28"/>
              </w:rPr>
              <w:t>拟投</w:t>
            </w:r>
            <w:r w:rsidR="00655A23" w:rsidRPr="00253467">
              <w:rPr>
                <w:rFonts w:ascii="宋体" w:hAnsi="宋体" w:cs="Calibri" w:hint="default"/>
                <w:sz w:val="28"/>
                <w:szCs w:val="28"/>
              </w:rPr>
              <w:t>入项目</w:t>
            </w:r>
            <w:r w:rsidR="002A11FB" w:rsidRPr="00253467">
              <w:rPr>
                <w:rFonts w:ascii="宋体" w:hAnsi="宋体" w:cs="Calibri"/>
                <w:sz w:val="28"/>
                <w:szCs w:val="28"/>
              </w:rPr>
              <w:t>经</w:t>
            </w:r>
            <w:r w:rsidR="002A11FB" w:rsidRPr="00253467">
              <w:rPr>
                <w:rFonts w:ascii="宋体" w:hAnsi="宋体" w:cs="Calibri" w:hint="default"/>
                <w:sz w:val="28"/>
                <w:szCs w:val="28"/>
              </w:rPr>
              <w:t>理</w:t>
            </w:r>
            <w:r w:rsidR="00655A23" w:rsidRPr="00253467">
              <w:rPr>
                <w:rFonts w:ascii="宋体" w:hAnsi="宋体" w:cs="Calibri" w:hint="default"/>
                <w:sz w:val="28"/>
                <w:szCs w:val="28"/>
              </w:rPr>
              <w:t>具有</w:t>
            </w:r>
            <w:r w:rsidR="002A11FB" w:rsidRPr="00253467">
              <w:rPr>
                <w:rFonts w:ascii="宋体" w:hAnsi="宋体" w:cs="Calibri"/>
                <w:sz w:val="28"/>
                <w:szCs w:val="28"/>
              </w:rPr>
              <w:t>高</w:t>
            </w:r>
            <w:r w:rsidR="002A11FB" w:rsidRPr="00253467">
              <w:rPr>
                <w:rFonts w:ascii="宋体" w:hAnsi="宋体" w:cs="Calibri" w:hint="default"/>
                <w:sz w:val="28"/>
                <w:szCs w:val="28"/>
              </w:rPr>
              <w:t>级</w:t>
            </w:r>
            <w:r w:rsidR="002A11FB" w:rsidRPr="00253467">
              <w:rPr>
                <w:rFonts w:ascii="宋体" w:hAnsi="宋体" w:cs="Calibri"/>
                <w:sz w:val="28"/>
                <w:szCs w:val="28"/>
              </w:rPr>
              <w:t>信息</w:t>
            </w:r>
            <w:r w:rsidR="002A11FB" w:rsidRPr="00253467">
              <w:rPr>
                <w:rFonts w:ascii="宋体" w:hAnsi="宋体" w:cs="Calibri" w:hint="default"/>
                <w:sz w:val="28"/>
                <w:szCs w:val="28"/>
              </w:rPr>
              <w:t>系统项目管理师</w:t>
            </w:r>
            <w:r w:rsidR="002A11FB" w:rsidRPr="00253467">
              <w:rPr>
                <w:rFonts w:ascii="宋体" w:hAnsi="宋体" w:cs="Calibri"/>
                <w:sz w:val="28"/>
                <w:szCs w:val="28"/>
              </w:rPr>
              <w:t>证书</w:t>
            </w:r>
            <w:r w:rsidR="002A11FB" w:rsidRPr="00253467">
              <w:rPr>
                <w:rFonts w:ascii="宋体" w:hAnsi="宋体" w:cs="Calibri" w:hint="default"/>
                <w:sz w:val="28"/>
                <w:szCs w:val="28"/>
              </w:rPr>
              <w:t>的得</w:t>
            </w:r>
            <w:r w:rsidR="002A11FB" w:rsidRPr="00253467">
              <w:rPr>
                <w:rFonts w:ascii="宋体" w:hAnsi="宋体" w:cs="Calibri"/>
                <w:sz w:val="28"/>
                <w:szCs w:val="28"/>
              </w:rPr>
              <w:t>3分</w:t>
            </w:r>
            <w:r w:rsidR="002A11FB" w:rsidRPr="00253467">
              <w:rPr>
                <w:rFonts w:ascii="宋体" w:hAnsi="宋体" w:cs="Calibri" w:hint="default"/>
                <w:sz w:val="28"/>
                <w:szCs w:val="28"/>
              </w:rPr>
              <w:t>。</w:t>
            </w:r>
          </w:p>
          <w:p w:rsidR="00513AD7" w:rsidRPr="00253467" w:rsidRDefault="00513AD7" w:rsidP="00513AD7">
            <w:pPr>
              <w:pStyle w:val="TableParagraph"/>
              <w:kinsoku w:val="0"/>
              <w:overflowPunct w:val="0"/>
              <w:spacing w:before="103" w:line="276" w:lineRule="auto"/>
              <w:ind w:left="103" w:right="-17"/>
              <w:rPr>
                <w:rFonts w:ascii="宋体" w:hAnsi="宋体" w:cs="Calibri" w:hint="default"/>
                <w:sz w:val="28"/>
                <w:szCs w:val="28"/>
              </w:rPr>
            </w:pPr>
            <w:r w:rsidRPr="00253467">
              <w:rPr>
                <w:rFonts w:ascii="宋体" w:hAnsi="宋体" w:cs="Calibri"/>
                <w:sz w:val="28"/>
                <w:szCs w:val="28"/>
              </w:rPr>
              <w:t>（说明：提供相关证书复印件并加盖公章，不提供不得分。）</w:t>
            </w:r>
          </w:p>
        </w:tc>
      </w:tr>
      <w:tr w:rsidR="00513AD7" w:rsidRPr="00137B0B" w:rsidTr="00275457">
        <w:trPr>
          <w:trHeight w:val="1415"/>
          <w:jc w:val="center"/>
        </w:trPr>
        <w:tc>
          <w:tcPr>
            <w:tcW w:w="745" w:type="dxa"/>
            <w:vMerge/>
            <w:vAlign w:val="center"/>
          </w:tcPr>
          <w:p w:rsidR="00513AD7" w:rsidRPr="00137B0B" w:rsidRDefault="00513AD7" w:rsidP="00513AD7">
            <w:pPr>
              <w:snapToGrid w:val="0"/>
              <w:spacing w:line="400" w:lineRule="exact"/>
              <w:jc w:val="center"/>
              <w:rPr>
                <w:rFonts w:ascii="宋体" w:hAnsi="宋体" w:cs="宋体"/>
                <w:sz w:val="28"/>
                <w:szCs w:val="28"/>
              </w:rPr>
            </w:pPr>
          </w:p>
        </w:tc>
        <w:tc>
          <w:tcPr>
            <w:tcW w:w="1276" w:type="dxa"/>
            <w:vAlign w:val="center"/>
          </w:tcPr>
          <w:p w:rsidR="00513AD7" w:rsidRPr="00530226" w:rsidRDefault="00513AD7" w:rsidP="00513AD7">
            <w:pPr>
              <w:widowControl/>
              <w:spacing w:line="360" w:lineRule="auto"/>
              <w:jc w:val="center"/>
              <w:rPr>
                <w:rFonts w:ascii="宋体"/>
                <w:sz w:val="24"/>
                <w:szCs w:val="24"/>
                <w:lang w:val="en-GB"/>
              </w:rPr>
            </w:pPr>
            <w:r>
              <w:rPr>
                <w:rFonts w:ascii="宋体" w:hAnsi="宋体" w:cs="宋体" w:hint="eastAsia"/>
                <w:kern w:val="0"/>
                <w:sz w:val="24"/>
                <w:szCs w:val="24"/>
              </w:rPr>
              <w:t>同类项目经验</w:t>
            </w:r>
          </w:p>
        </w:tc>
        <w:tc>
          <w:tcPr>
            <w:tcW w:w="851" w:type="dxa"/>
            <w:vAlign w:val="center"/>
          </w:tcPr>
          <w:p w:rsidR="00513AD7" w:rsidRPr="00253467" w:rsidRDefault="00513AD7" w:rsidP="00513AD7">
            <w:pPr>
              <w:widowControl/>
              <w:spacing w:line="360" w:lineRule="auto"/>
              <w:jc w:val="center"/>
              <w:rPr>
                <w:rFonts w:ascii="宋体" w:hAnsi="宋体"/>
                <w:sz w:val="28"/>
                <w:szCs w:val="28"/>
              </w:rPr>
            </w:pPr>
            <w:r w:rsidRPr="00253467">
              <w:rPr>
                <w:rFonts w:ascii="宋体" w:hAnsi="宋体"/>
                <w:sz w:val="28"/>
                <w:szCs w:val="28"/>
              </w:rPr>
              <w:t>10</w:t>
            </w:r>
          </w:p>
        </w:tc>
        <w:tc>
          <w:tcPr>
            <w:tcW w:w="6923" w:type="dxa"/>
          </w:tcPr>
          <w:p w:rsidR="00513AD7" w:rsidRPr="00253467" w:rsidRDefault="00513AD7" w:rsidP="00513AD7">
            <w:pPr>
              <w:pStyle w:val="TableParagraph"/>
              <w:kinsoku w:val="0"/>
              <w:overflowPunct w:val="0"/>
              <w:spacing w:before="103"/>
              <w:ind w:left="103" w:right="98"/>
              <w:rPr>
                <w:rFonts w:ascii="宋体" w:hAnsi="宋体" w:cs="Calibri" w:hint="default"/>
                <w:sz w:val="28"/>
                <w:szCs w:val="28"/>
              </w:rPr>
            </w:pPr>
            <w:r w:rsidRPr="00253467">
              <w:rPr>
                <w:rFonts w:ascii="宋体" w:hAnsi="宋体" w:cs="Calibri"/>
                <w:sz w:val="28"/>
                <w:szCs w:val="28"/>
              </w:rPr>
              <w:t>投标人 201</w:t>
            </w:r>
            <w:r w:rsidR="00655A23" w:rsidRPr="00253467">
              <w:rPr>
                <w:rFonts w:ascii="宋体" w:hAnsi="宋体" w:cs="Calibri" w:hint="default"/>
                <w:sz w:val="28"/>
                <w:szCs w:val="28"/>
              </w:rPr>
              <w:t>9</w:t>
            </w:r>
            <w:r w:rsidRPr="00253467">
              <w:rPr>
                <w:rFonts w:ascii="宋体" w:hAnsi="宋体" w:cs="Calibri"/>
                <w:sz w:val="28"/>
                <w:szCs w:val="28"/>
              </w:rPr>
              <w:t>年至今（以合同签订日期为准）承担过同类项目（输血管理系统建设项目）的，每 项得</w:t>
            </w:r>
            <w:r w:rsidRPr="00253467">
              <w:rPr>
                <w:rFonts w:ascii="宋体" w:hAnsi="宋体" w:cs="Calibri" w:hint="default"/>
                <w:sz w:val="28"/>
                <w:szCs w:val="28"/>
              </w:rPr>
              <w:t>2</w:t>
            </w:r>
            <w:r w:rsidRPr="00253467">
              <w:rPr>
                <w:rFonts w:ascii="宋体" w:hAnsi="宋体" w:cs="Calibri"/>
                <w:sz w:val="28"/>
                <w:szCs w:val="28"/>
              </w:rPr>
              <w:t>分，没有的不得分。本项最高得</w:t>
            </w:r>
            <w:r w:rsidRPr="00253467">
              <w:rPr>
                <w:rFonts w:ascii="宋体" w:hAnsi="宋体" w:cs="Calibri" w:hint="default"/>
                <w:sz w:val="28"/>
                <w:szCs w:val="28"/>
              </w:rPr>
              <w:t>10</w:t>
            </w:r>
            <w:r w:rsidRPr="00253467">
              <w:rPr>
                <w:rFonts w:ascii="宋体" w:hAnsi="宋体" w:cs="Calibri"/>
                <w:sz w:val="28"/>
                <w:szCs w:val="28"/>
              </w:rPr>
              <w:t>分。</w:t>
            </w:r>
          </w:p>
          <w:p w:rsidR="00513AD7" w:rsidRPr="00253467" w:rsidRDefault="00513AD7" w:rsidP="00513AD7">
            <w:pPr>
              <w:pStyle w:val="TableParagraph"/>
              <w:numPr>
                <w:ilvl w:val="0"/>
                <w:numId w:val="5"/>
              </w:numPr>
              <w:kinsoku w:val="0"/>
              <w:overflowPunct w:val="0"/>
              <w:spacing w:before="103" w:line="276" w:lineRule="auto"/>
              <w:ind w:left="103" w:right="-17"/>
              <w:rPr>
                <w:rFonts w:ascii="宋体" w:hAnsi="宋体" w:cs="Calibri" w:hint="default"/>
                <w:sz w:val="28"/>
                <w:szCs w:val="28"/>
              </w:rPr>
            </w:pPr>
            <w:r w:rsidRPr="00253467">
              <w:rPr>
                <w:rFonts w:ascii="宋体" w:hAnsi="宋体" w:cs="Calibri"/>
                <w:sz w:val="28"/>
                <w:szCs w:val="28"/>
              </w:rPr>
              <w:t>注：须提供合同复印件关键页（项目名称、签订日期、合同金额、甲乙双方盖章页）加盖投标人公章，无提供不得分）</w:t>
            </w:r>
          </w:p>
        </w:tc>
      </w:tr>
      <w:tr w:rsidR="00513AD7" w:rsidRPr="00137B0B" w:rsidTr="00CB286E">
        <w:trPr>
          <w:trHeight w:val="1539"/>
          <w:jc w:val="center"/>
        </w:trPr>
        <w:tc>
          <w:tcPr>
            <w:tcW w:w="745" w:type="dxa"/>
            <w:vMerge w:val="restart"/>
            <w:vAlign w:val="center"/>
          </w:tcPr>
          <w:p w:rsidR="00513AD7" w:rsidRPr="00137B0B" w:rsidRDefault="00513AD7" w:rsidP="00513AD7">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13AD7" w:rsidRPr="00137B0B" w:rsidRDefault="00513AD7" w:rsidP="00513AD7">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13AD7" w:rsidRPr="00137B0B" w:rsidRDefault="00513AD7" w:rsidP="00513AD7">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13AD7" w:rsidRPr="00137B0B" w:rsidRDefault="00513AD7" w:rsidP="00513AD7">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276" w:type="dxa"/>
            <w:vAlign w:val="center"/>
          </w:tcPr>
          <w:p w:rsidR="00513AD7" w:rsidRPr="00A2586D" w:rsidRDefault="00513AD7" w:rsidP="00513AD7">
            <w:pPr>
              <w:widowControl/>
              <w:spacing w:line="360" w:lineRule="auto"/>
              <w:jc w:val="left"/>
              <w:rPr>
                <w:rFonts w:ascii="宋体" w:hAnsi="宋体" w:cs="宋体"/>
                <w:kern w:val="0"/>
                <w:sz w:val="24"/>
                <w:szCs w:val="24"/>
              </w:rPr>
            </w:pPr>
            <w:r>
              <w:rPr>
                <w:rFonts w:ascii="宋体" w:hAnsi="宋体" w:cs="宋体" w:hint="eastAsia"/>
                <w:kern w:val="0"/>
                <w:sz w:val="24"/>
                <w:szCs w:val="24"/>
              </w:rPr>
              <w:t>项目实施方案</w:t>
            </w:r>
          </w:p>
        </w:tc>
        <w:tc>
          <w:tcPr>
            <w:tcW w:w="851" w:type="dxa"/>
            <w:vAlign w:val="center"/>
          </w:tcPr>
          <w:p w:rsidR="00513AD7" w:rsidRPr="00253467" w:rsidRDefault="00513AD7" w:rsidP="00513AD7">
            <w:pPr>
              <w:widowControl/>
              <w:spacing w:line="360" w:lineRule="auto"/>
              <w:jc w:val="left"/>
              <w:rPr>
                <w:rFonts w:ascii="宋体" w:hAnsi="宋体"/>
                <w:sz w:val="28"/>
                <w:szCs w:val="28"/>
              </w:rPr>
            </w:pPr>
            <w:r w:rsidRPr="00253467">
              <w:rPr>
                <w:rFonts w:ascii="宋体" w:hAnsi="宋体"/>
                <w:sz w:val="28"/>
                <w:szCs w:val="28"/>
              </w:rPr>
              <w:t>10</w:t>
            </w:r>
          </w:p>
        </w:tc>
        <w:tc>
          <w:tcPr>
            <w:tcW w:w="6923" w:type="dxa"/>
            <w:vAlign w:val="center"/>
          </w:tcPr>
          <w:p w:rsidR="00513AD7" w:rsidRPr="00253467" w:rsidRDefault="00513AD7" w:rsidP="00513AD7">
            <w:pPr>
              <w:pStyle w:val="TableParagraph"/>
              <w:kinsoku w:val="0"/>
              <w:overflowPunct w:val="0"/>
              <w:spacing w:before="166" w:line="360" w:lineRule="auto"/>
              <w:ind w:left="102"/>
              <w:rPr>
                <w:rFonts w:ascii="宋体" w:hAnsi="宋体" w:cs="Calibri" w:hint="default"/>
                <w:sz w:val="28"/>
                <w:szCs w:val="28"/>
              </w:rPr>
            </w:pPr>
            <w:r w:rsidRPr="00253467">
              <w:rPr>
                <w:rFonts w:ascii="宋体" w:hAnsi="宋体" w:cs="Calibri"/>
                <w:sz w:val="28"/>
                <w:szCs w:val="28"/>
              </w:rPr>
              <w:t>考查、对比投标人所提供的项目实施方案，包括对需求理解是否透彻，是否满足项目需求和实际环境条件要求；应急处置、文档管理、项目验收是否合理、可行，是否满足项目建设要求等。</w:t>
            </w:r>
          </w:p>
          <w:p w:rsidR="00513AD7" w:rsidRPr="00253467" w:rsidRDefault="00513AD7" w:rsidP="00513AD7">
            <w:pPr>
              <w:widowControl/>
              <w:spacing w:line="360" w:lineRule="auto"/>
              <w:ind w:firstLineChars="200" w:firstLine="560"/>
              <w:jc w:val="left"/>
              <w:rPr>
                <w:rFonts w:ascii="宋体" w:hAnsi="宋体"/>
                <w:sz w:val="28"/>
                <w:szCs w:val="28"/>
              </w:rPr>
            </w:pPr>
            <w:r w:rsidRPr="00253467">
              <w:rPr>
                <w:rFonts w:ascii="宋体" w:hAnsi="宋体" w:hint="eastAsia"/>
                <w:sz w:val="28"/>
                <w:szCs w:val="28"/>
              </w:rPr>
              <w:t>优（</w:t>
            </w:r>
            <w:r w:rsidRPr="00253467">
              <w:rPr>
                <w:rFonts w:ascii="宋体" w:hAnsi="宋体"/>
                <w:sz w:val="28"/>
                <w:szCs w:val="28"/>
              </w:rPr>
              <w:t>10分）， 中（6分），差（3分）。</w:t>
            </w:r>
          </w:p>
        </w:tc>
      </w:tr>
      <w:tr w:rsidR="00513AD7" w:rsidRPr="00137B0B" w:rsidTr="00CB286E">
        <w:trPr>
          <w:trHeight w:val="1551"/>
          <w:jc w:val="center"/>
        </w:trPr>
        <w:tc>
          <w:tcPr>
            <w:tcW w:w="745" w:type="dxa"/>
            <w:vMerge/>
            <w:vAlign w:val="center"/>
          </w:tcPr>
          <w:p w:rsidR="00513AD7" w:rsidRPr="00137B0B" w:rsidRDefault="00513AD7" w:rsidP="00513AD7">
            <w:pPr>
              <w:snapToGrid w:val="0"/>
              <w:spacing w:line="400" w:lineRule="exact"/>
              <w:jc w:val="center"/>
              <w:rPr>
                <w:rFonts w:ascii="宋体" w:hAnsi="宋体" w:cs="宋体"/>
                <w:sz w:val="28"/>
                <w:szCs w:val="28"/>
              </w:rPr>
            </w:pPr>
          </w:p>
        </w:tc>
        <w:tc>
          <w:tcPr>
            <w:tcW w:w="1276" w:type="dxa"/>
            <w:vAlign w:val="center"/>
          </w:tcPr>
          <w:p w:rsidR="00513AD7" w:rsidRPr="00A2586D" w:rsidRDefault="00513AD7" w:rsidP="00513AD7">
            <w:pPr>
              <w:widowControl/>
              <w:spacing w:line="360" w:lineRule="auto"/>
              <w:jc w:val="left"/>
              <w:rPr>
                <w:rFonts w:ascii="宋体" w:hAnsi="宋体" w:cs="宋体"/>
                <w:kern w:val="0"/>
                <w:sz w:val="24"/>
                <w:szCs w:val="24"/>
              </w:rPr>
            </w:pPr>
            <w:r w:rsidRPr="00A2586D">
              <w:rPr>
                <w:rFonts w:ascii="宋体" w:hAnsi="宋体" w:cs="宋体" w:hint="eastAsia"/>
                <w:kern w:val="0"/>
                <w:sz w:val="24"/>
                <w:szCs w:val="24"/>
              </w:rPr>
              <w:t>系统设计方案</w:t>
            </w:r>
          </w:p>
        </w:tc>
        <w:tc>
          <w:tcPr>
            <w:tcW w:w="851" w:type="dxa"/>
            <w:vAlign w:val="center"/>
          </w:tcPr>
          <w:p w:rsidR="00513AD7" w:rsidRPr="00253467" w:rsidRDefault="00513AD7" w:rsidP="00513AD7">
            <w:pPr>
              <w:widowControl/>
              <w:spacing w:line="360" w:lineRule="auto"/>
              <w:jc w:val="left"/>
              <w:rPr>
                <w:rFonts w:ascii="宋体" w:hAnsi="宋体"/>
                <w:sz w:val="28"/>
                <w:szCs w:val="28"/>
              </w:rPr>
            </w:pPr>
            <w:r w:rsidRPr="00253467">
              <w:rPr>
                <w:rFonts w:ascii="宋体" w:hAnsi="宋体"/>
                <w:sz w:val="28"/>
                <w:szCs w:val="28"/>
              </w:rPr>
              <w:t>10</w:t>
            </w:r>
          </w:p>
        </w:tc>
        <w:tc>
          <w:tcPr>
            <w:tcW w:w="6923" w:type="dxa"/>
            <w:vAlign w:val="center"/>
          </w:tcPr>
          <w:p w:rsidR="00513AD7" w:rsidRPr="00253467" w:rsidRDefault="00513AD7" w:rsidP="00513AD7">
            <w:pPr>
              <w:widowControl/>
              <w:spacing w:line="360" w:lineRule="auto"/>
              <w:jc w:val="left"/>
              <w:rPr>
                <w:rFonts w:ascii="宋体" w:hAnsi="宋体"/>
                <w:sz w:val="28"/>
                <w:szCs w:val="28"/>
              </w:rPr>
            </w:pPr>
            <w:r w:rsidRPr="00253467">
              <w:rPr>
                <w:rFonts w:ascii="宋体" w:hAnsi="宋体" w:hint="eastAsia"/>
                <w:sz w:val="28"/>
                <w:szCs w:val="28"/>
              </w:rPr>
              <w:t>考查、对比投标人所提供设计方案的先进性、可靠 性、实用性、安全性、易使用性、开放性、兼容性、可扩展性、可维护性，系统软件界面设计是否具有合理性、操作便利性，系统架构设计是否具有先进性、合理性、可扩展性，系统数据接口方案在数据结构、数据格式、传输协议上是否具有兼容性。</w:t>
            </w:r>
          </w:p>
          <w:p w:rsidR="00513AD7" w:rsidRPr="00253467" w:rsidRDefault="00513AD7" w:rsidP="00513AD7">
            <w:pPr>
              <w:widowControl/>
              <w:spacing w:line="360" w:lineRule="auto"/>
              <w:jc w:val="left"/>
              <w:rPr>
                <w:rFonts w:ascii="宋体" w:hAnsi="宋体"/>
                <w:sz w:val="28"/>
                <w:szCs w:val="28"/>
              </w:rPr>
            </w:pPr>
            <w:r w:rsidRPr="00253467">
              <w:rPr>
                <w:rFonts w:ascii="宋体" w:hAnsi="宋体" w:hint="eastAsia"/>
                <w:sz w:val="28"/>
                <w:szCs w:val="28"/>
              </w:rPr>
              <w:t>优（</w:t>
            </w:r>
            <w:r w:rsidRPr="00253467">
              <w:rPr>
                <w:rFonts w:ascii="宋体" w:hAnsi="宋体"/>
                <w:sz w:val="28"/>
                <w:szCs w:val="28"/>
              </w:rPr>
              <w:t>10分）， 中（6分），差（3分）。</w:t>
            </w:r>
          </w:p>
        </w:tc>
      </w:tr>
      <w:tr w:rsidR="00513AD7" w:rsidRPr="00137B0B" w:rsidTr="0070190F">
        <w:trPr>
          <w:trHeight w:val="2047"/>
          <w:jc w:val="center"/>
        </w:trPr>
        <w:tc>
          <w:tcPr>
            <w:tcW w:w="745" w:type="dxa"/>
            <w:vMerge/>
            <w:vAlign w:val="center"/>
          </w:tcPr>
          <w:p w:rsidR="00513AD7" w:rsidRPr="00137B0B" w:rsidRDefault="00513AD7" w:rsidP="00513AD7">
            <w:pPr>
              <w:snapToGrid w:val="0"/>
              <w:spacing w:line="400" w:lineRule="exact"/>
              <w:jc w:val="center"/>
              <w:rPr>
                <w:rFonts w:ascii="宋体" w:hAnsi="宋体" w:cs="宋体"/>
                <w:sz w:val="28"/>
                <w:szCs w:val="28"/>
              </w:rPr>
            </w:pPr>
          </w:p>
        </w:tc>
        <w:tc>
          <w:tcPr>
            <w:tcW w:w="1276" w:type="dxa"/>
            <w:vAlign w:val="center"/>
          </w:tcPr>
          <w:p w:rsidR="00513AD7" w:rsidRPr="00530226" w:rsidRDefault="00513AD7" w:rsidP="00513AD7">
            <w:pPr>
              <w:widowControl/>
              <w:spacing w:line="360" w:lineRule="auto"/>
              <w:jc w:val="center"/>
              <w:rPr>
                <w:rFonts w:ascii="宋体"/>
                <w:sz w:val="24"/>
                <w:szCs w:val="24"/>
                <w:lang w:val="en-GB"/>
              </w:rPr>
            </w:pPr>
            <w:r>
              <w:rPr>
                <w:rFonts w:ascii="宋体" w:hint="eastAsia"/>
                <w:sz w:val="24"/>
                <w:szCs w:val="24"/>
                <w:lang w:val="en-GB"/>
              </w:rPr>
              <w:t>售后及</w:t>
            </w:r>
            <w:r>
              <w:rPr>
                <w:rFonts w:ascii="宋体"/>
                <w:sz w:val="24"/>
                <w:szCs w:val="24"/>
                <w:lang w:val="en-GB"/>
              </w:rPr>
              <w:t>培训</w:t>
            </w:r>
            <w:r>
              <w:rPr>
                <w:rFonts w:ascii="宋体" w:hint="eastAsia"/>
                <w:sz w:val="24"/>
                <w:szCs w:val="24"/>
                <w:lang w:val="en-GB"/>
              </w:rPr>
              <w:t>服务</w:t>
            </w:r>
          </w:p>
        </w:tc>
        <w:tc>
          <w:tcPr>
            <w:tcW w:w="851" w:type="dxa"/>
            <w:vAlign w:val="center"/>
          </w:tcPr>
          <w:p w:rsidR="00513AD7" w:rsidRPr="00253467" w:rsidRDefault="00513AD7" w:rsidP="00513AD7">
            <w:pPr>
              <w:widowControl/>
              <w:spacing w:line="360" w:lineRule="auto"/>
              <w:jc w:val="center"/>
              <w:rPr>
                <w:rFonts w:ascii="宋体" w:hAnsi="宋体"/>
                <w:sz w:val="28"/>
                <w:szCs w:val="28"/>
              </w:rPr>
            </w:pPr>
            <w:r w:rsidRPr="00253467">
              <w:rPr>
                <w:rFonts w:ascii="宋体" w:hAnsi="宋体"/>
                <w:sz w:val="28"/>
                <w:szCs w:val="28"/>
              </w:rPr>
              <w:t>10</w:t>
            </w:r>
          </w:p>
        </w:tc>
        <w:tc>
          <w:tcPr>
            <w:tcW w:w="6923" w:type="dxa"/>
          </w:tcPr>
          <w:p w:rsidR="00513AD7" w:rsidRPr="00253467" w:rsidRDefault="00513AD7" w:rsidP="008D76D1">
            <w:pPr>
              <w:widowControl/>
              <w:numPr>
                <w:ilvl w:val="0"/>
                <w:numId w:val="6"/>
              </w:numPr>
              <w:rPr>
                <w:rFonts w:ascii="宋体" w:hAnsi="宋体"/>
                <w:sz w:val="28"/>
                <w:szCs w:val="28"/>
              </w:rPr>
            </w:pPr>
            <w:r w:rsidRPr="00253467">
              <w:rPr>
                <w:rFonts w:ascii="宋体" w:hAnsi="宋体"/>
                <w:sz w:val="28"/>
                <w:szCs w:val="28"/>
              </w:rPr>
              <w:t>对比售后服务</w:t>
            </w:r>
            <w:r w:rsidRPr="00253467">
              <w:rPr>
                <w:rFonts w:ascii="宋体" w:hAnsi="宋体" w:hint="eastAsia"/>
                <w:sz w:val="28"/>
                <w:szCs w:val="28"/>
              </w:rPr>
              <w:t>方案</w:t>
            </w:r>
            <w:r w:rsidRPr="00253467">
              <w:rPr>
                <w:rFonts w:ascii="宋体" w:hAnsi="宋体"/>
                <w:sz w:val="28"/>
                <w:szCs w:val="28"/>
              </w:rPr>
              <w:t>是否详细、合理，是否能够承诺针对本项目提供及时、专业</w:t>
            </w:r>
            <w:r w:rsidRPr="00253467">
              <w:rPr>
                <w:rFonts w:ascii="宋体" w:hAnsi="宋体" w:hint="eastAsia"/>
                <w:sz w:val="28"/>
                <w:szCs w:val="28"/>
              </w:rPr>
              <w:t>、优质</w:t>
            </w:r>
            <w:r w:rsidRPr="00253467">
              <w:rPr>
                <w:rFonts w:ascii="宋体" w:hAnsi="宋体"/>
                <w:sz w:val="28"/>
                <w:szCs w:val="28"/>
              </w:rPr>
              <w:t>的售后服务</w:t>
            </w:r>
            <w:r w:rsidRPr="00253467">
              <w:rPr>
                <w:rFonts w:ascii="宋体" w:hAnsi="宋体" w:hint="eastAsia"/>
                <w:sz w:val="28"/>
                <w:szCs w:val="28"/>
              </w:rPr>
              <w:t>。</w:t>
            </w:r>
          </w:p>
          <w:p w:rsidR="00513AD7" w:rsidRPr="00253467" w:rsidRDefault="00513AD7" w:rsidP="008D76D1">
            <w:pPr>
              <w:widowControl/>
              <w:numPr>
                <w:ilvl w:val="0"/>
                <w:numId w:val="6"/>
              </w:numPr>
              <w:rPr>
                <w:rFonts w:ascii="宋体" w:hAnsi="宋体"/>
                <w:sz w:val="28"/>
                <w:szCs w:val="28"/>
              </w:rPr>
            </w:pPr>
            <w:r w:rsidRPr="00253467">
              <w:rPr>
                <w:rFonts w:ascii="宋体" w:hAnsi="宋体" w:hint="eastAsia"/>
                <w:sz w:val="28"/>
                <w:szCs w:val="28"/>
              </w:rPr>
              <w:t>对</w:t>
            </w:r>
            <w:r w:rsidRPr="00253467">
              <w:rPr>
                <w:rFonts w:ascii="宋体" w:hAnsi="宋体"/>
                <w:sz w:val="28"/>
                <w:szCs w:val="28"/>
              </w:rPr>
              <w:t>比投标人</w:t>
            </w:r>
            <w:r w:rsidRPr="00253467">
              <w:rPr>
                <w:rFonts w:ascii="宋体" w:hAnsi="宋体" w:hint="eastAsia"/>
                <w:sz w:val="28"/>
                <w:szCs w:val="28"/>
              </w:rPr>
              <w:t>的培训方案，培训方案应包括培训的时</w:t>
            </w:r>
            <w:r w:rsidRPr="00253467">
              <w:rPr>
                <w:rFonts w:ascii="宋体" w:hAnsi="宋体" w:hint="eastAsia"/>
                <w:sz w:val="28"/>
                <w:szCs w:val="28"/>
              </w:rPr>
              <w:lastRenderedPageBreak/>
              <w:t>间、地点、目标、方式、内容、对象和措施等</w:t>
            </w:r>
            <w:r w:rsidRPr="00253467">
              <w:rPr>
                <w:rFonts w:ascii="宋体" w:hAnsi="宋体"/>
                <w:sz w:val="28"/>
                <w:szCs w:val="28"/>
              </w:rPr>
              <w:t>方面</w:t>
            </w:r>
            <w:r w:rsidRPr="00253467">
              <w:rPr>
                <w:rFonts w:ascii="宋体" w:hAnsi="宋体" w:hint="eastAsia"/>
                <w:sz w:val="28"/>
                <w:szCs w:val="28"/>
              </w:rPr>
              <w:t>。对方案</w:t>
            </w:r>
            <w:r w:rsidRPr="00253467">
              <w:rPr>
                <w:rFonts w:ascii="宋体" w:hAnsi="宋体"/>
                <w:sz w:val="28"/>
                <w:szCs w:val="28"/>
              </w:rPr>
              <w:t>是否具有针对性，</w:t>
            </w:r>
            <w:r w:rsidRPr="00253467">
              <w:rPr>
                <w:rFonts w:ascii="宋体" w:hAnsi="宋体" w:hint="eastAsia"/>
                <w:sz w:val="28"/>
                <w:szCs w:val="28"/>
              </w:rPr>
              <w:t>合理性、完整性，思路清晰等方</w:t>
            </w:r>
            <w:r w:rsidRPr="00253467">
              <w:rPr>
                <w:rFonts w:ascii="宋体" w:hAnsi="宋体"/>
                <w:sz w:val="28"/>
                <w:szCs w:val="28"/>
              </w:rPr>
              <w:t>面进行评比。</w:t>
            </w:r>
          </w:p>
          <w:p w:rsidR="0070190F" w:rsidRPr="00253467" w:rsidRDefault="00513AD7" w:rsidP="004B5224">
            <w:pPr>
              <w:widowControl/>
              <w:rPr>
                <w:rFonts w:ascii="宋体" w:hAnsi="宋体"/>
                <w:sz w:val="28"/>
                <w:szCs w:val="28"/>
              </w:rPr>
            </w:pPr>
            <w:r w:rsidRPr="00253467">
              <w:rPr>
                <w:rFonts w:ascii="宋体" w:hAnsi="宋体" w:hint="eastAsia"/>
                <w:sz w:val="28"/>
                <w:szCs w:val="28"/>
              </w:rPr>
              <w:t>优（</w:t>
            </w:r>
            <w:r w:rsidRPr="00253467">
              <w:rPr>
                <w:rFonts w:ascii="宋体" w:hAnsi="宋体"/>
                <w:sz w:val="28"/>
                <w:szCs w:val="28"/>
              </w:rPr>
              <w:t>10分）， 中（6分），差（3分）。</w:t>
            </w:r>
          </w:p>
        </w:tc>
      </w:tr>
      <w:tr w:rsidR="00513AD7" w:rsidRPr="00137B0B" w:rsidTr="005614F8">
        <w:trPr>
          <w:trHeight w:val="2048"/>
          <w:jc w:val="center"/>
        </w:trPr>
        <w:tc>
          <w:tcPr>
            <w:tcW w:w="745" w:type="dxa"/>
            <w:vAlign w:val="center"/>
          </w:tcPr>
          <w:p w:rsidR="00513AD7" w:rsidRPr="00137B0B" w:rsidRDefault="00513AD7" w:rsidP="00513AD7">
            <w:pPr>
              <w:jc w:val="center"/>
              <w:rPr>
                <w:rFonts w:ascii="宋体" w:hAnsi="宋体" w:cs="宋体"/>
                <w:sz w:val="28"/>
                <w:szCs w:val="28"/>
              </w:rPr>
            </w:pPr>
            <w:r w:rsidRPr="00137B0B">
              <w:rPr>
                <w:rFonts w:ascii="宋体" w:hAnsi="宋体" w:cs="宋体" w:hint="eastAsia"/>
                <w:sz w:val="28"/>
                <w:szCs w:val="28"/>
              </w:rPr>
              <w:lastRenderedPageBreak/>
              <w:t>价</w:t>
            </w:r>
          </w:p>
          <w:p w:rsidR="00513AD7" w:rsidRPr="00137B0B" w:rsidRDefault="00513AD7" w:rsidP="00513AD7">
            <w:pPr>
              <w:jc w:val="center"/>
              <w:rPr>
                <w:rFonts w:ascii="宋体" w:hAnsi="宋体" w:cs="宋体"/>
                <w:sz w:val="28"/>
                <w:szCs w:val="28"/>
              </w:rPr>
            </w:pPr>
            <w:r w:rsidRPr="00137B0B">
              <w:rPr>
                <w:rFonts w:ascii="宋体" w:hAnsi="宋体" w:cs="宋体" w:hint="eastAsia"/>
                <w:sz w:val="28"/>
                <w:szCs w:val="28"/>
              </w:rPr>
              <w:t>格</w:t>
            </w:r>
          </w:p>
          <w:p w:rsidR="00513AD7" w:rsidRPr="00137B0B" w:rsidRDefault="00513AD7" w:rsidP="00513AD7">
            <w:pPr>
              <w:jc w:val="center"/>
              <w:rPr>
                <w:rFonts w:ascii="宋体" w:hAnsi="宋体" w:cs="宋体"/>
                <w:sz w:val="28"/>
                <w:szCs w:val="28"/>
              </w:rPr>
            </w:pPr>
            <w:r w:rsidRPr="00137B0B">
              <w:rPr>
                <w:rFonts w:ascii="宋体" w:hAnsi="宋体" w:cs="宋体" w:hint="eastAsia"/>
                <w:sz w:val="28"/>
                <w:szCs w:val="28"/>
              </w:rPr>
              <w:t>评</w:t>
            </w:r>
          </w:p>
          <w:p w:rsidR="00513AD7" w:rsidRPr="00137B0B" w:rsidRDefault="00513AD7" w:rsidP="00513AD7">
            <w:pPr>
              <w:jc w:val="center"/>
              <w:rPr>
                <w:rFonts w:ascii="宋体" w:hAnsi="宋体" w:cs="宋体"/>
                <w:sz w:val="28"/>
                <w:szCs w:val="28"/>
              </w:rPr>
            </w:pPr>
            <w:r w:rsidRPr="00137B0B">
              <w:rPr>
                <w:rFonts w:ascii="宋体" w:hAnsi="宋体" w:cs="宋体" w:hint="eastAsia"/>
                <w:sz w:val="28"/>
                <w:szCs w:val="28"/>
              </w:rPr>
              <w:t>审</w:t>
            </w:r>
          </w:p>
        </w:tc>
        <w:tc>
          <w:tcPr>
            <w:tcW w:w="1276" w:type="dxa"/>
            <w:vAlign w:val="center"/>
          </w:tcPr>
          <w:p w:rsidR="00513AD7" w:rsidRPr="00137B0B" w:rsidRDefault="00513AD7" w:rsidP="00513AD7">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13AD7" w:rsidRPr="00137B0B" w:rsidRDefault="00513AD7" w:rsidP="00513AD7">
            <w:pPr>
              <w:snapToGrid w:val="0"/>
              <w:spacing w:line="400" w:lineRule="exact"/>
              <w:jc w:val="center"/>
              <w:rPr>
                <w:rFonts w:ascii="宋体" w:hAnsi="宋体" w:cs="宋体"/>
                <w:sz w:val="28"/>
                <w:szCs w:val="28"/>
              </w:rPr>
            </w:pPr>
            <w:r w:rsidRPr="00137B0B">
              <w:rPr>
                <w:rFonts w:ascii="宋体" w:hAnsi="宋体" w:cs="宋体"/>
                <w:sz w:val="28"/>
                <w:szCs w:val="28"/>
              </w:rPr>
              <w:t>30</w:t>
            </w:r>
            <w:r w:rsidRPr="00137B0B">
              <w:rPr>
                <w:rFonts w:ascii="宋体" w:hAnsi="宋体" w:cs="宋体" w:hint="eastAsia"/>
                <w:sz w:val="28"/>
                <w:szCs w:val="28"/>
              </w:rPr>
              <w:t>分</w:t>
            </w:r>
          </w:p>
        </w:tc>
        <w:tc>
          <w:tcPr>
            <w:tcW w:w="6923" w:type="dxa"/>
            <w:vAlign w:val="center"/>
          </w:tcPr>
          <w:p w:rsidR="00513AD7" w:rsidRPr="00137B0B" w:rsidRDefault="00513AD7" w:rsidP="00513AD7">
            <w:pPr>
              <w:snapToGrid w:val="0"/>
              <w:ind w:firstLineChars="196" w:firstLine="549"/>
              <w:rPr>
                <w:rFonts w:ascii="宋体" w:hAnsi="宋体"/>
                <w:sz w:val="28"/>
                <w:szCs w:val="28"/>
              </w:rPr>
            </w:pPr>
            <w:r w:rsidRPr="00137B0B">
              <w:rPr>
                <w:rFonts w:ascii="宋体" w:hAnsi="宋体" w:hint="eastAsia"/>
                <w:sz w:val="28"/>
                <w:szCs w:val="28"/>
              </w:rPr>
              <w:t>报价分采用低价优先法计算，即满足招标文件要求且最终报价最低的投标报价为评标基准价，其报价得分为</w:t>
            </w:r>
            <w:r w:rsidRPr="00137B0B">
              <w:rPr>
                <w:rFonts w:ascii="宋体" w:hAnsi="宋体"/>
                <w:sz w:val="28"/>
                <w:szCs w:val="28"/>
              </w:rPr>
              <w:t>30</w:t>
            </w:r>
            <w:r w:rsidRPr="00137B0B">
              <w:rPr>
                <w:rFonts w:ascii="宋体" w:hAnsi="宋体" w:hint="eastAsia"/>
                <w:sz w:val="28"/>
                <w:szCs w:val="28"/>
              </w:rPr>
              <w:t>。</w:t>
            </w:r>
          </w:p>
          <w:p w:rsidR="00513AD7" w:rsidRPr="00137B0B" w:rsidRDefault="00513AD7" w:rsidP="00513AD7">
            <w:pPr>
              <w:snapToGrid w:val="0"/>
              <w:ind w:firstLineChars="196" w:firstLine="549"/>
              <w:rPr>
                <w:rFonts w:ascii="宋体" w:hAnsi="宋体"/>
                <w:sz w:val="28"/>
                <w:szCs w:val="28"/>
              </w:rPr>
            </w:pPr>
            <w:r w:rsidRPr="00137B0B">
              <w:rPr>
                <w:rFonts w:ascii="宋体" w:hAnsi="宋体" w:hint="eastAsia"/>
                <w:sz w:val="28"/>
                <w:szCs w:val="28"/>
              </w:rPr>
              <w:t>其他投标人的报价得分按照下列公式计算：</w:t>
            </w:r>
          </w:p>
          <w:p w:rsidR="00513AD7" w:rsidRPr="00137B0B" w:rsidRDefault="00513AD7" w:rsidP="00513AD7">
            <w:pPr>
              <w:snapToGrid w:val="0"/>
              <w:ind w:firstLineChars="196" w:firstLine="549"/>
              <w:rPr>
                <w:rFonts w:ascii="宋体" w:hAnsi="宋体" w:cs="宋体"/>
                <w:sz w:val="28"/>
                <w:szCs w:val="28"/>
              </w:rPr>
            </w:pPr>
            <w:r w:rsidRPr="00137B0B">
              <w:rPr>
                <w:rFonts w:ascii="宋体" w:hAnsi="宋体" w:hint="eastAsia"/>
                <w:sz w:val="28"/>
                <w:szCs w:val="28"/>
              </w:rPr>
              <w:t>投标报价得分=(评标基准价／投标报价)×价格权值（</w:t>
            </w:r>
            <w:r w:rsidRPr="00137B0B">
              <w:rPr>
                <w:rFonts w:ascii="宋体" w:hAnsi="宋体"/>
                <w:sz w:val="28"/>
                <w:szCs w:val="28"/>
              </w:rPr>
              <w:t>30</w:t>
            </w:r>
            <w:r w:rsidRPr="00137B0B">
              <w:rPr>
                <w:rFonts w:ascii="宋体" w:hAnsi="宋体" w:hint="eastAsia"/>
                <w:sz w:val="28"/>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w:t>
      </w:r>
      <w:r w:rsidRPr="00137B0B">
        <w:rPr>
          <w:rFonts w:ascii="宋体" w:hAnsi="宋体" w:cs="宋体" w:hint="eastAsia"/>
          <w:color w:val="FF0000"/>
          <w:kern w:val="0"/>
          <w:sz w:val="28"/>
          <w:szCs w:val="28"/>
        </w:rPr>
        <w:lastRenderedPageBreak/>
        <w:t>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A0251D" w:rsidRPr="00A71A57" w:rsidRDefault="00A0251D" w:rsidP="00A0251D">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0251D" w:rsidRPr="00A71A57" w:rsidRDefault="00A0251D" w:rsidP="00A0251D">
      <w:pPr>
        <w:rPr>
          <w:rFonts w:ascii="宋体" w:hAnsi="宋体"/>
        </w:rPr>
      </w:pPr>
    </w:p>
    <w:p w:rsidR="00A0251D" w:rsidRPr="00A71A57" w:rsidRDefault="00A0251D" w:rsidP="00A0251D">
      <w:pPr>
        <w:pStyle w:val="4"/>
        <w:jc w:val="center"/>
        <w:rPr>
          <w:rFonts w:ascii="黑体" w:eastAsia="黑体" w:hAnsi="黑体"/>
          <w:b/>
          <w:bCs/>
          <w:sz w:val="44"/>
          <w:szCs w:val="44"/>
        </w:rPr>
      </w:pPr>
    </w:p>
    <w:p w:rsidR="00A0251D" w:rsidRPr="00A71A57" w:rsidRDefault="00A0251D" w:rsidP="00A0251D">
      <w:pPr>
        <w:pStyle w:val="4"/>
        <w:jc w:val="center"/>
        <w:rPr>
          <w:rFonts w:ascii="黑体" w:eastAsia="黑体" w:hAnsi="黑体"/>
          <w:b/>
          <w:bCs/>
          <w:sz w:val="44"/>
          <w:szCs w:val="44"/>
        </w:rPr>
      </w:pPr>
    </w:p>
    <w:p w:rsidR="00A0251D" w:rsidRPr="00A71A57" w:rsidRDefault="00A0251D" w:rsidP="00A0251D">
      <w:pPr>
        <w:pStyle w:val="4"/>
        <w:rPr>
          <w:rFonts w:ascii="楷体_GB2312" w:eastAsia="楷体_GB2312"/>
          <w:b/>
          <w:bCs/>
          <w:sz w:val="54"/>
        </w:rPr>
      </w:pPr>
    </w:p>
    <w:p w:rsidR="00A0251D" w:rsidRPr="00A71A57" w:rsidRDefault="00A0251D" w:rsidP="00A0251D">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0251D" w:rsidRPr="00A71A57" w:rsidRDefault="00A0251D" w:rsidP="00A0251D">
      <w:pPr>
        <w:pStyle w:val="4"/>
        <w:spacing w:line="500" w:lineRule="exact"/>
        <w:rPr>
          <w:rFonts w:ascii="楷体_GB2312" w:eastAsia="楷体_GB2312"/>
          <w:b/>
          <w:sz w:val="32"/>
          <w:szCs w:val="32"/>
        </w:rPr>
      </w:pPr>
    </w:p>
    <w:p w:rsidR="00A0251D" w:rsidRPr="00A71A57" w:rsidRDefault="00A0251D" w:rsidP="00A0251D">
      <w:pPr>
        <w:pStyle w:val="4"/>
        <w:spacing w:line="500" w:lineRule="exact"/>
        <w:ind w:firstLineChars="200" w:firstLine="562"/>
        <w:rPr>
          <w:rFonts w:ascii="楷体_GB2312" w:eastAsia="楷体_GB2312"/>
          <w:b/>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0251D" w:rsidRPr="00A71A57" w:rsidRDefault="00A0251D" w:rsidP="00A0251D">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0251D" w:rsidRPr="00A71A57" w:rsidRDefault="00A0251D" w:rsidP="00A0251D">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0251D" w:rsidRPr="00A71A57" w:rsidRDefault="00A0251D" w:rsidP="00A0251D">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0251D" w:rsidRDefault="00A0251D" w:rsidP="00A0251D">
      <w:pPr>
        <w:ind w:leftChars="-67" w:left="-141" w:rightChars="-94" w:right="-197" w:firstLineChars="200" w:firstLine="883"/>
        <w:jc w:val="center"/>
        <w:rPr>
          <w:rFonts w:ascii="宋体" w:hAnsi="宋体"/>
          <w:b/>
          <w:sz w:val="44"/>
        </w:rPr>
      </w:pPr>
    </w:p>
    <w:p w:rsidR="00A0251D" w:rsidRDefault="00A0251D" w:rsidP="00A0251D">
      <w:pPr>
        <w:ind w:leftChars="-67" w:left="-141" w:rightChars="-94" w:right="-197" w:firstLineChars="200" w:firstLine="883"/>
        <w:jc w:val="center"/>
        <w:rPr>
          <w:rFonts w:ascii="宋体" w:hAnsi="宋体"/>
          <w:b/>
          <w:sz w:val="44"/>
        </w:rPr>
      </w:pPr>
    </w:p>
    <w:p w:rsidR="00A0251D" w:rsidRDefault="00A0251D" w:rsidP="00A0251D">
      <w:pPr>
        <w:ind w:leftChars="-67" w:left="-141" w:rightChars="-94" w:right="-197" w:firstLineChars="200" w:firstLine="883"/>
        <w:jc w:val="center"/>
        <w:rPr>
          <w:rFonts w:ascii="宋体" w:hAnsi="宋体"/>
          <w:b/>
          <w:sz w:val="44"/>
        </w:rPr>
      </w:pPr>
    </w:p>
    <w:p w:rsidR="00A0251D" w:rsidRDefault="00A0251D" w:rsidP="00A0251D">
      <w:pPr>
        <w:spacing w:line="360" w:lineRule="auto"/>
        <w:jc w:val="center"/>
        <w:rPr>
          <w:rFonts w:ascii="宋体" w:hAnsi="宋体"/>
          <w:b/>
          <w:sz w:val="28"/>
        </w:rPr>
      </w:pPr>
      <w:r>
        <w:rPr>
          <w:rFonts w:ascii="宋体" w:hAnsi="宋体" w:hint="eastAsia"/>
          <w:b/>
          <w:sz w:val="28"/>
        </w:rPr>
        <w:lastRenderedPageBreak/>
        <w:t>法定代表人资格证明书</w:t>
      </w:r>
    </w:p>
    <w:p w:rsidR="00A0251D" w:rsidRDefault="00A0251D" w:rsidP="00A0251D">
      <w:pPr>
        <w:spacing w:line="360" w:lineRule="auto"/>
        <w:rPr>
          <w:rFonts w:ascii="宋体" w:hAnsi="宋体"/>
          <w:sz w:val="24"/>
        </w:rPr>
      </w:pPr>
    </w:p>
    <w:p w:rsidR="00A0251D" w:rsidRDefault="00A0251D" w:rsidP="00A0251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0251D" w:rsidRDefault="00A0251D" w:rsidP="00A0251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0251D" w:rsidRDefault="00A0251D" w:rsidP="00A0251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rsidTr="008F01C3">
        <w:trPr>
          <w:trHeight w:val="2988"/>
        </w:trPr>
        <w:tc>
          <w:tcPr>
            <w:tcW w:w="6804" w:type="dxa"/>
            <w:tcBorders>
              <w:top w:val="single" w:sz="4" w:space="0" w:color="auto"/>
              <w:left w:val="single" w:sz="4" w:space="0" w:color="auto"/>
              <w:bottom w:val="single" w:sz="4" w:space="0" w:color="auto"/>
              <w:right w:val="single" w:sz="4" w:space="0" w:color="auto"/>
            </w:tcBorders>
          </w:tcPr>
          <w:p w:rsidR="00A0251D" w:rsidRDefault="00A0251D" w:rsidP="008F01C3">
            <w:pPr>
              <w:pStyle w:val="000"/>
              <w:adjustRightInd w:val="0"/>
              <w:snapToGrid w:val="0"/>
              <w:spacing w:line="500" w:lineRule="exact"/>
              <w:jc w:val="center"/>
              <w:rPr>
                <w:rFonts w:ascii="宋体" w:hAnsi="宋体"/>
                <w:szCs w:val="28"/>
              </w:rPr>
            </w:pPr>
          </w:p>
          <w:p w:rsidR="00A0251D" w:rsidRDefault="00A0251D" w:rsidP="008F01C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A0251D" w:rsidRDefault="00A0251D" w:rsidP="008F01C3">
            <w:pPr>
              <w:pStyle w:val="000"/>
              <w:adjustRightInd w:val="0"/>
              <w:snapToGrid w:val="0"/>
              <w:spacing w:line="500" w:lineRule="exact"/>
              <w:jc w:val="center"/>
              <w:rPr>
                <w:rFonts w:ascii="宋体" w:hAnsi="宋体"/>
                <w:szCs w:val="28"/>
              </w:rPr>
            </w:pPr>
          </w:p>
        </w:tc>
      </w:tr>
    </w:tbl>
    <w:p w:rsidR="00A0251D" w:rsidRDefault="00A0251D" w:rsidP="00A0251D">
      <w:pPr>
        <w:pStyle w:val="000"/>
        <w:adjustRightInd w:val="0"/>
        <w:snapToGrid w:val="0"/>
        <w:spacing w:line="500" w:lineRule="exact"/>
        <w:rPr>
          <w:rFonts w:ascii="宋体" w:hAnsi="宋体"/>
          <w:szCs w:val="28"/>
        </w:rPr>
      </w:pP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0251D" w:rsidRDefault="00A0251D" w:rsidP="00A0251D">
      <w:pPr>
        <w:spacing w:line="360" w:lineRule="auto"/>
        <w:jc w:val="right"/>
        <w:rPr>
          <w:rFonts w:ascii="宋体" w:hAnsi="宋体"/>
          <w:sz w:val="24"/>
        </w:rPr>
      </w:pPr>
    </w:p>
    <w:p w:rsidR="00A0251D" w:rsidRPr="00071106" w:rsidRDefault="00A0251D" w:rsidP="00A0251D">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0251D" w:rsidRDefault="00A0251D" w:rsidP="00A0251D">
      <w:pPr>
        <w:spacing w:line="360" w:lineRule="auto"/>
        <w:jc w:val="right"/>
        <w:rPr>
          <w:rFonts w:ascii="宋体" w:hAnsi="宋体"/>
          <w:sz w:val="24"/>
        </w:rPr>
        <w:sectPr w:rsidR="00A0251D" w:rsidSect="00116FC5">
          <w:pgSz w:w="11906" w:h="16838"/>
          <w:pgMar w:top="1440" w:right="1800" w:bottom="1440" w:left="1800" w:header="851" w:footer="992" w:gutter="0"/>
          <w:cols w:space="720"/>
          <w:docGrid w:type="lines" w:linePitch="312"/>
        </w:sectPr>
      </w:pPr>
    </w:p>
    <w:p w:rsidR="00A0251D" w:rsidRDefault="00A0251D" w:rsidP="00A0251D">
      <w:pPr>
        <w:pStyle w:val="300"/>
      </w:pPr>
      <w:r>
        <w:rPr>
          <w:rFonts w:hint="eastAsia"/>
        </w:rPr>
        <w:lastRenderedPageBreak/>
        <w:t xml:space="preserve">单位负责人资格证明文件 </w:t>
      </w:r>
    </w:p>
    <w:p w:rsidR="00A0251D" w:rsidRDefault="00A0251D" w:rsidP="00A0251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251D" w:rsidRDefault="00A0251D" w:rsidP="00A0251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0251D" w:rsidRDefault="00A0251D" w:rsidP="00A0251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0251D" w:rsidRDefault="00A0251D" w:rsidP="00A0251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0251D" w:rsidRDefault="00A0251D" w:rsidP="00A0251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rsidTr="008F01C3">
        <w:trPr>
          <w:trHeight w:val="2988"/>
        </w:trPr>
        <w:tc>
          <w:tcPr>
            <w:tcW w:w="6804" w:type="dxa"/>
            <w:tcBorders>
              <w:top w:val="single" w:sz="4" w:space="0" w:color="auto"/>
              <w:left w:val="single" w:sz="4" w:space="0" w:color="auto"/>
              <w:bottom w:val="single" w:sz="4" w:space="0" w:color="auto"/>
              <w:right w:val="single" w:sz="4" w:space="0" w:color="auto"/>
            </w:tcBorders>
          </w:tcPr>
          <w:p w:rsidR="00A0251D" w:rsidRDefault="00A0251D" w:rsidP="008F01C3">
            <w:pPr>
              <w:pStyle w:val="000"/>
              <w:adjustRightInd w:val="0"/>
              <w:snapToGrid w:val="0"/>
              <w:spacing w:line="500" w:lineRule="exact"/>
              <w:jc w:val="center"/>
              <w:rPr>
                <w:rFonts w:ascii="宋体" w:hAnsi="宋体"/>
                <w:szCs w:val="28"/>
              </w:rPr>
            </w:pPr>
          </w:p>
          <w:p w:rsidR="00A0251D" w:rsidRDefault="00A0251D" w:rsidP="008F01C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A0251D" w:rsidRDefault="00A0251D" w:rsidP="008F01C3">
            <w:pPr>
              <w:pStyle w:val="000"/>
              <w:adjustRightInd w:val="0"/>
              <w:snapToGrid w:val="0"/>
              <w:spacing w:line="500" w:lineRule="exact"/>
              <w:jc w:val="center"/>
              <w:rPr>
                <w:rFonts w:ascii="宋体" w:hAnsi="宋体"/>
                <w:szCs w:val="28"/>
              </w:rPr>
            </w:pPr>
          </w:p>
        </w:tc>
      </w:tr>
    </w:tbl>
    <w:p w:rsidR="00A0251D" w:rsidRDefault="00A0251D" w:rsidP="00A0251D">
      <w:pPr>
        <w:pStyle w:val="000"/>
        <w:adjustRightInd w:val="0"/>
        <w:snapToGrid w:val="0"/>
        <w:spacing w:line="500" w:lineRule="exact"/>
        <w:rPr>
          <w:rFonts w:ascii="宋体" w:hAnsi="宋体"/>
          <w:szCs w:val="28"/>
        </w:rPr>
      </w:pPr>
    </w:p>
    <w:p w:rsidR="00A0251D" w:rsidRDefault="00A0251D" w:rsidP="00A0251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0251D" w:rsidRDefault="00A0251D" w:rsidP="00A0251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0251D" w:rsidRDefault="00A0251D" w:rsidP="00A0251D">
      <w:pPr>
        <w:spacing w:line="360" w:lineRule="auto"/>
        <w:jc w:val="right"/>
        <w:rPr>
          <w:rFonts w:ascii="宋体" w:hAnsi="宋体"/>
          <w:sz w:val="24"/>
        </w:rPr>
      </w:pPr>
    </w:p>
    <w:p w:rsidR="00A0251D" w:rsidRDefault="00A0251D" w:rsidP="00A0251D">
      <w:pPr>
        <w:spacing w:line="360" w:lineRule="auto"/>
        <w:jc w:val="center"/>
        <w:rPr>
          <w:rFonts w:ascii="宋体" w:hAnsi="宋体"/>
          <w:b/>
          <w:sz w:val="28"/>
          <w:szCs w:val="28"/>
        </w:rPr>
        <w:sectPr w:rsidR="00A0251D"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0251D" w:rsidRDefault="00A0251D" w:rsidP="00A0251D">
      <w:pPr>
        <w:pStyle w:val="300"/>
      </w:pPr>
      <w:r>
        <w:rPr>
          <w:rFonts w:hint="eastAsia"/>
        </w:rPr>
        <w:lastRenderedPageBreak/>
        <w:t xml:space="preserve">自然人资格证明文件 </w:t>
      </w:r>
    </w:p>
    <w:p w:rsidR="00A0251D" w:rsidRDefault="00A0251D" w:rsidP="00A0251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251D" w:rsidRDefault="00A0251D" w:rsidP="00A0251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0251D" w:rsidRDefault="00A0251D" w:rsidP="00A0251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rsidTr="008F01C3">
        <w:trPr>
          <w:trHeight w:val="2988"/>
        </w:trPr>
        <w:tc>
          <w:tcPr>
            <w:tcW w:w="6804" w:type="dxa"/>
            <w:tcBorders>
              <w:top w:val="single" w:sz="4" w:space="0" w:color="auto"/>
              <w:left w:val="single" w:sz="4" w:space="0" w:color="auto"/>
              <w:bottom w:val="single" w:sz="4" w:space="0" w:color="auto"/>
              <w:right w:val="single" w:sz="4" w:space="0" w:color="auto"/>
            </w:tcBorders>
          </w:tcPr>
          <w:p w:rsidR="00A0251D" w:rsidRDefault="00A0251D" w:rsidP="008F01C3">
            <w:pPr>
              <w:pStyle w:val="000"/>
              <w:adjustRightInd w:val="0"/>
              <w:snapToGrid w:val="0"/>
              <w:spacing w:line="500" w:lineRule="exact"/>
              <w:jc w:val="center"/>
              <w:rPr>
                <w:rFonts w:ascii="宋体" w:hAnsi="宋体"/>
                <w:szCs w:val="28"/>
              </w:rPr>
            </w:pPr>
          </w:p>
          <w:p w:rsidR="00A0251D" w:rsidRDefault="00A0251D" w:rsidP="008F01C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A0251D" w:rsidRDefault="00A0251D" w:rsidP="008F01C3">
            <w:pPr>
              <w:pStyle w:val="000"/>
              <w:adjustRightInd w:val="0"/>
              <w:snapToGrid w:val="0"/>
              <w:spacing w:line="500" w:lineRule="exact"/>
              <w:jc w:val="center"/>
              <w:rPr>
                <w:rFonts w:ascii="宋体" w:hAnsi="宋体"/>
                <w:szCs w:val="28"/>
              </w:rPr>
            </w:pPr>
          </w:p>
        </w:tc>
      </w:tr>
    </w:tbl>
    <w:p w:rsidR="00A0251D" w:rsidRDefault="00A0251D" w:rsidP="00A0251D">
      <w:pPr>
        <w:pStyle w:val="000"/>
        <w:adjustRightInd w:val="0"/>
        <w:snapToGrid w:val="0"/>
        <w:spacing w:line="500" w:lineRule="exact"/>
        <w:ind w:left="0" w:firstLine="0"/>
        <w:rPr>
          <w:rFonts w:ascii="宋体" w:hAnsi="宋体"/>
          <w:szCs w:val="28"/>
        </w:rPr>
      </w:pPr>
    </w:p>
    <w:p w:rsidR="00A0251D" w:rsidRDefault="00A0251D" w:rsidP="00A0251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0251D" w:rsidRDefault="00A0251D" w:rsidP="00A0251D">
      <w:pPr>
        <w:pStyle w:val="300"/>
        <w:jc w:val="both"/>
        <w:rPr>
          <w:b w:val="0"/>
        </w:rPr>
      </w:pPr>
    </w:p>
    <w:p w:rsidR="00A0251D" w:rsidRDefault="00A0251D" w:rsidP="00A0251D">
      <w:pPr>
        <w:pStyle w:val="30"/>
        <w:rPr>
          <w:sz w:val="28"/>
          <w:szCs w:val="28"/>
        </w:rPr>
        <w:sectPr w:rsidR="00A0251D"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0251D" w:rsidRDefault="00A0251D" w:rsidP="00A0251D">
      <w:pPr>
        <w:pStyle w:val="300"/>
      </w:pPr>
      <w:r>
        <w:rPr>
          <w:rFonts w:hint="eastAsia"/>
        </w:rPr>
        <w:lastRenderedPageBreak/>
        <w:t>授权委托书</w:t>
      </w:r>
    </w:p>
    <w:p w:rsidR="00A0251D" w:rsidRDefault="00A0251D" w:rsidP="00A0251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251D" w:rsidRPr="00EA12F6" w:rsidRDefault="00A0251D" w:rsidP="00A0251D">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0251D" w:rsidRPr="00DF450B" w:rsidRDefault="00A0251D" w:rsidP="00A0251D">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0251D" w:rsidRPr="00DF450B" w:rsidRDefault="00A0251D" w:rsidP="00A0251D">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0251D" w:rsidRDefault="00A0251D" w:rsidP="00A0251D">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0251D" w:rsidRDefault="00A0251D" w:rsidP="00A0251D">
      <w:pPr>
        <w:pStyle w:val="000"/>
        <w:spacing w:before="0" w:after="0" w:line="240" w:lineRule="auto"/>
        <w:ind w:left="0" w:firstLine="0"/>
        <w:rPr>
          <w:rFonts w:ascii="宋体" w:hAnsi="宋体"/>
          <w:szCs w:val="28"/>
        </w:rPr>
      </w:pPr>
      <w:r>
        <w:rPr>
          <w:rFonts w:ascii="宋体" w:hAnsi="宋体" w:hint="eastAsia"/>
          <w:szCs w:val="28"/>
        </w:rPr>
        <w:t>附：</w:t>
      </w:r>
    </w:p>
    <w:p w:rsidR="00A0251D" w:rsidRDefault="00A0251D" w:rsidP="00A0251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0251D" w:rsidRDefault="00A0251D" w:rsidP="00A0251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0251D" w:rsidTr="008F01C3">
        <w:trPr>
          <w:trHeight w:val="3862"/>
        </w:trPr>
        <w:tc>
          <w:tcPr>
            <w:tcW w:w="7663" w:type="dxa"/>
            <w:tcBorders>
              <w:top w:val="single" w:sz="4" w:space="0" w:color="auto"/>
              <w:left w:val="single" w:sz="4" w:space="0" w:color="auto"/>
              <w:bottom w:val="single" w:sz="4" w:space="0" w:color="auto"/>
              <w:right w:val="single" w:sz="4" w:space="0" w:color="auto"/>
            </w:tcBorders>
          </w:tcPr>
          <w:p w:rsidR="00A0251D" w:rsidRDefault="00A0251D" w:rsidP="008F01C3">
            <w:pPr>
              <w:pStyle w:val="000"/>
              <w:spacing w:line="500" w:lineRule="exact"/>
              <w:rPr>
                <w:rFonts w:ascii="宋体" w:hAnsi="宋体"/>
                <w:szCs w:val="28"/>
              </w:rPr>
            </w:pPr>
            <w:r>
              <w:rPr>
                <w:rFonts w:ascii="宋体" w:hAnsi="宋体" w:hint="eastAsia"/>
                <w:szCs w:val="28"/>
              </w:rPr>
              <w:t>粘贴被授权人身份证（扫描件）</w:t>
            </w:r>
          </w:p>
          <w:p w:rsidR="00A0251D" w:rsidRDefault="00A0251D" w:rsidP="008F01C3">
            <w:pPr>
              <w:pStyle w:val="000"/>
              <w:spacing w:line="500" w:lineRule="exact"/>
              <w:rPr>
                <w:rFonts w:ascii="宋体" w:hAnsi="宋体"/>
                <w:szCs w:val="28"/>
              </w:rPr>
            </w:pPr>
          </w:p>
        </w:tc>
      </w:tr>
    </w:tbl>
    <w:p w:rsidR="00A0251D" w:rsidRDefault="00A0251D" w:rsidP="00A0251D">
      <w:pPr>
        <w:pStyle w:val="30"/>
        <w:rPr>
          <w:sz w:val="28"/>
          <w:szCs w:val="28"/>
        </w:rPr>
        <w:sectPr w:rsidR="00A0251D"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A0251D" w:rsidRPr="0090482A" w:rsidRDefault="00A0251D" w:rsidP="00A0251D">
      <w:pPr>
        <w:jc w:val="center"/>
        <w:rPr>
          <w:rFonts w:ascii="宋体" w:hAnsi="宋体"/>
          <w:b/>
          <w:sz w:val="36"/>
          <w:szCs w:val="28"/>
        </w:rPr>
      </w:pPr>
      <w:r w:rsidRPr="0090482A">
        <w:rPr>
          <w:rFonts w:ascii="宋体" w:hAnsi="宋体"/>
          <w:b/>
          <w:bCs/>
          <w:sz w:val="36"/>
          <w:szCs w:val="28"/>
        </w:rPr>
        <w:lastRenderedPageBreak/>
        <w:t>承诺函</w:t>
      </w:r>
    </w:p>
    <w:p w:rsidR="00A0251D" w:rsidRPr="0090482A" w:rsidRDefault="00A0251D" w:rsidP="00A0251D">
      <w:pPr>
        <w:jc w:val="center"/>
        <w:rPr>
          <w:rFonts w:ascii="宋体" w:hAnsi="宋体"/>
          <w:b/>
          <w:sz w:val="28"/>
          <w:szCs w:val="28"/>
        </w:rPr>
      </w:pPr>
    </w:p>
    <w:p w:rsidR="00A0251D" w:rsidRPr="0090482A" w:rsidRDefault="00A0251D" w:rsidP="00A0251D">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A0251D" w:rsidRPr="0090482A" w:rsidRDefault="00A0251D" w:rsidP="00A0251D">
      <w:pPr>
        <w:tabs>
          <w:tab w:val="left" w:pos="854"/>
        </w:tabs>
        <w:spacing w:line="360" w:lineRule="auto"/>
        <w:rPr>
          <w:rFonts w:ascii="宋体" w:hAnsi="宋体"/>
          <w:bCs/>
          <w:sz w:val="28"/>
          <w:szCs w:val="28"/>
        </w:rPr>
      </w:pPr>
    </w:p>
    <w:p w:rsidR="00A0251D" w:rsidRPr="0090482A" w:rsidRDefault="00A0251D" w:rsidP="00A0251D">
      <w:pPr>
        <w:tabs>
          <w:tab w:val="left" w:pos="854"/>
        </w:tabs>
        <w:spacing w:line="360" w:lineRule="auto"/>
        <w:rPr>
          <w:rFonts w:ascii="宋体" w:hAnsi="宋体"/>
          <w:bCs/>
          <w:sz w:val="28"/>
          <w:szCs w:val="28"/>
        </w:rPr>
      </w:pPr>
    </w:p>
    <w:p w:rsidR="00A0251D" w:rsidRPr="0090482A" w:rsidRDefault="00A0251D" w:rsidP="00A0251D">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A0251D" w:rsidRPr="0090482A" w:rsidRDefault="00A0251D" w:rsidP="00A0251D">
      <w:pPr>
        <w:spacing w:line="500" w:lineRule="exact"/>
        <w:ind w:firstLine="720"/>
        <w:rPr>
          <w:rFonts w:ascii="宋体" w:hAnsi="宋体"/>
          <w:kern w:val="0"/>
          <w:sz w:val="28"/>
          <w:szCs w:val="28"/>
        </w:rPr>
      </w:pPr>
    </w:p>
    <w:p w:rsidR="00A0251D" w:rsidRPr="0090482A" w:rsidRDefault="00A0251D" w:rsidP="00A0251D">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A0251D" w:rsidRPr="0090482A" w:rsidRDefault="00A0251D" w:rsidP="00A0251D">
      <w:pPr>
        <w:pStyle w:val="000"/>
        <w:spacing w:before="0" w:after="0" w:line="240" w:lineRule="auto"/>
        <w:ind w:left="1070" w:hangingChars="382" w:hanging="1070"/>
        <w:jc w:val="left"/>
        <w:rPr>
          <w:rFonts w:ascii="宋体" w:hAnsi="宋体"/>
          <w:kern w:val="0"/>
          <w:szCs w:val="28"/>
        </w:rPr>
      </w:pPr>
    </w:p>
    <w:p w:rsidR="00A0251D" w:rsidRPr="0090482A" w:rsidRDefault="00A0251D" w:rsidP="00A0251D">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A0251D" w:rsidRPr="00AA7E81" w:rsidRDefault="00A0251D" w:rsidP="00A0251D">
      <w:pPr>
        <w:pStyle w:val="30"/>
        <w:rPr>
          <w:sz w:val="28"/>
          <w:szCs w:val="28"/>
        </w:rPr>
      </w:pPr>
    </w:p>
    <w:p w:rsidR="006A642F" w:rsidRPr="00137B0B" w:rsidRDefault="006A642F" w:rsidP="00A0251D">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1C6" w:rsidRDefault="00ED31C6" w:rsidP="00D3588F">
      <w:pPr>
        <w:rPr>
          <w:rFonts w:cs="Times New Roman"/>
        </w:rPr>
      </w:pPr>
      <w:r>
        <w:rPr>
          <w:rFonts w:cs="Times New Roman"/>
        </w:rPr>
        <w:separator/>
      </w:r>
    </w:p>
  </w:endnote>
  <w:endnote w:type="continuationSeparator" w:id="0">
    <w:p w:rsidR="00ED31C6" w:rsidRDefault="00ED31C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1C6" w:rsidRDefault="00ED31C6" w:rsidP="00D3588F">
      <w:pPr>
        <w:rPr>
          <w:rFonts w:cs="Times New Roman"/>
        </w:rPr>
      </w:pPr>
      <w:r>
        <w:rPr>
          <w:rFonts w:cs="Times New Roman"/>
        </w:rPr>
        <w:separator/>
      </w:r>
    </w:p>
  </w:footnote>
  <w:footnote w:type="continuationSeparator" w:id="0">
    <w:p w:rsidR="00ED31C6" w:rsidRDefault="00ED31C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suff w:val="nothing"/>
      <w:lvlText w:val="%1、"/>
      <w:lvlJc w:val="left"/>
    </w:lvl>
  </w:abstractNum>
  <w:abstractNum w:abstractNumId="1">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312D3ABD"/>
    <w:multiLevelType w:val="singleLevel"/>
    <w:tmpl w:val="00000001"/>
    <w:lvl w:ilvl="0">
      <w:start w:val="1"/>
      <w:numFmt w:val="decimal"/>
      <w:suff w:val="nothing"/>
      <w:lvlText w:val="%1、"/>
      <w:lvlJc w:val="left"/>
    </w:lvl>
  </w:abstractNum>
  <w:abstractNum w:abstractNumId="4">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7FBC1352"/>
    <w:multiLevelType w:val="hybridMultilevel"/>
    <w:tmpl w:val="EE70D0C6"/>
    <w:lvl w:ilvl="0" w:tplc="18C0C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C307B"/>
    <w:rsid w:val="000C6D45"/>
    <w:rsid w:val="000D259A"/>
    <w:rsid w:val="000E1758"/>
    <w:rsid w:val="000E3314"/>
    <w:rsid w:val="000F095F"/>
    <w:rsid w:val="000F1370"/>
    <w:rsid w:val="00110A4C"/>
    <w:rsid w:val="001153D5"/>
    <w:rsid w:val="00116FC5"/>
    <w:rsid w:val="001249D2"/>
    <w:rsid w:val="00125F97"/>
    <w:rsid w:val="0013281D"/>
    <w:rsid w:val="00137B0B"/>
    <w:rsid w:val="001539FE"/>
    <w:rsid w:val="001546ED"/>
    <w:rsid w:val="00162024"/>
    <w:rsid w:val="001720DE"/>
    <w:rsid w:val="001836E3"/>
    <w:rsid w:val="001A6270"/>
    <w:rsid w:val="001B1AFC"/>
    <w:rsid w:val="001C342D"/>
    <w:rsid w:val="001C42C9"/>
    <w:rsid w:val="001C511C"/>
    <w:rsid w:val="001C5EE8"/>
    <w:rsid w:val="001C66E0"/>
    <w:rsid w:val="001D682D"/>
    <w:rsid w:val="001E3F7D"/>
    <w:rsid w:val="001F1AD5"/>
    <w:rsid w:val="001F4223"/>
    <w:rsid w:val="00210978"/>
    <w:rsid w:val="00216D92"/>
    <w:rsid w:val="002204AF"/>
    <w:rsid w:val="00224451"/>
    <w:rsid w:val="00253467"/>
    <w:rsid w:val="0026539A"/>
    <w:rsid w:val="002659CC"/>
    <w:rsid w:val="00267019"/>
    <w:rsid w:val="00267A5F"/>
    <w:rsid w:val="00274D4A"/>
    <w:rsid w:val="0028067E"/>
    <w:rsid w:val="002858FD"/>
    <w:rsid w:val="00287E26"/>
    <w:rsid w:val="00291D9B"/>
    <w:rsid w:val="002920F0"/>
    <w:rsid w:val="00292435"/>
    <w:rsid w:val="002939B6"/>
    <w:rsid w:val="00295BE8"/>
    <w:rsid w:val="002A11FB"/>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4792"/>
    <w:rsid w:val="003C08EA"/>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6638"/>
    <w:rsid w:val="00453CDC"/>
    <w:rsid w:val="00474384"/>
    <w:rsid w:val="00492E11"/>
    <w:rsid w:val="004A4255"/>
    <w:rsid w:val="004B272B"/>
    <w:rsid w:val="004B5224"/>
    <w:rsid w:val="004C4E45"/>
    <w:rsid w:val="004D2F37"/>
    <w:rsid w:val="004D3260"/>
    <w:rsid w:val="004D43F7"/>
    <w:rsid w:val="004D59EA"/>
    <w:rsid w:val="00503601"/>
    <w:rsid w:val="00513AD7"/>
    <w:rsid w:val="00521CC1"/>
    <w:rsid w:val="0052240D"/>
    <w:rsid w:val="00544F7E"/>
    <w:rsid w:val="005455AF"/>
    <w:rsid w:val="0055245D"/>
    <w:rsid w:val="005614F8"/>
    <w:rsid w:val="00563340"/>
    <w:rsid w:val="00564A6B"/>
    <w:rsid w:val="0056741D"/>
    <w:rsid w:val="00573DED"/>
    <w:rsid w:val="00586638"/>
    <w:rsid w:val="005A3835"/>
    <w:rsid w:val="005B302D"/>
    <w:rsid w:val="005B7B08"/>
    <w:rsid w:val="005C0FA3"/>
    <w:rsid w:val="005F1DE4"/>
    <w:rsid w:val="005F4172"/>
    <w:rsid w:val="005F4601"/>
    <w:rsid w:val="00601A2A"/>
    <w:rsid w:val="00605EDC"/>
    <w:rsid w:val="006212AD"/>
    <w:rsid w:val="006300B6"/>
    <w:rsid w:val="00633C22"/>
    <w:rsid w:val="00644CE6"/>
    <w:rsid w:val="00645B11"/>
    <w:rsid w:val="00655A23"/>
    <w:rsid w:val="00661044"/>
    <w:rsid w:val="00672A37"/>
    <w:rsid w:val="00673FC6"/>
    <w:rsid w:val="00682114"/>
    <w:rsid w:val="006838C0"/>
    <w:rsid w:val="006864CE"/>
    <w:rsid w:val="00687A6E"/>
    <w:rsid w:val="00694DF5"/>
    <w:rsid w:val="006A466A"/>
    <w:rsid w:val="006A642F"/>
    <w:rsid w:val="006C50FE"/>
    <w:rsid w:val="006D52F7"/>
    <w:rsid w:val="006E2353"/>
    <w:rsid w:val="006F3535"/>
    <w:rsid w:val="0070190F"/>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213C"/>
    <w:rsid w:val="007C614F"/>
    <w:rsid w:val="007C70E7"/>
    <w:rsid w:val="007D49B3"/>
    <w:rsid w:val="007D6174"/>
    <w:rsid w:val="007E6599"/>
    <w:rsid w:val="007F5628"/>
    <w:rsid w:val="00804D40"/>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D76D1"/>
    <w:rsid w:val="008E60C8"/>
    <w:rsid w:val="00903433"/>
    <w:rsid w:val="00903484"/>
    <w:rsid w:val="00914444"/>
    <w:rsid w:val="009309C0"/>
    <w:rsid w:val="009379AB"/>
    <w:rsid w:val="00942F40"/>
    <w:rsid w:val="0094776F"/>
    <w:rsid w:val="00957A82"/>
    <w:rsid w:val="0096780D"/>
    <w:rsid w:val="009730BC"/>
    <w:rsid w:val="00974385"/>
    <w:rsid w:val="009766A2"/>
    <w:rsid w:val="009772A8"/>
    <w:rsid w:val="00981872"/>
    <w:rsid w:val="009818DC"/>
    <w:rsid w:val="009A0553"/>
    <w:rsid w:val="009B21DA"/>
    <w:rsid w:val="009B5DBC"/>
    <w:rsid w:val="009B6E72"/>
    <w:rsid w:val="009B7FB3"/>
    <w:rsid w:val="009C3C8B"/>
    <w:rsid w:val="009F0ABA"/>
    <w:rsid w:val="009F3289"/>
    <w:rsid w:val="009F32C8"/>
    <w:rsid w:val="009F4BB8"/>
    <w:rsid w:val="009F50C2"/>
    <w:rsid w:val="009F59F0"/>
    <w:rsid w:val="009F77E6"/>
    <w:rsid w:val="00A0251D"/>
    <w:rsid w:val="00A34B69"/>
    <w:rsid w:val="00A4389D"/>
    <w:rsid w:val="00A53B10"/>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0CB7"/>
    <w:rsid w:val="00B935A2"/>
    <w:rsid w:val="00B95FB1"/>
    <w:rsid w:val="00BA0A7E"/>
    <w:rsid w:val="00BA1976"/>
    <w:rsid w:val="00BA3621"/>
    <w:rsid w:val="00BA6F69"/>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C0028"/>
    <w:rsid w:val="00CD321B"/>
    <w:rsid w:val="00CD7EEA"/>
    <w:rsid w:val="00CF6B2D"/>
    <w:rsid w:val="00D01EEA"/>
    <w:rsid w:val="00D04FEF"/>
    <w:rsid w:val="00D05A49"/>
    <w:rsid w:val="00D16FE2"/>
    <w:rsid w:val="00D17F7E"/>
    <w:rsid w:val="00D210FF"/>
    <w:rsid w:val="00D25C39"/>
    <w:rsid w:val="00D30CE8"/>
    <w:rsid w:val="00D31DB8"/>
    <w:rsid w:val="00D3588F"/>
    <w:rsid w:val="00D41A09"/>
    <w:rsid w:val="00D4208B"/>
    <w:rsid w:val="00D42FBF"/>
    <w:rsid w:val="00D479E8"/>
    <w:rsid w:val="00D50CAD"/>
    <w:rsid w:val="00D62614"/>
    <w:rsid w:val="00D63F88"/>
    <w:rsid w:val="00D70956"/>
    <w:rsid w:val="00D736B9"/>
    <w:rsid w:val="00D908E7"/>
    <w:rsid w:val="00D9588E"/>
    <w:rsid w:val="00D964D1"/>
    <w:rsid w:val="00DA29FD"/>
    <w:rsid w:val="00DA7317"/>
    <w:rsid w:val="00DA748F"/>
    <w:rsid w:val="00DB2674"/>
    <w:rsid w:val="00DB43FA"/>
    <w:rsid w:val="00DB59A6"/>
    <w:rsid w:val="00DC3953"/>
    <w:rsid w:val="00DC4305"/>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498E"/>
    <w:rsid w:val="00EC6C82"/>
    <w:rsid w:val="00ED0C25"/>
    <w:rsid w:val="00ED31C6"/>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A7736"/>
    <w:rsid w:val="00FB6AA0"/>
    <w:rsid w:val="00FC46AD"/>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paragraph" w:customStyle="1" w:styleId="ac">
    <w:name w:val="a"/>
    <w:basedOn w:val="a"/>
    <w:rsid w:val="003A4792"/>
    <w:pPr>
      <w:widowControl/>
      <w:spacing w:before="100" w:beforeAutospacing="1" w:after="100" w:afterAutospacing="1"/>
      <w:jc w:val="left"/>
    </w:pPr>
    <w:rPr>
      <w:rFonts w:ascii="宋体" w:hAnsi="宋体" w:cs="宋体"/>
      <w:kern w:val="0"/>
      <w:sz w:val="24"/>
      <w:szCs w:val="24"/>
    </w:rPr>
  </w:style>
  <w:style w:type="character" w:customStyle="1" w:styleId="a00">
    <w:name w:val="a0"/>
    <w:rsid w:val="003A4792"/>
  </w:style>
  <w:style w:type="paragraph" w:customStyle="1" w:styleId="TableParagraph">
    <w:name w:val="Table Paragraph"/>
    <w:basedOn w:val="a"/>
    <w:qFormat/>
    <w:rsid w:val="00513AD7"/>
    <w:rPr>
      <w:rFonts w:ascii="Times New Roman" w:hAnsi="Times New Roman" w:cs="Times New Roman"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985951">
      <w:bodyDiv w:val="1"/>
      <w:marLeft w:val="0"/>
      <w:marRight w:val="0"/>
      <w:marTop w:val="0"/>
      <w:marBottom w:val="0"/>
      <w:divBdr>
        <w:top w:val="none" w:sz="0" w:space="0" w:color="auto"/>
        <w:left w:val="none" w:sz="0" w:space="0" w:color="auto"/>
        <w:bottom w:val="none" w:sz="0" w:space="0" w:color="auto"/>
        <w:right w:val="none" w:sz="0" w:space="0" w:color="auto"/>
      </w:divBdr>
    </w:div>
    <w:div w:id="522129102">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737170137">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D43C0-5C8E-4D62-BE2F-D3058F5E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16</Pages>
  <Words>873</Words>
  <Characters>4982</Characters>
  <Application>Microsoft Office Word</Application>
  <DocSecurity>0</DocSecurity>
  <Lines>41</Lines>
  <Paragraphs>11</Paragraphs>
  <ScaleCrop>false</ScaleCrop>
  <Company>Microsoft</Company>
  <LinksUpToDate>false</LinksUpToDate>
  <CharactersWithSpaces>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99</cp:revision>
  <cp:lastPrinted>2018-08-22T03:24:00Z</cp:lastPrinted>
  <dcterms:created xsi:type="dcterms:W3CDTF">2018-08-22T03:26:00Z</dcterms:created>
  <dcterms:modified xsi:type="dcterms:W3CDTF">2022-06-23T02:47:00Z</dcterms:modified>
</cp:coreProperties>
</file>