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72478"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5DEEC3D1"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2BDB19EB" w14:textId="6C8296C0"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D32238" w:rsidRPr="00D32238">
        <w:rPr>
          <w:rFonts w:hint="eastAsia"/>
          <w:sz w:val="28"/>
          <w:szCs w:val="28"/>
        </w:rPr>
        <w:t>采购LED屏项目</w:t>
      </w:r>
      <w:r w:rsidRPr="003D5E50">
        <w:rPr>
          <w:rFonts w:hint="eastAsia"/>
          <w:sz w:val="28"/>
          <w:szCs w:val="28"/>
        </w:rPr>
        <w:t>进行院内采购，欢迎广大符合条件的投标人踊跃投标。</w:t>
      </w:r>
    </w:p>
    <w:p w14:paraId="0F7E22EB"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750E3CFA" w14:textId="3768FE64"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D32238">
        <w:rPr>
          <w:color w:val="000000"/>
          <w:sz w:val="28"/>
          <w:szCs w:val="28"/>
        </w:rPr>
        <w:t>40</w:t>
      </w:r>
    </w:p>
    <w:p w14:paraId="4AF30B09" w14:textId="3C44D33F" w:rsidR="00AF2866" w:rsidRDefault="00331027" w:rsidP="00AF2866">
      <w:pPr>
        <w:pStyle w:val="a5"/>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w:t>
      </w:r>
      <w:r w:rsidR="00AF2866" w:rsidRPr="00AF2866">
        <w:rPr>
          <w:rFonts w:hint="eastAsia"/>
          <w:sz w:val="28"/>
          <w:szCs w:val="28"/>
        </w:rPr>
        <w:t>宜昌市中心人民医院</w:t>
      </w:r>
      <w:r w:rsidR="00D32238" w:rsidRPr="00D32238">
        <w:rPr>
          <w:rFonts w:hint="eastAsia"/>
          <w:sz w:val="28"/>
          <w:szCs w:val="28"/>
        </w:rPr>
        <w:t>采购LED屏项目</w:t>
      </w:r>
    </w:p>
    <w:p w14:paraId="26E261CF" w14:textId="1358A65D" w:rsidR="00331027" w:rsidRPr="003D5E50" w:rsidRDefault="00331027" w:rsidP="00AF286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55CF166B"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049BE702"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6BF9ECEC" w14:textId="69F2E46E"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D32238">
        <w:rPr>
          <w:color w:val="FF0000"/>
          <w:sz w:val="28"/>
          <w:szCs w:val="28"/>
        </w:rPr>
        <w:t>7</w:t>
      </w:r>
      <w:r w:rsidRPr="003D5E50">
        <w:rPr>
          <w:rFonts w:hint="eastAsia"/>
          <w:color w:val="FF0000"/>
          <w:sz w:val="28"/>
          <w:szCs w:val="28"/>
        </w:rPr>
        <w:t>月</w:t>
      </w:r>
      <w:r w:rsidR="00D32238">
        <w:rPr>
          <w:color w:val="FF0000"/>
          <w:sz w:val="28"/>
          <w:szCs w:val="28"/>
        </w:rPr>
        <w:t>1</w:t>
      </w:r>
      <w:r w:rsidR="00795D68">
        <w:rPr>
          <w:color w:val="FF0000"/>
          <w:sz w:val="28"/>
          <w:szCs w:val="28"/>
        </w:rPr>
        <w:t>5</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6E03189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07D32044"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989883A"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3C3BE366"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608FA11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0123AB74"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5075282D"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3993388A"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5FECE48A"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14:paraId="1E087D3E"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46B977B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54323FD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26C7A97E" w14:textId="77777777" w:rsidR="00331027" w:rsidRPr="00D32238"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D32238">
        <w:rPr>
          <w:rFonts w:hint="eastAsia"/>
          <w:sz w:val="28"/>
          <w:szCs w:val="28"/>
        </w:rPr>
        <w:t>张老师</w:t>
      </w:r>
      <w:r w:rsidRPr="00D32238">
        <w:rPr>
          <w:sz w:val="28"/>
          <w:szCs w:val="28"/>
        </w:rPr>
        <w:t>/</w:t>
      </w:r>
      <w:r w:rsidRPr="00D32238">
        <w:rPr>
          <w:rFonts w:hint="eastAsia"/>
          <w:sz w:val="28"/>
          <w:szCs w:val="28"/>
        </w:rPr>
        <w:t>周老师</w:t>
      </w:r>
    </w:p>
    <w:p w14:paraId="54BE1BD1" w14:textId="77777777" w:rsidR="00331027" w:rsidRPr="00D32238" w:rsidRDefault="00331027" w:rsidP="00331027">
      <w:pPr>
        <w:ind w:firstLineChars="200" w:firstLine="560"/>
        <w:jc w:val="left"/>
        <w:rPr>
          <w:rFonts w:ascii="黑体" w:eastAsia="黑体" w:cs="黑体"/>
          <w:sz w:val="44"/>
          <w:szCs w:val="44"/>
        </w:rPr>
        <w:sectPr w:rsidR="00331027" w:rsidRPr="00D32238">
          <w:pgSz w:w="11906" w:h="16838"/>
          <w:pgMar w:top="1440" w:right="1800" w:bottom="1440" w:left="1800" w:header="851" w:footer="992" w:gutter="0"/>
          <w:cols w:space="720"/>
          <w:docGrid w:type="lines" w:linePitch="312"/>
        </w:sectPr>
      </w:pPr>
      <w:r w:rsidRPr="00D32238">
        <w:rPr>
          <w:rFonts w:ascii="宋体" w:hAnsi="宋体" w:hint="eastAsia"/>
          <w:sz w:val="28"/>
          <w:szCs w:val="28"/>
        </w:rPr>
        <w:t>联系电话：</w:t>
      </w:r>
      <w:r w:rsidRPr="00D32238">
        <w:rPr>
          <w:rFonts w:ascii="宋体" w:hAnsi="宋体"/>
          <w:sz w:val="28"/>
          <w:szCs w:val="28"/>
        </w:rPr>
        <w:t>0717-6483506 15572742587/0717-6486583 13872605679</w:t>
      </w:r>
    </w:p>
    <w:p w14:paraId="1C3E00FD"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1B89825"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71B179B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0964242" w14:textId="34AD7299"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D32238">
        <w:rPr>
          <w:rFonts w:ascii="宋体" w:hAnsi="宋体" w:cs="宋体"/>
          <w:sz w:val="28"/>
          <w:szCs w:val="28"/>
        </w:rPr>
        <w:t>40</w:t>
      </w:r>
    </w:p>
    <w:p w14:paraId="5F78B86A" w14:textId="327AA388" w:rsidR="00162024" w:rsidRPr="00D32238"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D32238" w:rsidRPr="00D32238">
        <w:rPr>
          <w:rFonts w:hint="eastAsia"/>
          <w:sz w:val="28"/>
          <w:szCs w:val="28"/>
        </w:rPr>
        <w:t>采购</w:t>
      </w:r>
      <w:r w:rsidR="00D32238" w:rsidRPr="00D32238">
        <w:rPr>
          <w:rFonts w:hint="eastAsia"/>
          <w:sz w:val="28"/>
          <w:szCs w:val="28"/>
        </w:rPr>
        <w:t>LED</w:t>
      </w:r>
      <w:r w:rsidR="00D32238" w:rsidRPr="00D32238">
        <w:rPr>
          <w:rFonts w:hint="eastAsia"/>
          <w:sz w:val="28"/>
          <w:szCs w:val="28"/>
        </w:rPr>
        <w:t>屏项目</w:t>
      </w:r>
    </w:p>
    <w:p w14:paraId="35479D90" w14:textId="2B8880B1"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FA1A40" w:rsidRPr="00D32238">
        <w:rPr>
          <w:rFonts w:ascii="宋体" w:hAnsi="宋体" w:cs="宋体"/>
          <w:kern w:val="0"/>
          <w:sz w:val="28"/>
          <w:szCs w:val="28"/>
        </w:rPr>
        <w:t>40000</w:t>
      </w:r>
      <w:r w:rsidRPr="00D32238">
        <w:rPr>
          <w:rFonts w:ascii="宋体" w:hAnsi="宋体" w:cs="宋体" w:hint="eastAsia"/>
          <w:kern w:val="0"/>
          <w:sz w:val="28"/>
          <w:szCs w:val="28"/>
        </w:rPr>
        <w:t>元，超</w:t>
      </w:r>
      <w:r>
        <w:rPr>
          <w:rFonts w:ascii="宋体" w:hAnsi="宋体" w:cs="宋体" w:hint="eastAsia"/>
          <w:kern w:val="0"/>
          <w:sz w:val="28"/>
          <w:szCs w:val="28"/>
        </w:rPr>
        <w:t>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7747C19"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6AC99C4D" w14:textId="77777777"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537E3247" w14:textId="77777777"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2B5BB4D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7834ACC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50EB3586"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6A7148C4"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06D375EB" w14:textId="7B01CA3F" w:rsidR="00FA1A40" w:rsidRPr="00D32238" w:rsidRDefault="00FA1A40" w:rsidP="00FA1A40">
      <w:pPr>
        <w:widowControl/>
        <w:spacing w:line="500" w:lineRule="exact"/>
        <w:ind w:firstLineChars="200" w:firstLine="560"/>
        <w:jc w:val="left"/>
        <w:rPr>
          <w:rFonts w:ascii="宋体" w:hAnsi="宋体" w:cs="宋体"/>
          <w:bCs/>
          <w:kern w:val="0"/>
          <w:sz w:val="28"/>
          <w:szCs w:val="28"/>
        </w:rPr>
      </w:pPr>
      <w:r w:rsidRPr="00D32238">
        <w:rPr>
          <w:rFonts w:ascii="宋体" w:hAnsi="宋体" w:cs="宋体" w:hint="eastAsia"/>
          <w:bCs/>
          <w:kern w:val="0"/>
          <w:sz w:val="28"/>
          <w:szCs w:val="28"/>
        </w:rPr>
        <w:t>我院门诊大楼二楼咖啡厅外墙处3X3的液晶拼接显示屏，该屏于2015年投入使用，至今已有7年，近两年进入故障高发期；另由于该屏生产年限较早，目前厂家已停止生产，需整体更换显示屏幕。</w:t>
      </w:r>
    </w:p>
    <w:p w14:paraId="30B47274" w14:textId="1EA3E407" w:rsidR="002939B6" w:rsidRDefault="007645D1" w:rsidP="00FA1A4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106FAE52" w14:textId="77777777" w:rsidR="00846224" w:rsidRDefault="00846224" w:rsidP="00FA1A40">
      <w:pPr>
        <w:widowControl/>
        <w:spacing w:line="500" w:lineRule="exact"/>
        <w:jc w:val="left"/>
        <w:rPr>
          <w:rFonts w:ascii="宋体" w:hAnsi="宋体" w:cs="宋体"/>
          <w:b/>
          <w:bCs/>
          <w:kern w:val="0"/>
          <w:sz w:val="28"/>
          <w:szCs w:val="28"/>
        </w:rPr>
      </w:pPr>
    </w:p>
    <w:p w14:paraId="75B620A1" w14:textId="7A50B30B"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pPr w:leftFromText="180" w:rightFromText="180" w:vertAnchor="page" w:horzAnchor="margin" w:tblpXSpec="center" w:tblpY="3046"/>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
        <w:gridCol w:w="1080"/>
        <w:gridCol w:w="1130"/>
        <w:gridCol w:w="1717"/>
        <w:gridCol w:w="740"/>
        <w:gridCol w:w="820"/>
        <w:gridCol w:w="3444"/>
      </w:tblGrid>
      <w:tr w:rsidR="00FA1A40" w14:paraId="002A1C9D" w14:textId="77777777" w:rsidTr="000B4239">
        <w:trPr>
          <w:trHeight w:val="375"/>
        </w:trPr>
        <w:tc>
          <w:tcPr>
            <w:tcW w:w="440" w:type="dxa"/>
            <w:shd w:val="clear" w:color="auto" w:fill="auto"/>
            <w:noWrap/>
            <w:tcMar>
              <w:top w:w="15" w:type="dxa"/>
              <w:left w:w="15" w:type="dxa"/>
              <w:bottom w:w="0" w:type="dxa"/>
              <w:right w:w="15" w:type="dxa"/>
            </w:tcMar>
            <w:vAlign w:val="center"/>
            <w:hideMark/>
          </w:tcPr>
          <w:p w14:paraId="480C9E00" w14:textId="77777777" w:rsidR="00FA1A40" w:rsidRDefault="00FA1A40" w:rsidP="000B4239">
            <w:pPr>
              <w:jc w:val="center"/>
              <w:rPr>
                <w:rFonts w:ascii="宋体" w:hAnsi="宋体" w:cs="宋体"/>
                <w:b/>
                <w:bCs/>
                <w:sz w:val="24"/>
                <w:szCs w:val="24"/>
              </w:rPr>
            </w:pPr>
            <w:r>
              <w:rPr>
                <w:rFonts w:hint="eastAsia"/>
                <w:b/>
                <w:bCs/>
              </w:rPr>
              <w:t xml:space="preserve">　</w:t>
            </w:r>
          </w:p>
        </w:tc>
        <w:tc>
          <w:tcPr>
            <w:tcW w:w="1080" w:type="dxa"/>
            <w:shd w:val="clear" w:color="auto" w:fill="auto"/>
            <w:noWrap/>
            <w:tcMar>
              <w:top w:w="15" w:type="dxa"/>
              <w:left w:w="15" w:type="dxa"/>
              <w:bottom w:w="0" w:type="dxa"/>
              <w:right w:w="15" w:type="dxa"/>
            </w:tcMar>
            <w:vAlign w:val="center"/>
            <w:hideMark/>
          </w:tcPr>
          <w:p w14:paraId="27163460" w14:textId="77777777" w:rsidR="00FA1A40" w:rsidRDefault="00FA1A40" w:rsidP="000B4239">
            <w:pPr>
              <w:jc w:val="center"/>
              <w:rPr>
                <w:rFonts w:ascii="宋体" w:hAnsi="宋体" w:cs="宋体"/>
                <w:b/>
                <w:bCs/>
                <w:sz w:val="24"/>
                <w:szCs w:val="24"/>
              </w:rPr>
            </w:pPr>
            <w:r>
              <w:rPr>
                <w:rFonts w:hint="eastAsia"/>
                <w:b/>
                <w:bCs/>
              </w:rPr>
              <w:t xml:space="preserve">　</w:t>
            </w:r>
          </w:p>
        </w:tc>
        <w:tc>
          <w:tcPr>
            <w:tcW w:w="1130" w:type="dxa"/>
            <w:shd w:val="clear" w:color="auto" w:fill="auto"/>
            <w:noWrap/>
            <w:tcMar>
              <w:top w:w="15" w:type="dxa"/>
              <w:left w:w="15" w:type="dxa"/>
              <w:bottom w:w="0" w:type="dxa"/>
              <w:right w:w="15" w:type="dxa"/>
            </w:tcMar>
            <w:vAlign w:val="center"/>
            <w:hideMark/>
          </w:tcPr>
          <w:p w14:paraId="19E42091" w14:textId="77777777" w:rsidR="00FA1A40" w:rsidRDefault="00FA1A40" w:rsidP="000B4239">
            <w:pPr>
              <w:jc w:val="center"/>
              <w:rPr>
                <w:rFonts w:ascii="宋体" w:hAnsi="宋体" w:cs="宋体"/>
                <w:b/>
                <w:bCs/>
                <w:sz w:val="24"/>
                <w:szCs w:val="24"/>
              </w:rPr>
            </w:pPr>
            <w:r>
              <w:rPr>
                <w:rFonts w:hint="eastAsia"/>
                <w:b/>
                <w:bCs/>
              </w:rPr>
              <w:t>规格</w:t>
            </w:r>
          </w:p>
        </w:tc>
        <w:tc>
          <w:tcPr>
            <w:tcW w:w="1717" w:type="dxa"/>
            <w:shd w:val="clear" w:color="auto" w:fill="auto"/>
            <w:noWrap/>
            <w:tcMar>
              <w:top w:w="15" w:type="dxa"/>
              <w:left w:w="15" w:type="dxa"/>
              <w:bottom w:w="0" w:type="dxa"/>
              <w:right w:w="15" w:type="dxa"/>
            </w:tcMar>
            <w:vAlign w:val="center"/>
            <w:hideMark/>
          </w:tcPr>
          <w:p w14:paraId="5FC21E69" w14:textId="77777777" w:rsidR="00FA1A40" w:rsidRDefault="00FA1A40" w:rsidP="000B4239">
            <w:pPr>
              <w:jc w:val="center"/>
              <w:rPr>
                <w:rFonts w:ascii="宋体" w:hAnsi="宋体" w:cs="宋体"/>
                <w:b/>
                <w:bCs/>
                <w:sz w:val="24"/>
                <w:szCs w:val="24"/>
              </w:rPr>
            </w:pPr>
            <w:r>
              <w:rPr>
                <w:rFonts w:hint="eastAsia"/>
                <w:b/>
                <w:bCs/>
              </w:rPr>
              <w:t>型号</w:t>
            </w:r>
          </w:p>
        </w:tc>
        <w:tc>
          <w:tcPr>
            <w:tcW w:w="740" w:type="dxa"/>
            <w:shd w:val="clear" w:color="auto" w:fill="auto"/>
            <w:noWrap/>
            <w:tcMar>
              <w:top w:w="15" w:type="dxa"/>
              <w:left w:w="15" w:type="dxa"/>
              <w:bottom w:w="0" w:type="dxa"/>
              <w:right w:w="15" w:type="dxa"/>
            </w:tcMar>
            <w:vAlign w:val="center"/>
            <w:hideMark/>
          </w:tcPr>
          <w:p w14:paraId="351583C7" w14:textId="77777777" w:rsidR="00FA1A40" w:rsidRDefault="00FA1A40" w:rsidP="000B4239">
            <w:pPr>
              <w:jc w:val="center"/>
              <w:rPr>
                <w:rFonts w:ascii="宋体" w:hAnsi="宋体" w:cs="宋体"/>
                <w:b/>
                <w:bCs/>
                <w:sz w:val="24"/>
                <w:szCs w:val="24"/>
              </w:rPr>
            </w:pPr>
            <w:r>
              <w:rPr>
                <w:rFonts w:hint="eastAsia"/>
                <w:b/>
                <w:bCs/>
              </w:rPr>
              <w:t>数量</w:t>
            </w:r>
          </w:p>
        </w:tc>
        <w:tc>
          <w:tcPr>
            <w:tcW w:w="820" w:type="dxa"/>
            <w:shd w:val="clear" w:color="auto" w:fill="auto"/>
            <w:noWrap/>
            <w:tcMar>
              <w:top w:w="15" w:type="dxa"/>
              <w:left w:w="15" w:type="dxa"/>
              <w:bottom w:w="0" w:type="dxa"/>
              <w:right w:w="15" w:type="dxa"/>
            </w:tcMar>
            <w:vAlign w:val="center"/>
            <w:hideMark/>
          </w:tcPr>
          <w:p w14:paraId="156D36C6" w14:textId="77777777" w:rsidR="00FA1A40" w:rsidRDefault="00FA1A40" w:rsidP="000B4239">
            <w:pPr>
              <w:jc w:val="center"/>
              <w:rPr>
                <w:rFonts w:ascii="宋体" w:hAnsi="宋体" w:cs="宋体"/>
                <w:b/>
                <w:bCs/>
                <w:sz w:val="24"/>
                <w:szCs w:val="24"/>
              </w:rPr>
            </w:pPr>
            <w:r>
              <w:rPr>
                <w:rFonts w:hint="eastAsia"/>
                <w:b/>
                <w:bCs/>
              </w:rPr>
              <w:t>单位</w:t>
            </w:r>
          </w:p>
        </w:tc>
        <w:tc>
          <w:tcPr>
            <w:tcW w:w="2621" w:type="dxa"/>
            <w:shd w:val="clear" w:color="auto" w:fill="auto"/>
            <w:noWrap/>
            <w:tcMar>
              <w:top w:w="15" w:type="dxa"/>
              <w:left w:w="15" w:type="dxa"/>
              <w:bottom w:w="0" w:type="dxa"/>
              <w:right w:w="15" w:type="dxa"/>
            </w:tcMar>
            <w:vAlign w:val="center"/>
            <w:hideMark/>
          </w:tcPr>
          <w:p w14:paraId="19DAF65D" w14:textId="77777777" w:rsidR="00FA1A40" w:rsidRDefault="00FA1A40" w:rsidP="000B4239">
            <w:pPr>
              <w:jc w:val="center"/>
              <w:rPr>
                <w:rFonts w:ascii="宋体" w:hAnsi="宋体" w:cs="宋体"/>
                <w:b/>
                <w:bCs/>
                <w:sz w:val="24"/>
                <w:szCs w:val="24"/>
              </w:rPr>
            </w:pPr>
            <w:r>
              <w:rPr>
                <w:rFonts w:hint="eastAsia"/>
                <w:b/>
                <w:bCs/>
              </w:rPr>
              <w:t>备注</w:t>
            </w:r>
          </w:p>
        </w:tc>
      </w:tr>
      <w:tr w:rsidR="00FA1A40" w14:paraId="1697C12D" w14:textId="77777777" w:rsidTr="000B4239">
        <w:trPr>
          <w:trHeight w:val="360"/>
        </w:trPr>
        <w:tc>
          <w:tcPr>
            <w:tcW w:w="0" w:type="auto"/>
            <w:shd w:val="clear" w:color="auto" w:fill="auto"/>
            <w:noWrap/>
            <w:tcMar>
              <w:top w:w="15" w:type="dxa"/>
              <w:left w:w="15" w:type="dxa"/>
              <w:bottom w:w="0" w:type="dxa"/>
              <w:right w:w="15" w:type="dxa"/>
            </w:tcMar>
            <w:vAlign w:val="center"/>
            <w:hideMark/>
          </w:tcPr>
          <w:p w14:paraId="6A9869CE" w14:textId="77777777" w:rsidR="00FA1A40" w:rsidRDefault="00FA1A40" w:rsidP="000B4239">
            <w:pPr>
              <w:jc w:val="center"/>
              <w:rPr>
                <w:rFonts w:ascii="宋体" w:hAnsi="宋体" w:cs="宋体"/>
                <w:sz w:val="22"/>
              </w:rPr>
            </w:pPr>
            <w:r>
              <w:rPr>
                <w:rFonts w:hint="eastAsia"/>
                <w:sz w:val="22"/>
              </w:rPr>
              <w:t>1</w:t>
            </w:r>
          </w:p>
        </w:tc>
        <w:tc>
          <w:tcPr>
            <w:tcW w:w="0" w:type="auto"/>
            <w:vMerge w:val="restart"/>
            <w:shd w:val="clear" w:color="auto" w:fill="auto"/>
            <w:noWrap/>
            <w:tcMar>
              <w:top w:w="15" w:type="dxa"/>
              <w:left w:w="15" w:type="dxa"/>
              <w:bottom w:w="0" w:type="dxa"/>
              <w:right w:w="15" w:type="dxa"/>
            </w:tcMar>
            <w:vAlign w:val="center"/>
            <w:hideMark/>
          </w:tcPr>
          <w:p w14:paraId="741FFB92" w14:textId="77777777" w:rsidR="00FA1A40" w:rsidRDefault="00FA1A40" w:rsidP="000B4239">
            <w:pPr>
              <w:jc w:val="center"/>
              <w:rPr>
                <w:rFonts w:ascii="宋体" w:hAnsi="宋体" w:cs="宋体"/>
                <w:sz w:val="22"/>
              </w:rPr>
            </w:pPr>
            <w:r>
              <w:rPr>
                <w:rFonts w:hint="eastAsia"/>
                <w:sz w:val="22"/>
              </w:rPr>
              <w:t>屏体</w:t>
            </w:r>
          </w:p>
        </w:tc>
        <w:tc>
          <w:tcPr>
            <w:tcW w:w="0" w:type="auto"/>
            <w:shd w:val="clear" w:color="auto" w:fill="auto"/>
            <w:noWrap/>
            <w:tcMar>
              <w:top w:w="15" w:type="dxa"/>
              <w:left w:w="15" w:type="dxa"/>
              <w:bottom w:w="0" w:type="dxa"/>
              <w:right w:w="15" w:type="dxa"/>
            </w:tcMar>
            <w:vAlign w:val="center"/>
            <w:hideMark/>
          </w:tcPr>
          <w:p w14:paraId="0A03024F" w14:textId="77777777" w:rsidR="00FA1A40" w:rsidRDefault="00FA1A40" w:rsidP="000B4239">
            <w:pPr>
              <w:jc w:val="center"/>
              <w:rPr>
                <w:rFonts w:ascii="宋体" w:hAnsi="宋体" w:cs="宋体"/>
                <w:sz w:val="22"/>
              </w:rPr>
            </w:pPr>
            <w:r>
              <w:rPr>
                <w:rFonts w:hint="eastAsia"/>
                <w:sz w:val="22"/>
              </w:rPr>
              <w:t>单元板</w:t>
            </w:r>
          </w:p>
        </w:tc>
        <w:tc>
          <w:tcPr>
            <w:tcW w:w="0" w:type="auto"/>
            <w:shd w:val="clear" w:color="auto" w:fill="auto"/>
            <w:noWrap/>
            <w:tcMar>
              <w:top w:w="15" w:type="dxa"/>
              <w:left w:w="15" w:type="dxa"/>
              <w:bottom w:w="0" w:type="dxa"/>
              <w:right w:w="15" w:type="dxa"/>
            </w:tcMar>
            <w:vAlign w:val="center"/>
            <w:hideMark/>
          </w:tcPr>
          <w:p w14:paraId="307C4453" w14:textId="77777777" w:rsidR="00FA1A40" w:rsidRDefault="00FA1A40" w:rsidP="000B4239">
            <w:pPr>
              <w:jc w:val="center"/>
              <w:rPr>
                <w:rFonts w:ascii="宋体" w:hAnsi="宋体" w:cs="宋体"/>
                <w:sz w:val="22"/>
              </w:rPr>
            </w:pPr>
            <w:r>
              <w:rPr>
                <w:rFonts w:hint="eastAsia"/>
                <w:sz w:val="22"/>
              </w:rPr>
              <w:t>室内</w:t>
            </w:r>
            <w:r>
              <w:rPr>
                <w:rFonts w:hint="eastAsia"/>
                <w:sz w:val="22"/>
              </w:rPr>
              <w:t>P2.5</w:t>
            </w:r>
            <w:r>
              <w:rPr>
                <w:rFonts w:hint="eastAsia"/>
                <w:sz w:val="22"/>
              </w:rPr>
              <w:t>全彩</w:t>
            </w:r>
          </w:p>
        </w:tc>
        <w:tc>
          <w:tcPr>
            <w:tcW w:w="0" w:type="auto"/>
            <w:shd w:val="clear" w:color="auto" w:fill="auto"/>
            <w:noWrap/>
            <w:tcMar>
              <w:top w:w="15" w:type="dxa"/>
              <w:left w:w="15" w:type="dxa"/>
              <w:bottom w:w="0" w:type="dxa"/>
              <w:right w:w="15" w:type="dxa"/>
            </w:tcMar>
            <w:vAlign w:val="center"/>
            <w:hideMark/>
          </w:tcPr>
          <w:p w14:paraId="2A5603C3" w14:textId="77777777" w:rsidR="00FA1A40" w:rsidRDefault="00FA1A40" w:rsidP="000B4239">
            <w:pPr>
              <w:jc w:val="center"/>
              <w:rPr>
                <w:rFonts w:ascii="宋体" w:hAnsi="宋体" w:cs="宋体"/>
                <w:sz w:val="22"/>
              </w:rPr>
            </w:pPr>
            <w:r>
              <w:rPr>
                <w:rFonts w:hint="eastAsia"/>
                <w:sz w:val="22"/>
              </w:rPr>
              <w:t>132</w:t>
            </w:r>
          </w:p>
        </w:tc>
        <w:tc>
          <w:tcPr>
            <w:tcW w:w="0" w:type="auto"/>
            <w:shd w:val="clear" w:color="auto" w:fill="auto"/>
            <w:noWrap/>
            <w:tcMar>
              <w:top w:w="15" w:type="dxa"/>
              <w:left w:w="15" w:type="dxa"/>
              <w:bottom w:w="0" w:type="dxa"/>
              <w:right w:w="15" w:type="dxa"/>
            </w:tcMar>
            <w:vAlign w:val="center"/>
            <w:hideMark/>
          </w:tcPr>
          <w:p w14:paraId="40DB20FD" w14:textId="77777777" w:rsidR="00FA1A40" w:rsidRDefault="00FA1A40" w:rsidP="000B4239">
            <w:pPr>
              <w:jc w:val="center"/>
              <w:rPr>
                <w:rFonts w:ascii="宋体" w:hAnsi="宋体" w:cs="宋体"/>
                <w:sz w:val="22"/>
              </w:rPr>
            </w:pPr>
            <w:r>
              <w:rPr>
                <w:rFonts w:hint="eastAsia"/>
                <w:sz w:val="22"/>
              </w:rPr>
              <w:t>张</w:t>
            </w:r>
          </w:p>
        </w:tc>
        <w:tc>
          <w:tcPr>
            <w:tcW w:w="2621" w:type="dxa"/>
            <w:shd w:val="clear" w:color="auto" w:fill="auto"/>
            <w:tcMar>
              <w:top w:w="15" w:type="dxa"/>
              <w:left w:w="15" w:type="dxa"/>
              <w:bottom w:w="0" w:type="dxa"/>
              <w:right w:w="15" w:type="dxa"/>
            </w:tcMar>
            <w:vAlign w:val="center"/>
            <w:hideMark/>
          </w:tcPr>
          <w:p w14:paraId="318D58E3" w14:textId="77777777" w:rsidR="00FA1A40" w:rsidRPr="008F4B66" w:rsidRDefault="00FA1A40" w:rsidP="000B4239">
            <w:pPr>
              <w:jc w:val="center"/>
              <w:rPr>
                <w:rFonts w:ascii="宋体" w:hAnsi="宋体" w:cs="宋体"/>
                <w:sz w:val="22"/>
              </w:rPr>
            </w:pPr>
            <w:r w:rsidRPr="008F4B66">
              <w:rPr>
                <w:rFonts w:hint="eastAsia"/>
                <w:sz w:val="22"/>
              </w:rPr>
              <w:t>宽</w:t>
            </w:r>
            <w:r w:rsidRPr="008F4B66">
              <w:rPr>
                <w:rFonts w:hint="eastAsia"/>
                <w:sz w:val="22"/>
              </w:rPr>
              <w:t>11</w:t>
            </w:r>
            <w:r w:rsidRPr="008F4B66">
              <w:rPr>
                <w:rFonts w:hint="eastAsia"/>
                <w:sz w:val="22"/>
              </w:rPr>
              <w:t>×</w:t>
            </w:r>
            <w:r w:rsidRPr="008F4B66">
              <w:rPr>
                <w:rFonts w:hint="eastAsia"/>
                <w:sz w:val="22"/>
              </w:rPr>
              <w:t>0.32</w:t>
            </w:r>
            <w:r w:rsidRPr="008F4B66">
              <w:rPr>
                <w:rFonts w:hint="eastAsia"/>
                <w:sz w:val="22"/>
              </w:rPr>
              <w:t>高</w:t>
            </w:r>
            <w:r w:rsidRPr="008F4B66">
              <w:rPr>
                <w:rFonts w:hint="eastAsia"/>
                <w:sz w:val="22"/>
              </w:rPr>
              <w:t>12</w:t>
            </w:r>
            <w:r w:rsidRPr="008F4B66">
              <w:rPr>
                <w:rFonts w:hint="eastAsia"/>
                <w:sz w:val="22"/>
              </w:rPr>
              <w:t>×</w:t>
            </w:r>
            <w:r w:rsidRPr="008F4B66">
              <w:rPr>
                <w:rFonts w:hint="eastAsia"/>
                <w:sz w:val="22"/>
              </w:rPr>
              <w:t>0.16</w:t>
            </w:r>
            <w:r w:rsidRPr="008F4B66">
              <w:rPr>
                <w:rFonts w:hint="eastAsia"/>
                <w:sz w:val="22"/>
              </w:rPr>
              <w:t xml:space="preserve">　</w:t>
            </w:r>
          </w:p>
        </w:tc>
      </w:tr>
      <w:tr w:rsidR="00FA1A40" w14:paraId="5D26185C" w14:textId="77777777" w:rsidTr="000B4239">
        <w:trPr>
          <w:trHeight w:val="360"/>
        </w:trPr>
        <w:tc>
          <w:tcPr>
            <w:tcW w:w="0" w:type="auto"/>
            <w:shd w:val="clear" w:color="auto" w:fill="auto"/>
            <w:noWrap/>
            <w:tcMar>
              <w:top w:w="15" w:type="dxa"/>
              <w:left w:w="15" w:type="dxa"/>
              <w:bottom w:w="0" w:type="dxa"/>
              <w:right w:w="15" w:type="dxa"/>
            </w:tcMar>
            <w:vAlign w:val="center"/>
            <w:hideMark/>
          </w:tcPr>
          <w:p w14:paraId="56DAA47A" w14:textId="77777777" w:rsidR="00FA1A40" w:rsidRDefault="00FA1A40" w:rsidP="000B4239">
            <w:pPr>
              <w:jc w:val="center"/>
              <w:rPr>
                <w:rFonts w:ascii="宋体" w:hAnsi="宋体" w:cs="宋体"/>
                <w:sz w:val="22"/>
              </w:rPr>
            </w:pPr>
            <w:r>
              <w:rPr>
                <w:rFonts w:hint="eastAsia"/>
                <w:sz w:val="22"/>
              </w:rPr>
              <w:t>2</w:t>
            </w:r>
          </w:p>
        </w:tc>
        <w:tc>
          <w:tcPr>
            <w:tcW w:w="0" w:type="auto"/>
            <w:vMerge/>
            <w:tcMar>
              <w:top w:w="15" w:type="dxa"/>
              <w:left w:w="15" w:type="dxa"/>
              <w:bottom w:w="0" w:type="dxa"/>
              <w:right w:w="15" w:type="dxa"/>
            </w:tcMar>
            <w:vAlign w:val="center"/>
            <w:hideMark/>
          </w:tcPr>
          <w:p w14:paraId="1CE4C0F4" w14:textId="77777777" w:rsidR="00FA1A40" w:rsidRDefault="00FA1A40" w:rsidP="000B4239">
            <w:pPr>
              <w:rPr>
                <w:rFonts w:ascii="宋体" w:hAnsi="宋体" w:cs="宋体"/>
                <w:sz w:val="22"/>
              </w:rPr>
            </w:pPr>
          </w:p>
        </w:tc>
        <w:tc>
          <w:tcPr>
            <w:tcW w:w="0" w:type="auto"/>
            <w:shd w:val="clear" w:color="auto" w:fill="auto"/>
            <w:noWrap/>
            <w:tcMar>
              <w:top w:w="15" w:type="dxa"/>
              <w:left w:w="15" w:type="dxa"/>
              <w:bottom w:w="0" w:type="dxa"/>
              <w:right w:w="15" w:type="dxa"/>
            </w:tcMar>
            <w:vAlign w:val="center"/>
            <w:hideMark/>
          </w:tcPr>
          <w:p w14:paraId="0ECB01F2" w14:textId="77777777" w:rsidR="00FA1A40" w:rsidRDefault="00FA1A40" w:rsidP="000B4239">
            <w:pPr>
              <w:jc w:val="center"/>
              <w:rPr>
                <w:rFonts w:ascii="宋体" w:hAnsi="宋体" w:cs="宋体"/>
                <w:sz w:val="22"/>
              </w:rPr>
            </w:pPr>
            <w:r>
              <w:rPr>
                <w:rFonts w:hint="eastAsia"/>
                <w:sz w:val="22"/>
              </w:rPr>
              <w:t>备板</w:t>
            </w:r>
          </w:p>
        </w:tc>
        <w:tc>
          <w:tcPr>
            <w:tcW w:w="0" w:type="auto"/>
            <w:shd w:val="clear" w:color="auto" w:fill="auto"/>
            <w:noWrap/>
            <w:tcMar>
              <w:top w:w="15" w:type="dxa"/>
              <w:left w:w="15" w:type="dxa"/>
              <w:bottom w:w="0" w:type="dxa"/>
              <w:right w:w="15" w:type="dxa"/>
            </w:tcMar>
            <w:vAlign w:val="center"/>
            <w:hideMark/>
          </w:tcPr>
          <w:p w14:paraId="1D166853" w14:textId="77777777" w:rsidR="00FA1A40" w:rsidRDefault="00FA1A40" w:rsidP="000B4239">
            <w:pPr>
              <w:jc w:val="center"/>
              <w:rPr>
                <w:rFonts w:ascii="宋体" w:hAnsi="宋体" w:cs="宋体"/>
                <w:sz w:val="22"/>
              </w:rPr>
            </w:pPr>
            <w:r>
              <w:rPr>
                <w:rFonts w:hint="eastAsia"/>
                <w:sz w:val="22"/>
              </w:rPr>
              <w:t>室内</w:t>
            </w:r>
            <w:r>
              <w:rPr>
                <w:rFonts w:hint="eastAsia"/>
                <w:sz w:val="22"/>
              </w:rPr>
              <w:t>P2.5</w:t>
            </w:r>
            <w:r>
              <w:rPr>
                <w:rFonts w:hint="eastAsia"/>
                <w:sz w:val="22"/>
              </w:rPr>
              <w:t>全彩</w:t>
            </w:r>
          </w:p>
        </w:tc>
        <w:tc>
          <w:tcPr>
            <w:tcW w:w="0" w:type="auto"/>
            <w:shd w:val="clear" w:color="auto" w:fill="auto"/>
            <w:noWrap/>
            <w:tcMar>
              <w:top w:w="15" w:type="dxa"/>
              <w:left w:w="15" w:type="dxa"/>
              <w:bottom w:w="0" w:type="dxa"/>
              <w:right w:w="15" w:type="dxa"/>
            </w:tcMar>
            <w:vAlign w:val="center"/>
            <w:hideMark/>
          </w:tcPr>
          <w:p w14:paraId="7FACEF99" w14:textId="77777777" w:rsidR="00FA1A40" w:rsidRDefault="00FA1A40" w:rsidP="000B4239">
            <w:pPr>
              <w:jc w:val="center"/>
              <w:rPr>
                <w:rFonts w:ascii="宋体" w:hAnsi="宋体" w:cs="宋体"/>
                <w:sz w:val="22"/>
              </w:rPr>
            </w:pPr>
            <w:r>
              <w:rPr>
                <w:rFonts w:hint="eastAsia"/>
                <w:sz w:val="22"/>
              </w:rPr>
              <w:t>1</w:t>
            </w:r>
          </w:p>
        </w:tc>
        <w:tc>
          <w:tcPr>
            <w:tcW w:w="0" w:type="auto"/>
            <w:shd w:val="clear" w:color="auto" w:fill="auto"/>
            <w:noWrap/>
            <w:tcMar>
              <w:top w:w="15" w:type="dxa"/>
              <w:left w:w="15" w:type="dxa"/>
              <w:bottom w:w="0" w:type="dxa"/>
              <w:right w:w="15" w:type="dxa"/>
            </w:tcMar>
            <w:vAlign w:val="center"/>
            <w:hideMark/>
          </w:tcPr>
          <w:p w14:paraId="2870AA4F" w14:textId="77777777" w:rsidR="00FA1A40" w:rsidRDefault="00FA1A40" w:rsidP="000B4239">
            <w:pPr>
              <w:jc w:val="center"/>
              <w:rPr>
                <w:rFonts w:ascii="宋体" w:hAnsi="宋体" w:cs="宋体"/>
                <w:sz w:val="22"/>
              </w:rPr>
            </w:pPr>
            <w:r>
              <w:rPr>
                <w:rFonts w:hint="eastAsia"/>
                <w:sz w:val="22"/>
              </w:rPr>
              <w:t>张</w:t>
            </w:r>
          </w:p>
        </w:tc>
        <w:tc>
          <w:tcPr>
            <w:tcW w:w="0" w:type="auto"/>
            <w:shd w:val="clear" w:color="auto" w:fill="auto"/>
            <w:noWrap/>
            <w:tcMar>
              <w:top w:w="15" w:type="dxa"/>
              <w:left w:w="15" w:type="dxa"/>
              <w:bottom w:w="0" w:type="dxa"/>
              <w:right w:w="15" w:type="dxa"/>
            </w:tcMar>
            <w:vAlign w:val="center"/>
            <w:hideMark/>
          </w:tcPr>
          <w:p w14:paraId="05425791" w14:textId="77777777" w:rsidR="00FA1A40" w:rsidRDefault="00FA1A40" w:rsidP="000B4239">
            <w:pPr>
              <w:jc w:val="center"/>
              <w:rPr>
                <w:rFonts w:ascii="宋体" w:hAnsi="宋体" w:cs="宋体"/>
                <w:sz w:val="22"/>
              </w:rPr>
            </w:pPr>
            <w:r>
              <w:rPr>
                <w:rFonts w:hint="eastAsia"/>
                <w:sz w:val="22"/>
              </w:rPr>
              <w:t>面积</w:t>
            </w:r>
            <w:r>
              <w:rPr>
                <w:rFonts w:hint="eastAsia"/>
                <w:sz w:val="22"/>
              </w:rPr>
              <w:t>3.52</w:t>
            </w:r>
            <w:r w:rsidRPr="003E729A">
              <w:rPr>
                <w:rFonts w:hint="eastAsia"/>
                <w:sz w:val="22"/>
              </w:rPr>
              <w:t>×</w:t>
            </w:r>
            <w:r>
              <w:rPr>
                <w:rFonts w:ascii="宋体" w:hAnsi="宋体" w:cs="宋体" w:hint="eastAsia"/>
                <w:sz w:val="22"/>
              </w:rPr>
              <w:t>1.92=6.76平方</w:t>
            </w:r>
            <w:r w:rsidRPr="003E729A">
              <w:rPr>
                <w:rFonts w:ascii="宋体" w:hAnsi="宋体" w:cs="宋体" w:hint="eastAsia"/>
                <w:sz w:val="22"/>
              </w:rPr>
              <w:t xml:space="preserve">　</w:t>
            </w:r>
          </w:p>
        </w:tc>
      </w:tr>
      <w:tr w:rsidR="00FA1A40" w14:paraId="53E8A6E9" w14:textId="77777777" w:rsidTr="000B4239">
        <w:trPr>
          <w:trHeight w:val="360"/>
        </w:trPr>
        <w:tc>
          <w:tcPr>
            <w:tcW w:w="0" w:type="auto"/>
            <w:shd w:val="clear" w:color="auto" w:fill="auto"/>
            <w:noWrap/>
            <w:tcMar>
              <w:top w:w="15" w:type="dxa"/>
              <w:left w:w="15" w:type="dxa"/>
              <w:bottom w:w="0" w:type="dxa"/>
              <w:right w:w="15" w:type="dxa"/>
            </w:tcMar>
            <w:vAlign w:val="center"/>
            <w:hideMark/>
          </w:tcPr>
          <w:p w14:paraId="19817497" w14:textId="77777777" w:rsidR="00FA1A40" w:rsidRDefault="00FA1A40" w:rsidP="000B4239">
            <w:pPr>
              <w:jc w:val="center"/>
              <w:rPr>
                <w:rFonts w:ascii="宋体" w:hAnsi="宋体" w:cs="宋体"/>
                <w:sz w:val="22"/>
              </w:rPr>
            </w:pPr>
            <w:r>
              <w:rPr>
                <w:rFonts w:hint="eastAsia"/>
                <w:sz w:val="22"/>
              </w:rPr>
              <w:t>3</w:t>
            </w:r>
          </w:p>
        </w:tc>
        <w:tc>
          <w:tcPr>
            <w:tcW w:w="0" w:type="auto"/>
            <w:vMerge/>
            <w:tcMar>
              <w:top w:w="15" w:type="dxa"/>
              <w:left w:w="15" w:type="dxa"/>
              <w:bottom w:w="0" w:type="dxa"/>
              <w:right w:w="15" w:type="dxa"/>
            </w:tcMar>
            <w:vAlign w:val="center"/>
            <w:hideMark/>
          </w:tcPr>
          <w:p w14:paraId="16627F4D" w14:textId="77777777" w:rsidR="00FA1A40" w:rsidRDefault="00FA1A40" w:rsidP="000B4239">
            <w:pPr>
              <w:rPr>
                <w:rFonts w:ascii="宋体" w:hAnsi="宋体" w:cs="宋体"/>
                <w:sz w:val="22"/>
              </w:rPr>
            </w:pPr>
          </w:p>
        </w:tc>
        <w:tc>
          <w:tcPr>
            <w:tcW w:w="0" w:type="auto"/>
            <w:shd w:val="clear" w:color="auto" w:fill="auto"/>
            <w:noWrap/>
            <w:tcMar>
              <w:top w:w="15" w:type="dxa"/>
              <w:left w:w="15" w:type="dxa"/>
              <w:bottom w:w="0" w:type="dxa"/>
              <w:right w:w="15" w:type="dxa"/>
            </w:tcMar>
            <w:vAlign w:val="center"/>
            <w:hideMark/>
          </w:tcPr>
          <w:p w14:paraId="5BBA7A86" w14:textId="77777777" w:rsidR="00FA1A40" w:rsidRDefault="00FA1A40" w:rsidP="000B4239">
            <w:pPr>
              <w:jc w:val="center"/>
              <w:rPr>
                <w:rFonts w:ascii="宋体" w:hAnsi="宋体" w:cs="宋体"/>
                <w:sz w:val="22"/>
              </w:rPr>
            </w:pPr>
            <w:r>
              <w:rPr>
                <w:rFonts w:hint="eastAsia"/>
                <w:sz w:val="22"/>
              </w:rPr>
              <w:t>磁铁</w:t>
            </w:r>
          </w:p>
        </w:tc>
        <w:tc>
          <w:tcPr>
            <w:tcW w:w="0" w:type="auto"/>
            <w:shd w:val="clear" w:color="auto" w:fill="auto"/>
            <w:noWrap/>
            <w:tcMar>
              <w:top w:w="15" w:type="dxa"/>
              <w:left w:w="15" w:type="dxa"/>
              <w:bottom w:w="0" w:type="dxa"/>
              <w:right w:w="15" w:type="dxa"/>
            </w:tcMar>
            <w:vAlign w:val="center"/>
            <w:hideMark/>
          </w:tcPr>
          <w:p w14:paraId="1BFB4072" w14:textId="77777777" w:rsidR="00FA1A40" w:rsidRDefault="00FA1A40" w:rsidP="000B4239">
            <w:pPr>
              <w:jc w:val="center"/>
              <w:rPr>
                <w:rFonts w:ascii="宋体" w:hAnsi="宋体" w:cs="宋体"/>
                <w:sz w:val="22"/>
              </w:rPr>
            </w:pPr>
            <w:r>
              <w:rPr>
                <w:rFonts w:hint="eastAsia"/>
                <w:sz w:val="22"/>
              </w:rPr>
              <w:t>户外大磁</w:t>
            </w:r>
          </w:p>
        </w:tc>
        <w:tc>
          <w:tcPr>
            <w:tcW w:w="0" w:type="auto"/>
            <w:shd w:val="clear" w:color="auto" w:fill="auto"/>
            <w:noWrap/>
            <w:tcMar>
              <w:top w:w="15" w:type="dxa"/>
              <w:left w:w="15" w:type="dxa"/>
              <w:bottom w:w="0" w:type="dxa"/>
              <w:right w:w="15" w:type="dxa"/>
            </w:tcMar>
            <w:vAlign w:val="center"/>
            <w:hideMark/>
          </w:tcPr>
          <w:p w14:paraId="10E4201F" w14:textId="77777777" w:rsidR="00FA1A40" w:rsidRDefault="00FA1A40" w:rsidP="000B4239">
            <w:pPr>
              <w:jc w:val="center"/>
              <w:rPr>
                <w:rFonts w:ascii="宋体" w:hAnsi="宋体" w:cs="宋体"/>
                <w:sz w:val="22"/>
              </w:rPr>
            </w:pPr>
            <w:r>
              <w:rPr>
                <w:rFonts w:hint="eastAsia"/>
                <w:sz w:val="22"/>
              </w:rPr>
              <w:t>528</w:t>
            </w:r>
          </w:p>
        </w:tc>
        <w:tc>
          <w:tcPr>
            <w:tcW w:w="0" w:type="auto"/>
            <w:shd w:val="clear" w:color="auto" w:fill="auto"/>
            <w:noWrap/>
            <w:tcMar>
              <w:top w:w="15" w:type="dxa"/>
              <w:left w:w="15" w:type="dxa"/>
              <w:bottom w:w="0" w:type="dxa"/>
              <w:right w:w="15" w:type="dxa"/>
            </w:tcMar>
            <w:vAlign w:val="center"/>
            <w:hideMark/>
          </w:tcPr>
          <w:p w14:paraId="1AB0FC69" w14:textId="77777777" w:rsidR="00FA1A40" w:rsidRDefault="00FA1A40" w:rsidP="000B4239">
            <w:pPr>
              <w:jc w:val="center"/>
              <w:rPr>
                <w:rFonts w:ascii="宋体" w:hAnsi="宋体" w:cs="宋体"/>
                <w:sz w:val="22"/>
              </w:rPr>
            </w:pPr>
            <w:r>
              <w:rPr>
                <w:rFonts w:hint="eastAsia"/>
                <w:sz w:val="22"/>
              </w:rPr>
              <w:t>个</w:t>
            </w:r>
          </w:p>
        </w:tc>
        <w:tc>
          <w:tcPr>
            <w:tcW w:w="0" w:type="auto"/>
            <w:shd w:val="clear" w:color="auto" w:fill="auto"/>
            <w:noWrap/>
            <w:tcMar>
              <w:top w:w="15" w:type="dxa"/>
              <w:left w:w="15" w:type="dxa"/>
              <w:bottom w:w="0" w:type="dxa"/>
              <w:right w:w="15" w:type="dxa"/>
            </w:tcMar>
            <w:vAlign w:val="center"/>
            <w:hideMark/>
          </w:tcPr>
          <w:p w14:paraId="12D01600" w14:textId="77777777" w:rsidR="00FA1A40" w:rsidRDefault="00FA1A40" w:rsidP="000B4239">
            <w:pPr>
              <w:jc w:val="center"/>
              <w:rPr>
                <w:rFonts w:ascii="宋体" w:hAnsi="宋体" w:cs="宋体"/>
                <w:sz w:val="22"/>
              </w:rPr>
            </w:pPr>
            <w:r>
              <w:rPr>
                <w:rFonts w:hint="eastAsia"/>
                <w:sz w:val="22"/>
              </w:rPr>
              <w:t xml:space="preserve">　</w:t>
            </w:r>
          </w:p>
        </w:tc>
      </w:tr>
      <w:tr w:rsidR="00FA1A40" w14:paraId="0C3FCAF5" w14:textId="77777777" w:rsidTr="000B4239">
        <w:trPr>
          <w:trHeight w:val="360"/>
        </w:trPr>
        <w:tc>
          <w:tcPr>
            <w:tcW w:w="0" w:type="auto"/>
            <w:shd w:val="clear" w:color="auto" w:fill="auto"/>
            <w:noWrap/>
            <w:tcMar>
              <w:top w:w="15" w:type="dxa"/>
              <w:left w:w="15" w:type="dxa"/>
              <w:bottom w:w="0" w:type="dxa"/>
              <w:right w:w="15" w:type="dxa"/>
            </w:tcMar>
            <w:vAlign w:val="center"/>
            <w:hideMark/>
          </w:tcPr>
          <w:p w14:paraId="1F58193B" w14:textId="77777777" w:rsidR="00FA1A40" w:rsidRDefault="00FA1A40" w:rsidP="000B4239">
            <w:pPr>
              <w:jc w:val="center"/>
              <w:rPr>
                <w:rFonts w:ascii="宋体" w:hAnsi="宋体" w:cs="宋体"/>
                <w:sz w:val="22"/>
              </w:rPr>
            </w:pPr>
            <w:r>
              <w:rPr>
                <w:rFonts w:hint="eastAsia"/>
                <w:sz w:val="22"/>
              </w:rPr>
              <w:t>4</w:t>
            </w:r>
          </w:p>
        </w:tc>
        <w:tc>
          <w:tcPr>
            <w:tcW w:w="0" w:type="auto"/>
            <w:vMerge/>
            <w:tcMar>
              <w:top w:w="15" w:type="dxa"/>
              <w:left w:w="15" w:type="dxa"/>
              <w:bottom w:w="0" w:type="dxa"/>
              <w:right w:w="15" w:type="dxa"/>
            </w:tcMar>
            <w:vAlign w:val="center"/>
            <w:hideMark/>
          </w:tcPr>
          <w:p w14:paraId="11CCA515" w14:textId="77777777" w:rsidR="00FA1A40" w:rsidRDefault="00FA1A40" w:rsidP="000B4239">
            <w:pPr>
              <w:rPr>
                <w:rFonts w:ascii="宋体" w:hAnsi="宋体" w:cs="宋体"/>
                <w:sz w:val="22"/>
              </w:rPr>
            </w:pPr>
          </w:p>
        </w:tc>
        <w:tc>
          <w:tcPr>
            <w:tcW w:w="0" w:type="auto"/>
            <w:shd w:val="clear" w:color="auto" w:fill="auto"/>
            <w:noWrap/>
            <w:tcMar>
              <w:top w:w="15" w:type="dxa"/>
              <w:left w:w="15" w:type="dxa"/>
              <w:bottom w:w="0" w:type="dxa"/>
              <w:right w:w="15" w:type="dxa"/>
            </w:tcMar>
            <w:vAlign w:val="center"/>
            <w:hideMark/>
          </w:tcPr>
          <w:p w14:paraId="72E5D664" w14:textId="77777777" w:rsidR="00FA1A40" w:rsidRDefault="00FA1A40" w:rsidP="000B4239">
            <w:pPr>
              <w:jc w:val="center"/>
              <w:rPr>
                <w:rFonts w:ascii="宋体" w:hAnsi="宋体" w:cs="宋体"/>
                <w:sz w:val="22"/>
              </w:rPr>
            </w:pPr>
            <w:r>
              <w:rPr>
                <w:rFonts w:hint="eastAsia"/>
                <w:sz w:val="22"/>
              </w:rPr>
              <w:t>电源</w:t>
            </w:r>
          </w:p>
        </w:tc>
        <w:tc>
          <w:tcPr>
            <w:tcW w:w="0" w:type="auto"/>
            <w:shd w:val="clear" w:color="auto" w:fill="auto"/>
            <w:noWrap/>
            <w:tcMar>
              <w:top w:w="15" w:type="dxa"/>
              <w:left w:w="15" w:type="dxa"/>
              <w:bottom w:w="0" w:type="dxa"/>
              <w:right w:w="15" w:type="dxa"/>
            </w:tcMar>
            <w:vAlign w:val="center"/>
            <w:hideMark/>
          </w:tcPr>
          <w:p w14:paraId="765EAA45" w14:textId="7AA27190" w:rsidR="00FA1A40" w:rsidRDefault="00FE61A0" w:rsidP="000B4239">
            <w:pPr>
              <w:jc w:val="center"/>
              <w:rPr>
                <w:rFonts w:ascii="宋体" w:hAnsi="宋体" w:cs="宋体"/>
                <w:sz w:val="22"/>
              </w:rPr>
            </w:pPr>
            <w:r>
              <w:rPr>
                <w:rFonts w:hint="eastAsia"/>
                <w:sz w:val="22"/>
              </w:rPr>
              <w:t>屏体面板</w:t>
            </w:r>
            <w:r w:rsidR="00FA1A40">
              <w:rPr>
                <w:rFonts w:hint="eastAsia"/>
                <w:sz w:val="22"/>
              </w:rPr>
              <w:t>电源</w:t>
            </w:r>
          </w:p>
        </w:tc>
        <w:tc>
          <w:tcPr>
            <w:tcW w:w="0" w:type="auto"/>
            <w:shd w:val="clear" w:color="auto" w:fill="auto"/>
            <w:noWrap/>
            <w:tcMar>
              <w:top w:w="15" w:type="dxa"/>
              <w:left w:w="15" w:type="dxa"/>
              <w:bottom w:w="0" w:type="dxa"/>
              <w:right w:w="15" w:type="dxa"/>
            </w:tcMar>
            <w:vAlign w:val="center"/>
            <w:hideMark/>
          </w:tcPr>
          <w:p w14:paraId="28B7014B" w14:textId="77777777" w:rsidR="00FA1A40" w:rsidRDefault="00FA1A40" w:rsidP="000B4239">
            <w:pPr>
              <w:jc w:val="center"/>
              <w:rPr>
                <w:rFonts w:ascii="宋体" w:hAnsi="宋体" w:cs="宋体"/>
                <w:sz w:val="22"/>
              </w:rPr>
            </w:pPr>
            <w:r>
              <w:rPr>
                <w:rFonts w:hint="eastAsia"/>
                <w:sz w:val="22"/>
              </w:rPr>
              <w:t>33</w:t>
            </w:r>
          </w:p>
        </w:tc>
        <w:tc>
          <w:tcPr>
            <w:tcW w:w="0" w:type="auto"/>
            <w:shd w:val="clear" w:color="auto" w:fill="auto"/>
            <w:noWrap/>
            <w:tcMar>
              <w:top w:w="15" w:type="dxa"/>
              <w:left w:w="15" w:type="dxa"/>
              <w:bottom w:w="0" w:type="dxa"/>
              <w:right w:w="15" w:type="dxa"/>
            </w:tcMar>
            <w:vAlign w:val="center"/>
            <w:hideMark/>
          </w:tcPr>
          <w:p w14:paraId="0FB96733" w14:textId="77777777" w:rsidR="00FA1A40" w:rsidRDefault="00FA1A40" w:rsidP="000B4239">
            <w:pPr>
              <w:jc w:val="center"/>
              <w:rPr>
                <w:rFonts w:ascii="宋体" w:hAnsi="宋体" w:cs="宋体"/>
                <w:sz w:val="22"/>
              </w:rPr>
            </w:pPr>
            <w:r>
              <w:rPr>
                <w:rFonts w:hint="eastAsia"/>
                <w:sz w:val="22"/>
              </w:rPr>
              <w:t>台</w:t>
            </w:r>
          </w:p>
        </w:tc>
        <w:tc>
          <w:tcPr>
            <w:tcW w:w="0" w:type="auto"/>
            <w:shd w:val="clear" w:color="auto" w:fill="auto"/>
            <w:noWrap/>
            <w:tcMar>
              <w:top w:w="15" w:type="dxa"/>
              <w:left w:w="15" w:type="dxa"/>
              <w:bottom w:w="0" w:type="dxa"/>
              <w:right w:w="15" w:type="dxa"/>
            </w:tcMar>
            <w:vAlign w:val="center"/>
            <w:hideMark/>
          </w:tcPr>
          <w:p w14:paraId="56B8D7E8" w14:textId="77777777" w:rsidR="00FA1A40" w:rsidRDefault="00FA1A40" w:rsidP="000B4239">
            <w:pPr>
              <w:jc w:val="center"/>
              <w:rPr>
                <w:rFonts w:ascii="宋体" w:hAnsi="宋体" w:cs="宋体"/>
                <w:sz w:val="22"/>
              </w:rPr>
            </w:pPr>
            <w:r>
              <w:rPr>
                <w:rFonts w:hint="eastAsia"/>
                <w:sz w:val="22"/>
              </w:rPr>
              <w:t xml:space="preserve">　</w:t>
            </w:r>
          </w:p>
        </w:tc>
      </w:tr>
      <w:tr w:rsidR="002F07CD" w14:paraId="2CC1589F" w14:textId="77777777" w:rsidTr="000B4239">
        <w:trPr>
          <w:trHeight w:val="360"/>
        </w:trPr>
        <w:tc>
          <w:tcPr>
            <w:tcW w:w="0" w:type="auto"/>
            <w:shd w:val="clear" w:color="auto" w:fill="auto"/>
            <w:noWrap/>
            <w:tcMar>
              <w:top w:w="15" w:type="dxa"/>
              <w:left w:w="15" w:type="dxa"/>
              <w:bottom w:w="0" w:type="dxa"/>
              <w:right w:w="15" w:type="dxa"/>
            </w:tcMar>
            <w:vAlign w:val="center"/>
            <w:hideMark/>
          </w:tcPr>
          <w:p w14:paraId="0659CD28" w14:textId="77777777" w:rsidR="00FA1A40" w:rsidRDefault="00FA1A40" w:rsidP="000B4239">
            <w:pPr>
              <w:jc w:val="center"/>
              <w:rPr>
                <w:rFonts w:ascii="宋体" w:hAnsi="宋体" w:cs="宋体"/>
                <w:sz w:val="22"/>
              </w:rPr>
            </w:pPr>
            <w:r>
              <w:rPr>
                <w:rFonts w:hint="eastAsia"/>
                <w:sz w:val="22"/>
              </w:rPr>
              <w:t>5</w:t>
            </w:r>
          </w:p>
        </w:tc>
        <w:tc>
          <w:tcPr>
            <w:tcW w:w="0" w:type="auto"/>
            <w:vMerge w:val="restart"/>
            <w:shd w:val="clear" w:color="auto" w:fill="auto"/>
            <w:noWrap/>
            <w:tcMar>
              <w:top w:w="15" w:type="dxa"/>
              <w:left w:w="15" w:type="dxa"/>
              <w:bottom w:w="0" w:type="dxa"/>
              <w:right w:w="15" w:type="dxa"/>
            </w:tcMar>
            <w:vAlign w:val="center"/>
            <w:hideMark/>
          </w:tcPr>
          <w:p w14:paraId="3E203B31" w14:textId="77777777" w:rsidR="00FA1A40" w:rsidRDefault="00FA1A40" w:rsidP="000B4239">
            <w:pPr>
              <w:jc w:val="center"/>
              <w:rPr>
                <w:rFonts w:ascii="宋体" w:hAnsi="宋体" w:cs="宋体"/>
                <w:sz w:val="22"/>
              </w:rPr>
            </w:pPr>
            <w:r>
              <w:rPr>
                <w:rFonts w:hint="eastAsia"/>
                <w:sz w:val="22"/>
              </w:rPr>
              <w:t>控制卡</w:t>
            </w:r>
          </w:p>
        </w:tc>
        <w:tc>
          <w:tcPr>
            <w:tcW w:w="0" w:type="auto"/>
            <w:shd w:val="clear" w:color="auto" w:fill="auto"/>
            <w:noWrap/>
            <w:tcMar>
              <w:top w:w="15" w:type="dxa"/>
              <w:left w:w="15" w:type="dxa"/>
              <w:bottom w:w="0" w:type="dxa"/>
              <w:right w:w="15" w:type="dxa"/>
            </w:tcMar>
            <w:vAlign w:val="center"/>
            <w:hideMark/>
          </w:tcPr>
          <w:p w14:paraId="758BA176" w14:textId="77777777" w:rsidR="00FA1A40" w:rsidRDefault="00FA1A40" w:rsidP="000B4239">
            <w:pPr>
              <w:jc w:val="center"/>
              <w:rPr>
                <w:rFonts w:ascii="宋体" w:hAnsi="宋体" w:cs="宋体"/>
                <w:color w:val="000000"/>
                <w:sz w:val="22"/>
              </w:rPr>
            </w:pPr>
            <w:r>
              <w:rPr>
                <w:rFonts w:ascii="宋体" w:hAnsi="宋体" w:cs="宋体" w:hint="eastAsia"/>
                <w:color w:val="000000"/>
                <w:sz w:val="22"/>
              </w:rPr>
              <w:t>内容管理</w:t>
            </w:r>
          </w:p>
        </w:tc>
        <w:tc>
          <w:tcPr>
            <w:tcW w:w="0" w:type="auto"/>
            <w:shd w:val="clear" w:color="000000" w:fill="FFFFFF"/>
            <w:noWrap/>
            <w:tcMar>
              <w:top w:w="15" w:type="dxa"/>
              <w:left w:w="15" w:type="dxa"/>
              <w:bottom w:w="0" w:type="dxa"/>
              <w:right w:w="15" w:type="dxa"/>
            </w:tcMar>
            <w:vAlign w:val="center"/>
            <w:hideMark/>
          </w:tcPr>
          <w:p w14:paraId="08BE23D5" w14:textId="77777777" w:rsidR="00FA1A40" w:rsidRDefault="00FA1A40" w:rsidP="000B4239">
            <w:pPr>
              <w:jc w:val="center"/>
              <w:rPr>
                <w:rFonts w:ascii="宋体" w:hAnsi="宋体" w:cs="宋体"/>
                <w:sz w:val="22"/>
              </w:rPr>
            </w:pPr>
            <w:r>
              <w:rPr>
                <w:rFonts w:hint="eastAsia"/>
                <w:sz w:val="22"/>
              </w:rPr>
              <w:t>TB40</w:t>
            </w:r>
          </w:p>
        </w:tc>
        <w:tc>
          <w:tcPr>
            <w:tcW w:w="0" w:type="auto"/>
            <w:shd w:val="clear" w:color="auto" w:fill="auto"/>
            <w:noWrap/>
            <w:tcMar>
              <w:top w:w="15" w:type="dxa"/>
              <w:left w:w="15" w:type="dxa"/>
              <w:bottom w:w="0" w:type="dxa"/>
              <w:right w:w="15" w:type="dxa"/>
            </w:tcMar>
            <w:vAlign w:val="center"/>
            <w:hideMark/>
          </w:tcPr>
          <w:p w14:paraId="01714E84" w14:textId="77777777" w:rsidR="00FA1A40" w:rsidRDefault="00FA1A40" w:rsidP="000B4239">
            <w:pPr>
              <w:jc w:val="center"/>
              <w:rPr>
                <w:rFonts w:ascii="宋体" w:hAnsi="宋体" w:cs="宋体"/>
                <w:sz w:val="22"/>
              </w:rPr>
            </w:pPr>
            <w:r>
              <w:rPr>
                <w:rFonts w:hint="eastAsia"/>
                <w:sz w:val="22"/>
              </w:rPr>
              <w:t>1</w:t>
            </w:r>
          </w:p>
        </w:tc>
        <w:tc>
          <w:tcPr>
            <w:tcW w:w="0" w:type="auto"/>
            <w:shd w:val="clear" w:color="auto" w:fill="auto"/>
            <w:noWrap/>
            <w:tcMar>
              <w:top w:w="15" w:type="dxa"/>
              <w:left w:w="15" w:type="dxa"/>
              <w:bottom w:w="0" w:type="dxa"/>
              <w:right w:w="15" w:type="dxa"/>
            </w:tcMar>
            <w:vAlign w:val="center"/>
            <w:hideMark/>
          </w:tcPr>
          <w:p w14:paraId="72DDD0E7" w14:textId="77777777" w:rsidR="00FA1A40" w:rsidRDefault="00FA1A40" w:rsidP="000B4239">
            <w:pPr>
              <w:jc w:val="center"/>
              <w:rPr>
                <w:rFonts w:ascii="宋体" w:hAnsi="宋体" w:cs="宋体"/>
                <w:sz w:val="22"/>
              </w:rPr>
            </w:pPr>
            <w:r>
              <w:rPr>
                <w:rFonts w:hint="eastAsia"/>
                <w:sz w:val="22"/>
              </w:rPr>
              <w:t>台</w:t>
            </w:r>
          </w:p>
        </w:tc>
        <w:tc>
          <w:tcPr>
            <w:tcW w:w="2621" w:type="dxa"/>
            <w:shd w:val="clear" w:color="000000" w:fill="FFFFFF"/>
            <w:tcMar>
              <w:top w:w="15" w:type="dxa"/>
              <w:left w:w="15" w:type="dxa"/>
              <w:bottom w:w="0" w:type="dxa"/>
              <w:right w:w="15" w:type="dxa"/>
            </w:tcMar>
            <w:vAlign w:val="center"/>
            <w:hideMark/>
          </w:tcPr>
          <w:p w14:paraId="42A41B8A" w14:textId="77777777" w:rsidR="00FA1A40" w:rsidRDefault="00FA1A40" w:rsidP="000B4239">
            <w:pPr>
              <w:jc w:val="center"/>
              <w:rPr>
                <w:rFonts w:ascii="宋体" w:hAnsi="宋体" w:cs="宋体"/>
                <w:sz w:val="22"/>
              </w:rPr>
            </w:pPr>
            <w:r>
              <w:rPr>
                <w:rFonts w:hint="eastAsia"/>
                <w:sz w:val="22"/>
              </w:rPr>
              <w:t>同、异步控制</w:t>
            </w:r>
          </w:p>
        </w:tc>
      </w:tr>
      <w:tr w:rsidR="00FA1A40" w14:paraId="3DD2FD50" w14:textId="77777777" w:rsidTr="000B4239">
        <w:trPr>
          <w:trHeight w:val="360"/>
        </w:trPr>
        <w:tc>
          <w:tcPr>
            <w:tcW w:w="0" w:type="auto"/>
            <w:shd w:val="clear" w:color="auto" w:fill="auto"/>
            <w:noWrap/>
            <w:tcMar>
              <w:top w:w="15" w:type="dxa"/>
              <w:left w:w="15" w:type="dxa"/>
              <w:bottom w:w="0" w:type="dxa"/>
              <w:right w:w="15" w:type="dxa"/>
            </w:tcMar>
            <w:vAlign w:val="center"/>
            <w:hideMark/>
          </w:tcPr>
          <w:p w14:paraId="10719D49" w14:textId="77777777" w:rsidR="00FA1A40" w:rsidRDefault="00FA1A40" w:rsidP="000B4239">
            <w:pPr>
              <w:jc w:val="center"/>
              <w:rPr>
                <w:rFonts w:ascii="宋体" w:hAnsi="宋体" w:cs="宋体"/>
                <w:sz w:val="22"/>
              </w:rPr>
            </w:pPr>
            <w:r>
              <w:rPr>
                <w:rFonts w:hint="eastAsia"/>
                <w:sz w:val="22"/>
              </w:rPr>
              <w:t>6</w:t>
            </w:r>
          </w:p>
        </w:tc>
        <w:tc>
          <w:tcPr>
            <w:tcW w:w="0" w:type="auto"/>
            <w:vMerge/>
            <w:tcMar>
              <w:top w:w="15" w:type="dxa"/>
              <w:left w:w="15" w:type="dxa"/>
              <w:bottom w:w="0" w:type="dxa"/>
              <w:right w:w="15" w:type="dxa"/>
            </w:tcMar>
            <w:vAlign w:val="center"/>
            <w:hideMark/>
          </w:tcPr>
          <w:p w14:paraId="71ABC4F8" w14:textId="77777777" w:rsidR="00FA1A40" w:rsidRDefault="00FA1A40" w:rsidP="000B4239">
            <w:pPr>
              <w:rPr>
                <w:rFonts w:ascii="宋体" w:hAnsi="宋体" w:cs="宋体"/>
                <w:sz w:val="22"/>
              </w:rPr>
            </w:pPr>
          </w:p>
        </w:tc>
        <w:tc>
          <w:tcPr>
            <w:tcW w:w="0" w:type="auto"/>
            <w:shd w:val="clear" w:color="auto" w:fill="auto"/>
            <w:noWrap/>
            <w:tcMar>
              <w:top w:w="15" w:type="dxa"/>
              <w:left w:w="15" w:type="dxa"/>
              <w:bottom w:w="0" w:type="dxa"/>
              <w:right w:w="15" w:type="dxa"/>
            </w:tcMar>
            <w:vAlign w:val="center"/>
            <w:hideMark/>
          </w:tcPr>
          <w:p w14:paraId="65B05AEC" w14:textId="77777777" w:rsidR="00FA1A40" w:rsidRDefault="00FA1A40" w:rsidP="000B4239">
            <w:pPr>
              <w:jc w:val="center"/>
              <w:rPr>
                <w:rFonts w:ascii="宋体" w:hAnsi="宋体" w:cs="宋体"/>
                <w:sz w:val="22"/>
              </w:rPr>
            </w:pPr>
            <w:r>
              <w:rPr>
                <w:rFonts w:ascii="宋体" w:hAnsi="宋体" w:cs="宋体" w:hint="eastAsia"/>
                <w:sz w:val="22"/>
              </w:rPr>
              <w:t>屏体控制</w:t>
            </w:r>
          </w:p>
        </w:tc>
        <w:tc>
          <w:tcPr>
            <w:tcW w:w="0" w:type="auto"/>
            <w:shd w:val="clear" w:color="auto" w:fill="auto"/>
            <w:noWrap/>
            <w:tcMar>
              <w:top w:w="15" w:type="dxa"/>
              <w:left w:w="15" w:type="dxa"/>
              <w:bottom w:w="0" w:type="dxa"/>
              <w:right w:w="15" w:type="dxa"/>
            </w:tcMar>
            <w:vAlign w:val="center"/>
            <w:hideMark/>
          </w:tcPr>
          <w:p w14:paraId="399D0140" w14:textId="77777777" w:rsidR="00FA1A40" w:rsidRDefault="00FA1A40" w:rsidP="000B4239">
            <w:pPr>
              <w:jc w:val="center"/>
              <w:rPr>
                <w:rFonts w:ascii="宋体" w:hAnsi="宋体" w:cs="宋体"/>
                <w:sz w:val="22"/>
              </w:rPr>
            </w:pPr>
            <w:r>
              <w:rPr>
                <w:rFonts w:hint="eastAsia"/>
                <w:sz w:val="22"/>
              </w:rPr>
              <w:t>DH7512</w:t>
            </w:r>
          </w:p>
        </w:tc>
        <w:tc>
          <w:tcPr>
            <w:tcW w:w="0" w:type="auto"/>
            <w:shd w:val="clear" w:color="auto" w:fill="auto"/>
            <w:noWrap/>
            <w:tcMar>
              <w:top w:w="15" w:type="dxa"/>
              <w:left w:w="15" w:type="dxa"/>
              <w:bottom w:w="0" w:type="dxa"/>
              <w:right w:w="15" w:type="dxa"/>
            </w:tcMar>
            <w:vAlign w:val="center"/>
            <w:hideMark/>
          </w:tcPr>
          <w:p w14:paraId="5745D535" w14:textId="77777777" w:rsidR="00FA1A40" w:rsidRDefault="00FA1A40" w:rsidP="000B4239">
            <w:pPr>
              <w:jc w:val="center"/>
              <w:rPr>
                <w:rFonts w:ascii="宋体" w:hAnsi="宋体" w:cs="宋体"/>
                <w:sz w:val="22"/>
              </w:rPr>
            </w:pPr>
            <w:r>
              <w:rPr>
                <w:rFonts w:hint="eastAsia"/>
                <w:sz w:val="22"/>
              </w:rPr>
              <w:t>11</w:t>
            </w:r>
          </w:p>
        </w:tc>
        <w:tc>
          <w:tcPr>
            <w:tcW w:w="0" w:type="auto"/>
            <w:shd w:val="clear" w:color="auto" w:fill="auto"/>
            <w:noWrap/>
            <w:tcMar>
              <w:top w:w="15" w:type="dxa"/>
              <w:left w:w="15" w:type="dxa"/>
              <w:bottom w:w="0" w:type="dxa"/>
              <w:right w:w="15" w:type="dxa"/>
            </w:tcMar>
            <w:vAlign w:val="center"/>
            <w:hideMark/>
          </w:tcPr>
          <w:p w14:paraId="2D112DBE" w14:textId="77777777" w:rsidR="00FA1A40" w:rsidRDefault="00FA1A40" w:rsidP="000B4239">
            <w:pPr>
              <w:jc w:val="center"/>
              <w:rPr>
                <w:rFonts w:ascii="宋体" w:hAnsi="宋体" w:cs="宋体"/>
                <w:sz w:val="22"/>
              </w:rPr>
            </w:pPr>
            <w:r>
              <w:rPr>
                <w:rFonts w:hint="eastAsia"/>
                <w:sz w:val="22"/>
              </w:rPr>
              <w:t>张</w:t>
            </w:r>
          </w:p>
        </w:tc>
        <w:tc>
          <w:tcPr>
            <w:tcW w:w="2621" w:type="dxa"/>
            <w:shd w:val="clear" w:color="auto" w:fill="auto"/>
            <w:tcMar>
              <w:top w:w="15" w:type="dxa"/>
              <w:left w:w="15" w:type="dxa"/>
              <w:bottom w:w="0" w:type="dxa"/>
              <w:right w:w="15" w:type="dxa"/>
            </w:tcMar>
            <w:vAlign w:val="center"/>
            <w:hideMark/>
          </w:tcPr>
          <w:p w14:paraId="0714A38D" w14:textId="77777777" w:rsidR="00FA1A40" w:rsidRDefault="00FA1A40" w:rsidP="000B4239">
            <w:pPr>
              <w:jc w:val="center"/>
              <w:rPr>
                <w:rFonts w:ascii="宋体" w:hAnsi="宋体" w:cs="宋体"/>
                <w:color w:val="FF0000"/>
                <w:sz w:val="22"/>
              </w:rPr>
            </w:pPr>
            <w:r>
              <w:rPr>
                <w:rFonts w:hint="eastAsia"/>
                <w:color w:val="FF0000"/>
                <w:sz w:val="22"/>
              </w:rPr>
              <w:t xml:space="preserve">　</w:t>
            </w:r>
          </w:p>
        </w:tc>
      </w:tr>
      <w:tr w:rsidR="00FA1A40" w14:paraId="5D7F1F04" w14:textId="77777777" w:rsidTr="000B4239">
        <w:trPr>
          <w:trHeight w:val="360"/>
        </w:trPr>
        <w:tc>
          <w:tcPr>
            <w:tcW w:w="0" w:type="auto"/>
            <w:shd w:val="clear" w:color="auto" w:fill="auto"/>
            <w:noWrap/>
            <w:tcMar>
              <w:top w:w="15" w:type="dxa"/>
              <w:left w:w="15" w:type="dxa"/>
              <w:bottom w:w="0" w:type="dxa"/>
              <w:right w:w="15" w:type="dxa"/>
            </w:tcMar>
            <w:vAlign w:val="center"/>
            <w:hideMark/>
          </w:tcPr>
          <w:p w14:paraId="624CBC87" w14:textId="77777777" w:rsidR="00FA1A40" w:rsidRDefault="00FA1A40" w:rsidP="000B4239">
            <w:pPr>
              <w:jc w:val="center"/>
              <w:rPr>
                <w:rFonts w:ascii="宋体" w:hAnsi="宋体" w:cs="宋体"/>
                <w:sz w:val="22"/>
              </w:rPr>
            </w:pPr>
            <w:r>
              <w:rPr>
                <w:rFonts w:hint="eastAsia"/>
                <w:sz w:val="22"/>
              </w:rPr>
              <w:t>7</w:t>
            </w:r>
          </w:p>
        </w:tc>
        <w:tc>
          <w:tcPr>
            <w:tcW w:w="0" w:type="auto"/>
            <w:vMerge/>
            <w:tcMar>
              <w:top w:w="15" w:type="dxa"/>
              <w:left w:w="15" w:type="dxa"/>
              <w:bottom w:w="0" w:type="dxa"/>
              <w:right w:w="15" w:type="dxa"/>
            </w:tcMar>
            <w:vAlign w:val="center"/>
            <w:hideMark/>
          </w:tcPr>
          <w:p w14:paraId="34E97869" w14:textId="77777777" w:rsidR="00FA1A40" w:rsidRDefault="00FA1A40" w:rsidP="000B4239">
            <w:pPr>
              <w:rPr>
                <w:rFonts w:ascii="宋体" w:hAnsi="宋体" w:cs="宋体"/>
                <w:sz w:val="22"/>
              </w:rPr>
            </w:pPr>
          </w:p>
        </w:tc>
        <w:tc>
          <w:tcPr>
            <w:tcW w:w="0" w:type="auto"/>
            <w:shd w:val="clear" w:color="auto" w:fill="auto"/>
            <w:noWrap/>
            <w:tcMar>
              <w:top w:w="15" w:type="dxa"/>
              <w:left w:w="15" w:type="dxa"/>
              <w:bottom w:w="0" w:type="dxa"/>
              <w:right w:w="15" w:type="dxa"/>
            </w:tcMar>
            <w:vAlign w:val="center"/>
            <w:hideMark/>
          </w:tcPr>
          <w:p w14:paraId="7BBD2729" w14:textId="77777777" w:rsidR="00FA1A40" w:rsidRDefault="00FA1A40" w:rsidP="000B4239">
            <w:pPr>
              <w:jc w:val="center"/>
              <w:rPr>
                <w:rFonts w:ascii="宋体" w:hAnsi="宋体" w:cs="宋体"/>
                <w:color w:val="000000"/>
                <w:sz w:val="22"/>
              </w:rPr>
            </w:pPr>
            <w:r>
              <w:rPr>
                <w:rFonts w:hint="eastAsia"/>
                <w:color w:val="000000"/>
                <w:sz w:val="22"/>
              </w:rPr>
              <w:t>网线跳线</w:t>
            </w:r>
          </w:p>
        </w:tc>
        <w:tc>
          <w:tcPr>
            <w:tcW w:w="0" w:type="auto"/>
            <w:shd w:val="clear" w:color="auto" w:fill="auto"/>
            <w:noWrap/>
            <w:tcMar>
              <w:top w:w="15" w:type="dxa"/>
              <w:left w:w="15" w:type="dxa"/>
              <w:bottom w:w="0" w:type="dxa"/>
              <w:right w:w="15" w:type="dxa"/>
            </w:tcMar>
            <w:vAlign w:val="center"/>
            <w:hideMark/>
          </w:tcPr>
          <w:p w14:paraId="229459FD" w14:textId="77777777" w:rsidR="00FA1A40" w:rsidRDefault="00FA1A40" w:rsidP="000B4239">
            <w:pPr>
              <w:jc w:val="center"/>
              <w:rPr>
                <w:rFonts w:ascii="宋体" w:hAnsi="宋体" w:cs="宋体"/>
                <w:sz w:val="22"/>
              </w:rPr>
            </w:pPr>
            <w:r>
              <w:rPr>
                <w:rFonts w:hint="eastAsia"/>
                <w:sz w:val="22"/>
              </w:rPr>
              <w:t>1.0</w:t>
            </w:r>
            <w:r>
              <w:rPr>
                <w:rFonts w:hint="eastAsia"/>
                <w:sz w:val="22"/>
              </w:rPr>
              <w:t>米</w:t>
            </w:r>
          </w:p>
        </w:tc>
        <w:tc>
          <w:tcPr>
            <w:tcW w:w="0" w:type="auto"/>
            <w:shd w:val="clear" w:color="auto" w:fill="auto"/>
            <w:noWrap/>
            <w:tcMar>
              <w:top w:w="15" w:type="dxa"/>
              <w:left w:w="15" w:type="dxa"/>
              <w:bottom w:w="0" w:type="dxa"/>
              <w:right w:w="15" w:type="dxa"/>
            </w:tcMar>
            <w:vAlign w:val="center"/>
            <w:hideMark/>
          </w:tcPr>
          <w:p w14:paraId="304D0FC2" w14:textId="77777777" w:rsidR="00FA1A40" w:rsidRDefault="00FA1A40" w:rsidP="000B4239">
            <w:pPr>
              <w:jc w:val="center"/>
              <w:rPr>
                <w:rFonts w:ascii="宋体" w:hAnsi="宋体" w:cs="宋体"/>
                <w:sz w:val="22"/>
              </w:rPr>
            </w:pPr>
            <w:r>
              <w:rPr>
                <w:rFonts w:hint="eastAsia"/>
                <w:sz w:val="22"/>
              </w:rPr>
              <w:t>11</w:t>
            </w:r>
          </w:p>
        </w:tc>
        <w:tc>
          <w:tcPr>
            <w:tcW w:w="0" w:type="auto"/>
            <w:shd w:val="clear" w:color="auto" w:fill="auto"/>
            <w:noWrap/>
            <w:tcMar>
              <w:top w:w="15" w:type="dxa"/>
              <w:left w:w="15" w:type="dxa"/>
              <w:bottom w:w="0" w:type="dxa"/>
              <w:right w:w="15" w:type="dxa"/>
            </w:tcMar>
            <w:vAlign w:val="center"/>
            <w:hideMark/>
          </w:tcPr>
          <w:p w14:paraId="17625EF2" w14:textId="77777777" w:rsidR="00FA1A40" w:rsidRDefault="00FA1A40" w:rsidP="000B4239">
            <w:pPr>
              <w:jc w:val="center"/>
              <w:rPr>
                <w:rFonts w:ascii="宋体" w:hAnsi="宋体" w:cs="宋体"/>
                <w:sz w:val="22"/>
              </w:rPr>
            </w:pPr>
            <w:r>
              <w:rPr>
                <w:rFonts w:hint="eastAsia"/>
                <w:sz w:val="22"/>
              </w:rPr>
              <w:t>根</w:t>
            </w:r>
          </w:p>
        </w:tc>
        <w:tc>
          <w:tcPr>
            <w:tcW w:w="0" w:type="auto"/>
            <w:shd w:val="clear" w:color="auto" w:fill="auto"/>
            <w:noWrap/>
            <w:tcMar>
              <w:top w:w="15" w:type="dxa"/>
              <w:left w:w="15" w:type="dxa"/>
              <w:bottom w:w="0" w:type="dxa"/>
              <w:right w:w="15" w:type="dxa"/>
            </w:tcMar>
            <w:vAlign w:val="center"/>
            <w:hideMark/>
          </w:tcPr>
          <w:p w14:paraId="33E118BF" w14:textId="77777777" w:rsidR="00FA1A40" w:rsidRDefault="00FA1A40" w:rsidP="000B4239">
            <w:pPr>
              <w:jc w:val="center"/>
              <w:rPr>
                <w:rFonts w:ascii="宋体" w:hAnsi="宋体" w:cs="宋体"/>
                <w:color w:val="FF0000"/>
                <w:sz w:val="22"/>
              </w:rPr>
            </w:pPr>
            <w:r>
              <w:rPr>
                <w:rFonts w:hint="eastAsia"/>
                <w:color w:val="FF0000"/>
                <w:sz w:val="22"/>
              </w:rPr>
              <w:t xml:space="preserve">　</w:t>
            </w:r>
          </w:p>
        </w:tc>
      </w:tr>
      <w:tr w:rsidR="00FA1A40" w14:paraId="205A0ED8" w14:textId="77777777" w:rsidTr="000B4239">
        <w:trPr>
          <w:trHeight w:val="360"/>
        </w:trPr>
        <w:tc>
          <w:tcPr>
            <w:tcW w:w="0" w:type="auto"/>
            <w:shd w:val="clear" w:color="auto" w:fill="auto"/>
            <w:noWrap/>
            <w:tcMar>
              <w:top w:w="15" w:type="dxa"/>
              <w:left w:w="15" w:type="dxa"/>
              <w:bottom w:w="0" w:type="dxa"/>
              <w:right w:w="15" w:type="dxa"/>
            </w:tcMar>
            <w:vAlign w:val="center"/>
            <w:hideMark/>
          </w:tcPr>
          <w:p w14:paraId="70D5CF2A" w14:textId="77777777" w:rsidR="00FA1A40" w:rsidRDefault="00FA1A40" w:rsidP="000B4239">
            <w:pPr>
              <w:jc w:val="center"/>
              <w:rPr>
                <w:rFonts w:ascii="宋体" w:hAnsi="宋体" w:cs="宋体"/>
                <w:sz w:val="22"/>
              </w:rPr>
            </w:pPr>
            <w:r>
              <w:rPr>
                <w:rFonts w:hint="eastAsia"/>
                <w:sz w:val="22"/>
              </w:rPr>
              <w:t>8</w:t>
            </w:r>
          </w:p>
        </w:tc>
        <w:tc>
          <w:tcPr>
            <w:tcW w:w="0" w:type="auto"/>
            <w:vMerge/>
            <w:tcMar>
              <w:top w:w="15" w:type="dxa"/>
              <w:left w:w="15" w:type="dxa"/>
              <w:bottom w:w="0" w:type="dxa"/>
              <w:right w:w="15" w:type="dxa"/>
            </w:tcMar>
            <w:vAlign w:val="center"/>
            <w:hideMark/>
          </w:tcPr>
          <w:p w14:paraId="557981FB" w14:textId="77777777" w:rsidR="00FA1A40" w:rsidRDefault="00FA1A40" w:rsidP="000B4239">
            <w:pPr>
              <w:rPr>
                <w:rFonts w:ascii="宋体" w:hAnsi="宋体" w:cs="宋体"/>
                <w:sz w:val="22"/>
              </w:rPr>
            </w:pPr>
          </w:p>
        </w:tc>
        <w:tc>
          <w:tcPr>
            <w:tcW w:w="0" w:type="auto"/>
            <w:shd w:val="clear" w:color="auto" w:fill="auto"/>
            <w:noWrap/>
            <w:tcMar>
              <w:top w:w="15" w:type="dxa"/>
              <w:left w:w="15" w:type="dxa"/>
              <w:bottom w:w="0" w:type="dxa"/>
              <w:right w:w="15" w:type="dxa"/>
            </w:tcMar>
            <w:vAlign w:val="center"/>
            <w:hideMark/>
          </w:tcPr>
          <w:p w14:paraId="317C609D" w14:textId="77777777" w:rsidR="00FA1A40" w:rsidRDefault="00FA1A40" w:rsidP="000B4239">
            <w:pPr>
              <w:jc w:val="center"/>
              <w:rPr>
                <w:rFonts w:ascii="宋体" w:hAnsi="宋体" w:cs="宋体"/>
                <w:color w:val="000000"/>
                <w:sz w:val="22"/>
              </w:rPr>
            </w:pPr>
            <w:r>
              <w:rPr>
                <w:rFonts w:hint="eastAsia"/>
                <w:color w:val="000000"/>
                <w:sz w:val="22"/>
              </w:rPr>
              <w:t>系统排线</w:t>
            </w:r>
          </w:p>
        </w:tc>
        <w:tc>
          <w:tcPr>
            <w:tcW w:w="0" w:type="auto"/>
            <w:shd w:val="clear" w:color="auto" w:fill="auto"/>
            <w:noWrap/>
            <w:tcMar>
              <w:top w:w="15" w:type="dxa"/>
              <w:left w:w="15" w:type="dxa"/>
              <w:bottom w:w="0" w:type="dxa"/>
              <w:right w:w="15" w:type="dxa"/>
            </w:tcMar>
            <w:vAlign w:val="center"/>
            <w:hideMark/>
          </w:tcPr>
          <w:p w14:paraId="0B932621" w14:textId="77777777" w:rsidR="00FA1A40" w:rsidRDefault="00FA1A40" w:rsidP="000B4239">
            <w:pPr>
              <w:jc w:val="center"/>
              <w:rPr>
                <w:rFonts w:ascii="宋体" w:hAnsi="宋体" w:cs="宋体"/>
                <w:sz w:val="22"/>
              </w:rPr>
            </w:pPr>
            <w:r>
              <w:rPr>
                <w:rFonts w:hint="eastAsia"/>
                <w:sz w:val="22"/>
              </w:rPr>
              <w:t>排线</w:t>
            </w:r>
          </w:p>
        </w:tc>
        <w:tc>
          <w:tcPr>
            <w:tcW w:w="0" w:type="auto"/>
            <w:shd w:val="clear" w:color="auto" w:fill="auto"/>
            <w:noWrap/>
            <w:tcMar>
              <w:top w:w="15" w:type="dxa"/>
              <w:left w:w="15" w:type="dxa"/>
              <w:bottom w:w="0" w:type="dxa"/>
              <w:right w:w="15" w:type="dxa"/>
            </w:tcMar>
            <w:vAlign w:val="center"/>
            <w:hideMark/>
          </w:tcPr>
          <w:p w14:paraId="272A7138" w14:textId="77777777" w:rsidR="00FA1A40" w:rsidRDefault="00FA1A40" w:rsidP="000B4239">
            <w:pPr>
              <w:jc w:val="center"/>
              <w:rPr>
                <w:rFonts w:ascii="宋体" w:hAnsi="宋体" w:cs="宋体"/>
                <w:sz w:val="22"/>
              </w:rPr>
            </w:pPr>
            <w:r>
              <w:rPr>
                <w:rFonts w:hint="eastAsia"/>
                <w:sz w:val="22"/>
              </w:rPr>
              <w:t>11</w:t>
            </w:r>
          </w:p>
        </w:tc>
        <w:tc>
          <w:tcPr>
            <w:tcW w:w="0" w:type="auto"/>
            <w:shd w:val="clear" w:color="auto" w:fill="auto"/>
            <w:noWrap/>
            <w:tcMar>
              <w:top w:w="15" w:type="dxa"/>
              <w:left w:w="15" w:type="dxa"/>
              <w:bottom w:w="0" w:type="dxa"/>
              <w:right w:w="15" w:type="dxa"/>
            </w:tcMar>
            <w:vAlign w:val="center"/>
            <w:hideMark/>
          </w:tcPr>
          <w:p w14:paraId="224631C9" w14:textId="77777777" w:rsidR="00FA1A40" w:rsidRDefault="00FA1A40" w:rsidP="000B4239">
            <w:pPr>
              <w:jc w:val="center"/>
              <w:rPr>
                <w:rFonts w:ascii="宋体" w:hAnsi="宋体" w:cs="宋体"/>
                <w:sz w:val="22"/>
              </w:rPr>
            </w:pPr>
            <w:r>
              <w:rPr>
                <w:rFonts w:hint="eastAsia"/>
                <w:sz w:val="22"/>
              </w:rPr>
              <w:t>套</w:t>
            </w:r>
          </w:p>
        </w:tc>
        <w:tc>
          <w:tcPr>
            <w:tcW w:w="0" w:type="auto"/>
            <w:shd w:val="clear" w:color="auto" w:fill="auto"/>
            <w:noWrap/>
            <w:tcMar>
              <w:top w:w="15" w:type="dxa"/>
              <w:left w:w="15" w:type="dxa"/>
              <w:bottom w:w="0" w:type="dxa"/>
              <w:right w:w="15" w:type="dxa"/>
            </w:tcMar>
            <w:vAlign w:val="center"/>
            <w:hideMark/>
          </w:tcPr>
          <w:p w14:paraId="79F0A796" w14:textId="77777777" w:rsidR="00FA1A40" w:rsidRDefault="00FA1A40" w:rsidP="000B4239">
            <w:pPr>
              <w:jc w:val="center"/>
              <w:rPr>
                <w:rFonts w:ascii="宋体" w:hAnsi="宋体" w:cs="宋体"/>
                <w:color w:val="FF0000"/>
                <w:sz w:val="22"/>
              </w:rPr>
            </w:pPr>
            <w:r>
              <w:rPr>
                <w:rFonts w:hint="eastAsia"/>
                <w:color w:val="FF0000"/>
                <w:sz w:val="22"/>
              </w:rPr>
              <w:t xml:space="preserve">　</w:t>
            </w:r>
          </w:p>
        </w:tc>
      </w:tr>
      <w:tr w:rsidR="00FA1A40" w14:paraId="03626922" w14:textId="77777777" w:rsidTr="000B4239">
        <w:trPr>
          <w:trHeight w:val="360"/>
        </w:trPr>
        <w:tc>
          <w:tcPr>
            <w:tcW w:w="0" w:type="auto"/>
            <w:shd w:val="clear" w:color="auto" w:fill="auto"/>
            <w:noWrap/>
            <w:tcMar>
              <w:top w:w="15" w:type="dxa"/>
              <w:left w:w="15" w:type="dxa"/>
              <w:bottom w:w="0" w:type="dxa"/>
              <w:right w:w="15" w:type="dxa"/>
            </w:tcMar>
            <w:vAlign w:val="center"/>
            <w:hideMark/>
          </w:tcPr>
          <w:p w14:paraId="39F836EE" w14:textId="77777777" w:rsidR="00FA1A40" w:rsidRDefault="00FA1A40" w:rsidP="000B4239">
            <w:pPr>
              <w:jc w:val="center"/>
              <w:rPr>
                <w:rFonts w:ascii="宋体" w:hAnsi="宋体" w:cs="宋体"/>
                <w:sz w:val="22"/>
              </w:rPr>
            </w:pPr>
            <w:r>
              <w:rPr>
                <w:rFonts w:hint="eastAsia"/>
                <w:sz w:val="22"/>
              </w:rPr>
              <w:t>9</w:t>
            </w:r>
          </w:p>
        </w:tc>
        <w:tc>
          <w:tcPr>
            <w:tcW w:w="0" w:type="auto"/>
            <w:vMerge w:val="restart"/>
            <w:shd w:val="clear" w:color="auto" w:fill="auto"/>
            <w:noWrap/>
            <w:tcMar>
              <w:top w:w="15" w:type="dxa"/>
              <w:left w:w="15" w:type="dxa"/>
              <w:bottom w:w="0" w:type="dxa"/>
              <w:right w:w="15" w:type="dxa"/>
            </w:tcMar>
            <w:vAlign w:val="center"/>
            <w:hideMark/>
          </w:tcPr>
          <w:p w14:paraId="026026BA" w14:textId="77777777" w:rsidR="00FA1A40" w:rsidRDefault="00FA1A40" w:rsidP="000B4239">
            <w:pPr>
              <w:jc w:val="center"/>
              <w:rPr>
                <w:rFonts w:ascii="宋体" w:hAnsi="宋体" w:cs="宋体"/>
                <w:sz w:val="22"/>
              </w:rPr>
            </w:pPr>
            <w:r>
              <w:rPr>
                <w:rFonts w:hint="eastAsia"/>
                <w:sz w:val="22"/>
              </w:rPr>
              <w:t>控电</w:t>
            </w:r>
          </w:p>
        </w:tc>
        <w:tc>
          <w:tcPr>
            <w:tcW w:w="0" w:type="auto"/>
            <w:shd w:val="clear" w:color="auto" w:fill="auto"/>
            <w:noWrap/>
            <w:tcMar>
              <w:top w:w="15" w:type="dxa"/>
              <w:left w:w="15" w:type="dxa"/>
              <w:bottom w:w="0" w:type="dxa"/>
              <w:right w:w="15" w:type="dxa"/>
            </w:tcMar>
            <w:vAlign w:val="center"/>
            <w:hideMark/>
          </w:tcPr>
          <w:p w14:paraId="3DBA4E04" w14:textId="77777777" w:rsidR="00FA1A40" w:rsidRDefault="00FA1A40" w:rsidP="000B4239">
            <w:pPr>
              <w:jc w:val="center"/>
              <w:rPr>
                <w:rFonts w:ascii="宋体" w:hAnsi="宋体" w:cs="宋体"/>
                <w:color w:val="000000"/>
                <w:sz w:val="22"/>
              </w:rPr>
            </w:pPr>
            <w:r>
              <w:rPr>
                <w:rFonts w:hint="eastAsia"/>
                <w:color w:val="000000"/>
                <w:sz w:val="22"/>
              </w:rPr>
              <w:t>配电柜</w:t>
            </w:r>
          </w:p>
        </w:tc>
        <w:tc>
          <w:tcPr>
            <w:tcW w:w="0" w:type="auto"/>
            <w:shd w:val="clear" w:color="auto" w:fill="auto"/>
            <w:noWrap/>
            <w:tcMar>
              <w:top w:w="15" w:type="dxa"/>
              <w:left w:w="15" w:type="dxa"/>
              <w:bottom w:w="0" w:type="dxa"/>
              <w:right w:w="15" w:type="dxa"/>
            </w:tcMar>
            <w:vAlign w:val="center"/>
            <w:hideMark/>
          </w:tcPr>
          <w:p w14:paraId="2F4FBBE2" w14:textId="77777777" w:rsidR="00FA1A40" w:rsidRDefault="00FA1A40" w:rsidP="000B4239">
            <w:pPr>
              <w:jc w:val="center"/>
              <w:rPr>
                <w:rFonts w:ascii="宋体" w:hAnsi="宋体" w:cs="宋体"/>
                <w:sz w:val="22"/>
              </w:rPr>
            </w:pPr>
            <w:r>
              <w:rPr>
                <w:rFonts w:hint="eastAsia"/>
                <w:sz w:val="22"/>
              </w:rPr>
              <w:t>10KW</w:t>
            </w:r>
          </w:p>
        </w:tc>
        <w:tc>
          <w:tcPr>
            <w:tcW w:w="0" w:type="auto"/>
            <w:shd w:val="clear" w:color="auto" w:fill="auto"/>
            <w:noWrap/>
            <w:tcMar>
              <w:top w:w="15" w:type="dxa"/>
              <w:left w:w="15" w:type="dxa"/>
              <w:bottom w:w="0" w:type="dxa"/>
              <w:right w:w="15" w:type="dxa"/>
            </w:tcMar>
            <w:vAlign w:val="center"/>
            <w:hideMark/>
          </w:tcPr>
          <w:p w14:paraId="20E7A213" w14:textId="77777777" w:rsidR="00FA1A40" w:rsidRDefault="00FA1A40" w:rsidP="000B4239">
            <w:pPr>
              <w:jc w:val="center"/>
              <w:rPr>
                <w:rFonts w:ascii="宋体" w:hAnsi="宋体" w:cs="宋体"/>
                <w:sz w:val="22"/>
              </w:rPr>
            </w:pPr>
            <w:r>
              <w:rPr>
                <w:rFonts w:hint="eastAsia"/>
                <w:sz w:val="22"/>
              </w:rPr>
              <w:t>1</w:t>
            </w:r>
          </w:p>
        </w:tc>
        <w:tc>
          <w:tcPr>
            <w:tcW w:w="0" w:type="auto"/>
            <w:shd w:val="clear" w:color="auto" w:fill="auto"/>
            <w:noWrap/>
            <w:tcMar>
              <w:top w:w="15" w:type="dxa"/>
              <w:left w:w="15" w:type="dxa"/>
              <w:bottom w:w="0" w:type="dxa"/>
              <w:right w:w="15" w:type="dxa"/>
            </w:tcMar>
            <w:vAlign w:val="center"/>
            <w:hideMark/>
          </w:tcPr>
          <w:p w14:paraId="714165A0" w14:textId="77777777" w:rsidR="00FA1A40" w:rsidRDefault="00FA1A40" w:rsidP="000B4239">
            <w:pPr>
              <w:jc w:val="center"/>
              <w:rPr>
                <w:rFonts w:ascii="宋体" w:hAnsi="宋体" w:cs="宋体"/>
                <w:sz w:val="22"/>
              </w:rPr>
            </w:pPr>
            <w:r>
              <w:rPr>
                <w:rFonts w:hint="eastAsia"/>
                <w:sz w:val="22"/>
              </w:rPr>
              <w:t>台</w:t>
            </w:r>
          </w:p>
        </w:tc>
        <w:tc>
          <w:tcPr>
            <w:tcW w:w="0" w:type="auto"/>
            <w:shd w:val="clear" w:color="auto" w:fill="auto"/>
            <w:noWrap/>
            <w:tcMar>
              <w:top w:w="15" w:type="dxa"/>
              <w:left w:w="15" w:type="dxa"/>
              <w:bottom w:w="0" w:type="dxa"/>
              <w:right w:w="15" w:type="dxa"/>
            </w:tcMar>
            <w:vAlign w:val="center"/>
            <w:hideMark/>
          </w:tcPr>
          <w:p w14:paraId="74E4AA33" w14:textId="77777777" w:rsidR="00FA1A40" w:rsidRDefault="00FA1A40" w:rsidP="000B4239">
            <w:pPr>
              <w:jc w:val="center"/>
              <w:rPr>
                <w:rFonts w:ascii="宋体" w:hAnsi="宋体" w:cs="宋体"/>
                <w:color w:val="FF0000"/>
                <w:sz w:val="22"/>
              </w:rPr>
            </w:pPr>
          </w:p>
        </w:tc>
      </w:tr>
      <w:tr w:rsidR="00FA1A40" w14:paraId="672BB76A" w14:textId="77777777" w:rsidTr="000B4239">
        <w:trPr>
          <w:trHeight w:val="540"/>
        </w:trPr>
        <w:tc>
          <w:tcPr>
            <w:tcW w:w="0" w:type="auto"/>
            <w:shd w:val="clear" w:color="auto" w:fill="auto"/>
            <w:noWrap/>
            <w:tcMar>
              <w:top w:w="15" w:type="dxa"/>
              <w:left w:w="15" w:type="dxa"/>
              <w:bottom w:w="0" w:type="dxa"/>
              <w:right w:w="15" w:type="dxa"/>
            </w:tcMar>
            <w:vAlign w:val="center"/>
            <w:hideMark/>
          </w:tcPr>
          <w:p w14:paraId="7167E18A" w14:textId="77777777" w:rsidR="00FA1A40" w:rsidRDefault="00FA1A40" w:rsidP="000B4239">
            <w:pPr>
              <w:jc w:val="center"/>
              <w:rPr>
                <w:rFonts w:ascii="宋体" w:hAnsi="宋体" w:cs="宋体"/>
                <w:sz w:val="22"/>
              </w:rPr>
            </w:pPr>
            <w:r>
              <w:rPr>
                <w:rFonts w:hint="eastAsia"/>
                <w:sz w:val="22"/>
              </w:rPr>
              <w:t>11</w:t>
            </w:r>
          </w:p>
        </w:tc>
        <w:tc>
          <w:tcPr>
            <w:tcW w:w="0" w:type="auto"/>
            <w:vMerge/>
            <w:tcMar>
              <w:top w:w="15" w:type="dxa"/>
              <w:left w:w="15" w:type="dxa"/>
              <w:bottom w:w="0" w:type="dxa"/>
              <w:right w:w="15" w:type="dxa"/>
            </w:tcMar>
            <w:vAlign w:val="center"/>
            <w:hideMark/>
          </w:tcPr>
          <w:p w14:paraId="39446112" w14:textId="77777777" w:rsidR="00FA1A40" w:rsidRDefault="00FA1A40" w:rsidP="000B4239">
            <w:pPr>
              <w:rPr>
                <w:rFonts w:ascii="宋体" w:hAnsi="宋体" w:cs="宋体"/>
                <w:sz w:val="22"/>
              </w:rPr>
            </w:pPr>
          </w:p>
        </w:tc>
        <w:tc>
          <w:tcPr>
            <w:tcW w:w="0" w:type="auto"/>
            <w:shd w:val="clear" w:color="auto" w:fill="auto"/>
            <w:noWrap/>
            <w:tcMar>
              <w:top w:w="15" w:type="dxa"/>
              <w:left w:w="15" w:type="dxa"/>
              <w:bottom w:w="0" w:type="dxa"/>
              <w:right w:w="15" w:type="dxa"/>
            </w:tcMar>
            <w:vAlign w:val="center"/>
            <w:hideMark/>
          </w:tcPr>
          <w:p w14:paraId="0F4CC5C9" w14:textId="77777777" w:rsidR="00FA1A40" w:rsidRDefault="00FA1A40" w:rsidP="000B4239">
            <w:pPr>
              <w:jc w:val="center"/>
              <w:rPr>
                <w:rFonts w:ascii="宋体" w:hAnsi="宋体" w:cs="宋体"/>
                <w:color w:val="000000"/>
                <w:sz w:val="22"/>
              </w:rPr>
            </w:pPr>
            <w:r>
              <w:rPr>
                <w:rFonts w:hint="eastAsia"/>
                <w:color w:val="000000"/>
                <w:sz w:val="22"/>
              </w:rPr>
              <w:t>多功能卡</w:t>
            </w:r>
          </w:p>
        </w:tc>
        <w:tc>
          <w:tcPr>
            <w:tcW w:w="0" w:type="auto"/>
            <w:shd w:val="clear" w:color="auto" w:fill="auto"/>
            <w:noWrap/>
            <w:tcMar>
              <w:top w:w="15" w:type="dxa"/>
              <w:left w:w="15" w:type="dxa"/>
              <w:bottom w:w="0" w:type="dxa"/>
              <w:right w:w="15" w:type="dxa"/>
            </w:tcMar>
            <w:vAlign w:val="center"/>
            <w:hideMark/>
          </w:tcPr>
          <w:p w14:paraId="0F4C661F" w14:textId="77777777" w:rsidR="00FA1A40" w:rsidRDefault="00FA1A40" w:rsidP="000B4239">
            <w:pPr>
              <w:jc w:val="center"/>
              <w:rPr>
                <w:rFonts w:ascii="宋体" w:hAnsi="宋体" w:cs="宋体"/>
                <w:sz w:val="22"/>
              </w:rPr>
            </w:pPr>
            <w:r>
              <w:rPr>
                <w:rFonts w:hint="eastAsia"/>
                <w:sz w:val="22"/>
              </w:rPr>
              <w:t>MFN300</w:t>
            </w:r>
          </w:p>
        </w:tc>
        <w:tc>
          <w:tcPr>
            <w:tcW w:w="0" w:type="auto"/>
            <w:shd w:val="clear" w:color="auto" w:fill="auto"/>
            <w:noWrap/>
            <w:tcMar>
              <w:top w:w="15" w:type="dxa"/>
              <w:left w:w="15" w:type="dxa"/>
              <w:bottom w:w="0" w:type="dxa"/>
              <w:right w:w="15" w:type="dxa"/>
            </w:tcMar>
            <w:vAlign w:val="center"/>
            <w:hideMark/>
          </w:tcPr>
          <w:p w14:paraId="00F66C49" w14:textId="77777777" w:rsidR="00FA1A40" w:rsidRDefault="00FA1A40" w:rsidP="000B4239">
            <w:pPr>
              <w:jc w:val="center"/>
              <w:rPr>
                <w:rFonts w:ascii="宋体" w:hAnsi="宋体" w:cs="宋体"/>
                <w:sz w:val="22"/>
              </w:rPr>
            </w:pPr>
            <w:r>
              <w:rPr>
                <w:rFonts w:hint="eastAsia"/>
                <w:sz w:val="22"/>
              </w:rPr>
              <w:t>1</w:t>
            </w:r>
          </w:p>
        </w:tc>
        <w:tc>
          <w:tcPr>
            <w:tcW w:w="0" w:type="auto"/>
            <w:shd w:val="clear" w:color="auto" w:fill="auto"/>
            <w:noWrap/>
            <w:tcMar>
              <w:top w:w="15" w:type="dxa"/>
              <w:left w:w="15" w:type="dxa"/>
              <w:bottom w:w="0" w:type="dxa"/>
              <w:right w:w="15" w:type="dxa"/>
            </w:tcMar>
            <w:vAlign w:val="center"/>
            <w:hideMark/>
          </w:tcPr>
          <w:p w14:paraId="08A4E8C4" w14:textId="77777777" w:rsidR="00FA1A40" w:rsidRDefault="00FA1A40" w:rsidP="000B4239">
            <w:pPr>
              <w:jc w:val="center"/>
              <w:rPr>
                <w:rFonts w:ascii="宋体" w:hAnsi="宋体" w:cs="宋体"/>
                <w:sz w:val="22"/>
              </w:rPr>
            </w:pPr>
            <w:r>
              <w:rPr>
                <w:rFonts w:hint="eastAsia"/>
                <w:sz w:val="22"/>
              </w:rPr>
              <w:t>台</w:t>
            </w:r>
          </w:p>
        </w:tc>
        <w:tc>
          <w:tcPr>
            <w:tcW w:w="2621" w:type="dxa"/>
            <w:shd w:val="clear" w:color="auto" w:fill="auto"/>
            <w:tcMar>
              <w:top w:w="15" w:type="dxa"/>
              <w:left w:w="15" w:type="dxa"/>
              <w:bottom w:w="0" w:type="dxa"/>
              <w:right w:w="15" w:type="dxa"/>
            </w:tcMar>
            <w:vAlign w:val="center"/>
            <w:hideMark/>
          </w:tcPr>
          <w:p w14:paraId="39825C2E" w14:textId="77777777" w:rsidR="00FA1A40" w:rsidRDefault="00FA1A40" w:rsidP="000B4239">
            <w:pPr>
              <w:jc w:val="center"/>
              <w:rPr>
                <w:color w:val="000000"/>
                <w:sz w:val="22"/>
              </w:rPr>
            </w:pPr>
            <w:r>
              <w:rPr>
                <w:rFonts w:hint="eastAsia"/>
                <w:color w:val="000000"/>
                <w:sz w:val="22"/>
              </w:rPr>
              <w:t>音频传输、电源管理、</w:t>
            </w:r>
          </w:p>
          <w:p w14:paraId="59171FCC" w14:textId="77777777" w:rsidR="00FA1A40" w:rsidRDefault="00FA1A40" w:rsidP="000B4239">
            <w:pPr>
              <w:jc w:val="center"/>
              <w:rPr>
                <w:rFonts w:ascii="宋体" w:hAnsi="宋体" w:cs="宋体"/>
                <w:color w:val="000000"/>
                <w:sz w:val="22"/>
              </w:rPr>
            </w:pPr>
            <w:r>
              <w:rPr>
                <w:rFonts w:hint="eastAsia"/>
                <w:color w:val="000000"/>
                <w:sz w:val="22"/>
              </w:rPr>
              <w:t>亮度智能调节</w:t>
            </w:r>
          </w:p>
        </w:tc>
      </w:tr>
      <w:tr w:rsidR="00FA1A40" w14:paraId="1AE3AC4C" w14:textId="77777777" w:rsidTr="000B4239">
        <w:trPr>
          <w:trHeight w:val="465"/>
        </w:trPr>
        <w:tc>
          <w:tcPr>
            <w:tcW w:w="0" w:type="auto"/>
            <w:shd w:val="clear" w:color="auto" w:fill="auto"/>
            <w:noWrap/>
            <w:tcMar>
              <w:top w:w="15" w:type="dxa"/>
              <w:left w:w="15" w:type="dxa"/>
              <w:bottom w:w="0" w:type="dxa"/>
              <w:right w:w="15" w:type="dxa"/>
            </w:tcMar>
            <w:vAlign w:val="center"/>
            <w:hideMark/>
          </w:tcPr>
          <w:p w14:paraId="13284357" w14:textId="77777777" w:rsidR="00FA1A40" w:rsidRDefault="00FA1A40" w:rsidP="000B4239">
            <w:pPr>
              <w:jc w:val="center"/>
              <w:rPr>
                <w:rFonts w:ascii="宋体" w:hAnsi="宋体" w:cs="宋体"/>
                <w:sz w:val="22"/>
              </w:rPr>
            </w:pPr>
            <w:r>
              <w:rPr>
                <w:rFonts w:hint="eastAsia"/>
                <w:sz w:val="22"/>
              </w:rPr>
              <w:t>12</w:t>
            </w:r>
          </w:p>
        </w:tc>
        <w:tc>
          <w:tcPr>
            <w:tcW w:w="1080" w:type="dxa"/>
            <w:shd w:val="clear" w:color="auto" w:fill="auto"/>
            <w:tcMar>
              <w:top w:w="15" w:type="dxa"/>
              <w:left w:w="15" w:type="dxa"/>
              <w:bottom w:w="0" w:type="dxa"/>
              <w:right w:w="15" w:type="dxa"/>
            </w:tcMar>
            <w:vAlign w:val="center"/>
            <w:hideMark/>
          </w:tcPr>
          <w:p w14:paraId="0AAC0E51" w14:textId="77777777" w:rsidR="00FA1A40" w:rsidRDefault="00FA1A40" w:rsidP="000B4239">
            <w:pPr>
              <w:jc w:val="center"/>
              <w:rPr>
                <w:rFonts w:ascii="宋体" w:hAnsi="宋体" w:cs="宋体"/>
                <w:color w:val="000000"/>
                <w:sz w:val="22"/>
              </w:rPr>
            </w:pPr>
            <w:r>
              <w:rPr>
                <w:rFonts w:hint="eastAsia"/>
                <w:color w:val="000000"/>
                <w:sz w:val="22"/>
              </w:rPr>
              <w:t>屏体支撑</w:t>
            </w:r>
          </w:p>
        </w:tc>
        <w:tc>
          <w:tcPr>
            <w:tcW w:w="0" w:type="auto"/>
            <w:shd w:val="clear" w:color="auto" w:fill="auto"/>
            <w:noWrap/>
            <w:tcMar>
              <w:top w:w="15" w:type="dxa"/>
              <w:left w:w="15" w:type="dxa"/>
              <w:bottom w:w="0" w:type="dxa"/>
              <w:right w:w="15" w:type="dxa"/>
            </w:tcMar>
            <w:vAlign w:val="center"/>
            <w:hideMark/>
          </w:tcPr>
          <w:p w14:paraId="05ADE543" w14:textId="77777777" w:rsidR="00FA1A40" w:rsidRDefault="00FA1A40" w:rsidP="000B4239">
            <w:pPr>
              <w:jc w:val="center"/>
              <w:rPr>
                <w:rFonts w:ascii="宋体" w:hAnsi="宋体" w:cs="宋体"/>
                <w:color w:val="000000"/>
                <w:sz w:val="22"/>
              </w:rPr>
            </w:pPr>
            <w:r>
              <w:rPr>
                <w:rFonts w:hint="eastAsia"/>
                <w:color w:val="000000"/>
                <w:sz w:val="22"/>
              </w:rPr>
              <w:t>钢构</w:t>
            </w:r>
          </w:p>
        </w:tc>
        <w:tc>
          <w:tcPr>
            <w:tcW w:w="0" w:type="auto"/>
            <w:shd w:val="clear" w:color="auto" w:fill="auto"/>
            <w:noWrap/>
            <w:tcMar>
              <w:top w:w="15" w:type="dxa"/>
              <w:left w:w="15" w:type="dxa"/>
              <w:bottom w:w="0" w:type="dxa"/>
              <w:right w:w="15" w:type="dxa"/>
            </w:tcMar>
            <w:vAlign w:val="center"/>
            <w:hideMark/>
          </w:tcPr>
          <w:p w14:paraId="7B40F8C7" w14:textId="77777777" w:rsidR="00FA1A40" w:rsidRDefault="00FA1A40" w:rsidP="000B4239">
            <w:pPr>
              <w:jc w:val="center"/>
              <w:rPr>
                <w:rFonts w:ascii="宋体" w:hAnsi="宋体" w:cs="宋体"/>
                <w:sz w:val="22"/>
              </w:rPr>
            </w:pPr>
            <w:r>
              <w:rPr>
                <w:rFonts w:hint="eastAsia"/>
                <w:sz w:val="22"/>
              </w:rPr>
              <w:t>3.52*1.92</w:t>
            </w:r>
          </w:p>
        </w:tc>
        <w:tc>
          <w:tcPr>
            <w:tcW w:w="0" w:type="auto"/>
            <w:shd w:val="clear" w:color="auto" w:fill="auto"/>
            <w:noWrap/>
            <w:tcMar>
              <w:top w:w="15" w:type="dxa"/>
              <w:left w:w="15" w:type="dxa"/>
              <w:bottom w:w="0" w:type="dxa"/>
              <w:right w:w="15" w:type="dxa"/>
            </w:tcMar>
            <w:vAlign w:val="center"/>
            <w:hideMark/>
          </w:tcPr>
          <w:p w14:paraId="0694E867" w14:textId="77777777" w:rsidR="00FA1A40" w:rsidRDefault="00FA1A40" w:rsidP="000B4239">
            <w:pPr>
              <w:jc w:val="center"/>
              <w:rPr>
                <w:rFonts w:ascii="宋体" w:hAnsi="宋体" w:cs="宋体"/>
                <w:sz w:val="22"/>
              </w:rPr>
            </w:pPr>
            <w:r>
              <w:rPr>
                <w:rFonts w:ascii="宋体" w:hAnsi="宋体" w:cs="宋体" w:hint="eastAsia"/>
                <w:sz w:val="22"/>
              </w:rPr>
              <w:t>6.76</w:t>
            </w:r>
          </w:p>
        </w:tc>
        <w:tc>
          <w:tcPr>
            <w:tcW w:w="820" w:type="dxa"/>
            <w:shd w:val="clear" w:color="auto" w:fill="auto"/>
            <w:tcMar>
              <w:top w:w="15" w:type="dxa"/>
              <w:left w:w="15" w:type="dxa"/>
              <w:bottom w:w="0" w:type="dxa"/>
              <w:right w:w="15" w:type="dxa"/>
            </w:tcMar>
            <w:vAlign w:val="center"/>
            <w:hideMark/>
          </w:tcPr>
          <w:p w14:paraId="19A45F82" w14:textId="77777777" w:rsidR="00FA1A40" w:rsidRDefault="00FA1A40" w:rsidP="000B4239">
            <w:pPr>
              <w:jc w:val="center"/>
              <w:rPr>
                <w:rFonts w:ascii="宋体" w:hAnsi="宋体" w:cs="宋体"/>
                <w:color w:val="000000"/>
                <w:sz w:val="22"/>
              </w:rPr>
            </w:pPr>
            <w:r>
              <w:rPr>
                <w:rFonts w:hint="eastAsia"/>
                <w:color w:val="000000"/>
                <w:sz w:val="22"/>
              </w:rPr>
              <w:t>㎡</w:t>
            </w:r>
          </w:p>
        </w:tc>
        <w:tc>
          <w:tcPr>
            <w:tcW w:w="2621" w:type="dxa"/>
            <w:shd w:val="clear" w:color="auto" w:fill="auto"/>
            <w:tcMar>
              <w:top w:w="15" w:type="dxa"/>
              <w:left w:w="15" w:type="dxa"/>
              <w:bottom w:w="0" w:type="dxa"/>
              <w:right w:w="15" w:type="dxa"/>
            </w:tcMar>
            <w:vAlign w:val="center"/>
            <w:hideMark/>
          </w:tcPr>
          <w:p w14:paraId="51F0B885" w14:textId="77777777" w:rsidR="00FA1A40" w:rsidRDefault="00FA1A40" w:rsidP="000B4239">
            <w:pPr>
              <w:jc w:val="center"/>
              <w:rPr>
                <w:rFonts w:ascii="宋体" w:hAnsi="宋体" w:cs="宋体"/>
                <w:color w:val="000000"/>
                <w:sz w:val="22"/>
              </w:rPr>
            </w:pPr>
            <w:r>
              <w:rPr>
                <w:rFonts w:hint="eastAsia"/>
                <w:color w:val="000000"/>
                <w:sz w:val="22"/>
              </w:rPr>
              <w:t xml:space="preserve">　</w:t>
            </w:r>
          </w:p>
        </w:tc>
      </w:tr>
      <w:tr w:rsidR="00FA1A40" w14:paraId="5705A8D4" w14:textId="77777777" w:rsidTr="000B4239">
        <w:trPr>
          <w:trHeight w:val="645"/>
        </w:trPr>
        <w:tc>
          <w:tcPr>
            <w:tcW w:w="0" w:type="auto"/>
            <w:shd w:val="clear" w:color="auto" w:fill="auto"/>
            <w:noWrap/>
            <w:tcMar>
              <w:top w:w="15" w:type="dxa"/>
              <w:left w:w="15" w:type="dxa"/>
              <w:bottom w:w="0" w:type="dxa"/>
              <w:right w:w="15" w:type="dxa"/>
            </w:tcMar>
            <w:vAlign w:val="center"/>
            <w:hideMark/>
          </w:tcPr>
          <w:p w14:paraId="2B559B41" w14:textId="77777777" w:rsidR="00FA1A40" w:rsidRDefault="00FA1A40" w:rsidP="000B4239">
            <w:pPr>
              <w:jc w:val="center"/>
              <w:rPr>
                <w:rFonts w:ascii="宋体" w:hAnsi="宋体" w:cs="宋体"/>
                <w:sz w:val="22"/>
              </w:rPr>
            </w:pPr>
            <w:r>
              <w:rPr>
                <w:rFonts w:hint="eastAsia"/>
                <w:sz w:val="22"/>
              </w:rPr>
              <w:t>13</w:t>
            </w:r>
          </w:p>
        </w:tc>
        <w:tc>
          <w:tcPr>
            <w:tcW w:w="1080" w:type="dxa"/>
            <w:shd w:val="clear" w:color="auto" w:fill="auto"/>
            <w:tcMar>
              <w:top w:w="15" w:type="dxa"/>
              <w:left w:w="15" w:type="dxa"/>
              <w:bottom w:w="0" w:type="dxa"/>
              <w:right w:w="15" w:type="dxa"/>
            </w:tcMar>
            <w:vAlign w:val="center"/>
            <w:hideMark/>
          </w:tcPr>
          <w:p w14:paraId="0E31D692" w14:textId="77777777" w:rsidR="00FA1A40" w:rsidRDefault="00FA1A40" w:rsidP="000B4239">
            <w:pPr>
              <w:jc w:val="center"/>
              <w:rPr>
                <w:rFonts w:ascii="宋体" w:hAnsi="宋体" w:cs="宋体"/>
                <w:color w:val="000000"/>
                <w:sz w:val="22"/>
              </w:rPr>
            </w:pPr>
            <w:r>
              <w:rPr>
                <w:rFonts w:hint="eastAsia"/>
                <w:color w:val="000000"/>
                <w:sz w:val="22"/>
              </w:rPr>
              <w:t>人工费</w:t>
            </w:r>
          </w:p>
        </w:tc>
        <w:tc>
          <w:tcPr>
            <w:tcW w:w="1130" w:type="dxa"/>
            <w:shd w:val="clear" w:color="auto" w:fill="auto"/>
            <w:tcMar>
              <w:top w:w="15" w:type="dxa"/>
              <w:left w:w="15" w:type="dxa"/>
              <w:bottom w:w="0" w:type="dxa"/>
              <w:right w:w="15" w:type="dxa"/>
            </w:tcMar>
            <w:vAlign w:val="center"/>
            <w:hideMark/>
          </w:tcPr>
          <w:p w14:paraId="29015D3B" w14:textId="77777777" w:rsidR="00FA1A40" w:rsidRDefault="00FA1A40" w:rsidP="000B4239">
            <w:pPr>
              <w:jc w:val="center"/>
              <w:rPr>
                <w:rFonts w:ascii="宋体" w:hAnsi="宋体" w:cs="宋体"/>
                <w:color w:val="000000"/>
                <w:sz w:val="22"/>
              </w:rPr>
            </w:pPr>
            <w:r>
              <w:rPr>
                <w:rFonts w:hint="eastAsia"/>
                <w:color w:val="000000"/>
                <w:sz w:val="22"/>
              </w:rPr>
              <w:t>安装费</w:t>
            </w:r>
          </w:p>
        </w:tc>
        <w:tc>
          <w:tcPr>
            <w:tcW w:w="0" w:type="auto"/>
            <w:shd w:val="clear" w:color="auto" w:fill="auto"/>
            <w:noWrap/>
            <w:tcMar>
              <w:top w:w="15" w:type="dxa"/>
              <w:left w:w="15" w:type="dxa"/>
              <w:bottom w:w="0" w:type="dxa"/>
              <w:right w:w="15" w:type="dxa"/>
            </w:tcMar>
            <w:vAlign w:val="center"/>
            <w:hideMark/>
          </w:tcPr>
          <w:p w14:paraId="34627122" w14:textId="77777777" w:rsidR="00FA1A40" w:rsidRDefault="00FA1A40" w:rsidP="000B4239">
            <w:pPr>
              <w:jc w:val="center"/>
              <w:rPr>
                <w:rFonts w:ascii="宋体" w:hAnsi="宋体" w:cs="宋体"/>
                <w:sz w:val="22"/>
              </w:rPr>
            </w:pPr>
            <w:r>
              <w:rPr>
                <w:rFonts w:hint="eastAsia"/>
                <w:sz w:val="22"/>
              </w:rPr>
              <w:t>3.52*1.92</w:t>
            </w:r>
          </w:p>
        </w:tc>
        <w:tc>
          <w:tcPr>
            <w:tcW w:w="0" w:type="auto"/>
            <w:shd w:val="clear" w:color="auto" w:fill="auto"/>
            <w:noWrap/>
            <w:tcMar>
              <w:top w:w="15" w:type="dxa"/>
              <w:left w:w="15" w:type="dxa"/>
              <w:bottom w:w="0" w:type="dxa"/>
              <w:right w:w="15" w:type="dxa"/>
            </w:tcMar>
            <w:vAlign w:val="center"/>
            <w:hideMark/>
          </w:tcPr>
          <w:p w14:paraId="3F9AF0E1" w14:textId="77777777" w:rsidR="00FA1A40" w:rsidRDefault="00FA1A40" w:rsidP="000B4239">
            <w:pPr>
              <w:jc w:val="center"/>
              <w:rPr>
                <w:rFonts w:ascii="宋体" w:hAnsi="宋体" w:cs="宋体"/>
                <w:sz w:val="22"/>
              </w:rPr>
            </w:pPr>
            <w:r>
              <w:rPr>
                <w:rFonts w:hint="eastAsia"/>
                <w:sz w:val="22"/>
              </w:rPr>
              <w:t>6.76</w:t>
            </w:r>
          </w:p>
        </w:tc>
        <w:tc>
          <w:tcPr>
            <w:tcW w:w="820" w:type="dxa"/>
            <w:shd w:val="clear" w:color="auto" w:fill="auto"/>
            <w:tcMar>
              <w:top w:w="15" w:type="dxa"/>
              <w:left w:w="15" w:type="dxa"/>
              <w:bottom w:w="0" w:type="dxa"/>
              <w:right w:w="15" w:type="dxa"/>
            </w:tcMar>
            <w:vAlign w:val="center"/>
            <w:hideMark/>
          </w:tcPr>
          <w:p w14:paraId="3617C52D" w14:textId="77777777" w:rsidR="00FA1A40" w:rsidRDefault="00FA1A40" w:rsidP="000B4239">
            <w:pPr>
              <w:jc w:val="center"/>
              <w:rPr>
                <w:rFonts w:ascii="宋体" w:hAnsi="宋体" w:cs="宋体"/>
                <w:color w:val="000000"/>
                <w:sz w:val="22"/>
              </w:rPr>
            </w:pPr>
            <w:r>
              <w:rPr>
                <w:rFonts w:hint="eastAsia"/>
                <w:color w:val="000000"/>
                <w:sz w:val="22"/>
              </w:rPr>
              <w:t>㎡</w:t>
            </w:r>
          </w:p>
        </w:tc>
        <w:tc>
          <w:tcPr>
            <w:tcW w:w="0" w:type="auto"/>
            <w:shd w:val="clear" w:color="auto" w:fill="auto"/>
            <w:noWrap/>
            <w:tcMar>
              <w:top w:w="15" w:type="dxa"/>
              <w:left w:w="15" w:type="dxa"/>
              <w:bottom w:w="0" w:type="dxa"/>
              <w:right w:w="15" w:type="dxa"/>
            </w:tcMar>
            <w:vAlign w:val="center"/>
            <w:hideMark/>
          </w:tcPr>
          <w:p w14:paraId="48F4163B" w14:textId="693C4C13" w:rsidR="002F07CD" w:rsidRPr="002F07CD" w:rsidRDefault="00A01E40" w:rsidP="000B4239">
            <w:pPr>
              <w:rPr>
                <w:sz w:val="22"/>
              </w:rPr>
            </w:pPr>
            <w:r>
              <w:rPr>
                <w:rFonts w:hint="eastAsia"/>
                <w:sz w:val="22"/>
              </w:rPr>
              <w:t>包含旧屏拆除和新屏幕安装</w:t>
            </w:r>
          </w:p>
        </w:tc>
      </w:tr>
      <w:tr w:rsidR="002F07CD" w:rsidRPr="002F07CD" w14:paraId="41EC6BF2" w14:textId="77777777" w:rsidTr="000B4239">
        <w:trPr>
          <w:trHeight w:val="645"/>
        </w:trPr>
        <w:tc>
          <w:tcPr>
            <w:tcW w:w="0" w:type="auto"/>
            <w:shd w:val="clear" w:color="auto" w:fill="auto"/>
            <w:noWrap/>
            <w:tcMar>
              <w:top w:w="15" w:type="dxa"/>
              <w:left w:w="15" w:type="dxa"/>
              <w:bottom w:w="0" w:type="dxa"/>
              <w:right w:w="15" w:type="dxa"/>
            </w:tcMar>
            <w:vAlign w:val="center"/>
          </w:tcPr>
          <w:p w14:paraId="128140C5" w14:textId="586B0E27" w:rsidR="002F07CD" w:rsidRDefault="002F07CD" w:rsidP="000B4239">
            <w:pPr>
              <w:jc w:val="center"/>
              <w:rPr>
                <w:sz w:val="22"/>
              </w:rPr>
            </w:pPr>
            <w:r>
              <w:rPr>
                <w:rFonts w:hint="eastAsia"/>
                <w:sz w:val="22"/>
              </w:rPr>
              <w:t>1</w:t>
            </w:r>
            <w:r>
              <w:rPr>
                <w:sz w:val="22"/>
              </w:rPr>
              <w:t>4</w:t>
            </w:r>
          </w:p>
        </w:tc>
        <w:tc>
          <w:tcPr>
            <w:tcW w:w="1080" w:type="dxa"/>
            <w:shd w:val="clear" w:color="auto" w:fill="auto"/>
            <w:tcMar>
              <w:top w:w="15" w:type="dxa"/>
              <w:left w:w="15" w:type="dxa"/>
              <w:bottom w:w="0" w:type="dxa"/>
              <w:right w:w="15" w:type="dxa"/>
            </w:tcMar>
            <w:vAlign w:val="center"/>
          </w:tcPr>
          <w:p w14:paraId="039E8197" w14:textId="203468FE" w:rsidR="002F07CD" w:rsidRDefault="002F07CD" w:rsidP="000B4239">
            <w:pPr>
              <w:jc w:val="center"/>
              <w:rPr>
                <w:color w:val="000000"/>
                <w:sz w:val="22"/>
              </w:rPr>
            </w:pPr>
            <w:r>
              <w:rPr>
                <w:rFonts w:hint="eastAsia"/>
                <w:color w:val="000000"/>
                <w:sz w:val="22"/>
              </w:rPr>
              <w:t>后期服务</w:t>
            </w:r>
          </w:p>
        </w:tc>
        <w:tc>
          <w:tcPr>
            <w:tcW w:w="1130" w:type="dxa"/>
            <w:shd w:val="clear" w:color="auto" w:fill="auto"/>
            <w:tcMar>
              <w:top w:w="15" w:type="dxa"/>
              <w:left w:w="15" w:type="dxa"/>
              <w:bottom w:w="0" w:type="dxa"/>
              <w:right w:w="15" w:type="dxa"/>
            </w:tcMar>
            <w:vAlign w:val="center"/>
          </w:tcPr>
          <w:p w14:paraId="72DE1DEC" w14:textId="401F3447" w:rsidR="002F07CD" w:rsidRDefault="002F07CD" w:rsidP="000B4239">
            <w:pPr>
              <w:jc w:val="center"/>
              <w:rPr>
                <w:color w:val="000000"/>
                <w:sz w:val="22"/>
              </w:rPr>
            </w:pPr>
            <w:r>
              <w:rPr>
                <w:rFonts w:hint="eastAsia"/>
                <w:color w:val="000000"/>
                <w:sz w:val="22"/>
              </w:rPr>
              <w:t>保修</w:t>
            </w:r>
          </w:p>
        </w:tc>
        <w:tc>
          <w:tcPr>
            <w:tcW w:w="0" w:type="auto"/>
            <w:shd w:val="clear" w:color="auto" w:fill="auto"/>
            <w:noWrap/>
            <w:tcMar>
              <w:top w:w="15" w:type="dxa"/>
              <w:left w:w="15" w:type="dxa"/>
              <w:bottom w:w="0" w:type="dxa"/>
              <w:right w:w="15" w:type="dxa"/>
            </w:tcMar>
            <w:vAlign w:val="center"/>
          </w:tcPr>
          <w:p w14:paraId="4E2EDD0C" w14:textId="75679425" w:rsidR="002F07CD" w:rsidRDefault="002F07CD" w:rsidP="000B4239">
            <w:pPr>
              <w:jc w:val="center"/>
              <w:rPr>
                <w:sz w:val="22"/>
              </w:rPr>
            </w:pPr>
            <w:r>
              <w:rPr>
                <w:rFonts w:hint="eastAsia"/>
                <w:sz w:val="22"/>
              </w:rPr>
              <w:t>3</w:t>
            </w:r>
            <w:r>
              <w:rPr>
                <w:rFonts w:hint="eastAsia"/>
                <w:sz w:val="22"/>
              </w:rPr>
              <w:t>年</w:t>
            </w:r>
          </w:p>
        </w:tc>
        <w:tc>
          <w:tcPr>
            <w:tcW w:w="0" w:type="auto"/>
            <w:shd w:val="clear" w:color="auto" w:fill="auto"/>
            <w:noWrap/>
            <w:tcMar>
              <w:top w:w="15" w:type="dxa"/>
              <w:left w:w="15" w:type="dxa"/>
              <w:bottom w:w="0" w:type="dxa"/>
              <w:right w:w="15" w:type="dxa"/>
            </w:tcMar>
            <w:vAlign w:val="center"/>
          </w:tcPr>
          <w:p w14:paraId="76E2E801" w14:textId="21AB4C20" w:rsidR="002F07CD" w:rsidRDefault="002F07CD" w:rsidP="000B4239">
            <w:pPr>
              <w:jc w:val="center"/>
              <w:rPr>
                <w:sz w:val="22"/>
              </w:rPr>
            </w:pPr>
            <w:r>
              <w:rPr>
                <w:rFonts w:hint="eastAsia"/>
                <w:sz w:val="22"/>
              </w:rPr>
              <w:t>1</w:t>
            </w:r>
          </w:p>
        </w:tc>
        <w:tc>
          <w:tcPr>
            <w:tcW w:w="820" w:type="dxa"/>
            <w:shd w:val="clear" w:color="auto" w:fill="auto"/>
            <w:tcMar>
              <w:top w:w="15" w:type="dxa"/>
              <w:left w:w="15" w:type="dxa"/>
              <w:bottom w:w="0" w:type="dxa"/>
              <w:right w:w="15" w:type="dxa"/>
            </w:tcMar>
            <w:vAlign w:val="center"/>
          </w:tcPr>
          <w:p w14:paraId="79EB559C" w14:textId="7230E18D" w:rsidR="002F07CD" w:rsidRDefault="002F07CD" w:rsidP="000B4239">
            <w:pPr>
              <w:jc w:val="center"/>
              <w:rPr>
                <w:color w:val="000000"/>
                <w:sz w:val="22"/>
              </w:rPr>
            </w:pPr>
            <w:r>
              <w:rPr>
                <w:rFonts w:hint="eastAsia"/>
                <w:color w:val="000000"/>
                <w:sz w:val="22"/>
              </w:rPr>
              <w:t>套</w:t>
            </w:r>
          </w:p>
        </w:tc>
        <w:tc>
          <w:tcPr>
            <w:tcW w:w="0" w:type="auto"/>
            <w:shd w:val="clear" w:color="auto" w:fill="auto"/>
            <w:noWrap/>
            <w:tcMar>
              <w:top w:w="15" w:type="dxa"/>
              <w:left w:w="15" w:type="dxa"/>
              <w:bottom w:w="0" w:type="dxa"/>
              <w:right w:w="15" w:type="dxa"/>
            </w:tcMar>
            <w:vAlign w:val="center"/>
          </w:tcPr>
          <w:p w14:paraId="1CB92A7E" w14:textId="77777777" w:rsidR="002F07CD" w:rsidRDefault="002F07CD" w:rsidP="000B4239">
            <w:pPr>
              <w:rPr>
                <w:sz w:val="22"/>
              </w:rPr>
            </w:pPr>
            <w:r>
              <w:rPr>
                <w:rFonts w:hint="eastAsia"/>
                <w:sz w:val="22"/>
              </w:rPr>
              <w:t>提供</w:t>
            </w:r>
            <w:r>
              <w:rPr>
                <w:rFonts w:hint="eastAsia"/>
                <w:sz w:val="22"/>
              </w:rPr>
              <w:t>3</w:t>
            </w:r>
            <w:r>
              <w:rPr>
                <w:rFonts w:hint="eastAsia"/>
                <w:sz w:val="22"/>
              </w:rPr>
              <w:t>年</w:t>
            </w:r>
            <w:r>
              <w:rPr>
                <w:rFonts w:hint="eastAsia"/>
                <w:sz w:val="22"/>
              </w:rPr>
              <w:t>7x</w:t>
            </w:r>
            <w:r>
              <w:rPr>
                <w:sz w:val="22"/>
              </w:rPr>
              <w:t>24</w:t>
            </w:r>
            <w:r>
              <w:rPr>
                <w:rFonts w:hint="eastAsia"/>
                <w:sz w:val="22"/>
              </w:rPr>
              <w:t>小时免费维保服务，</w:t>
            </w:r>
          </w:p>
          <w:p w14:paraId="38A838E4" w14:textId="77777777" w:rsidR="002F07CD" w:rsidRDefault="002F07CD" w:rsidP="000B4239">
            <w:pPr>
              <w:rPr>
                <w:sz w:val="22"/>
              </w:rPr>
            </w:pPr>
            <w:r>
              <w:rPr>
                <w:rFonts w:hint="eastAsia"/>
                <w:sz w:val="22"/>
              </w:rPr>
              <w:t>服务期间出现故障，需要</w:t>
            </w:r>
            <w:r>
              <w:rPr>
                <w:rFonts w:hint="eastAsia"/>
                <w:sz w:val="22"/>
              </w:rPr>
              <w:t>3</w:t>
            </w:r>
            <w:r>
              <w:rPr>
                <w:sz w:val="22"/>
              </w:rPr>
              <w:t>0</w:t>
            </w:r>
            <w:r>
              <w:rPr>
                <w:rFonts w:hint="eastAsia"/>
                <w:sz w:val="22"/>
              </w:rPr>
              <w:t>分钟内</w:t>
            </w:r>
          </w:p>
          <w:p w14:paraId="54404D90" w14:textId="289B6210" w:rsidR="002F07CD" w:rsidRPr="002F07CD" w:rsidRDefault="002F07CD" w:rsidP="000B4239">
            <w:pPr>
              <w:rPr>
                <w:sz w:val="22"/>
              </w:rPr>
            </w:pPr>
            <w:r>
              <w:rPr>
                <w:rFonts w:hint="eastAsia"/>
                <w:sz w:val="22"/>
              </w:rPr>
              <w:t>响应至现场处理维修</w:t>
            </w:r>
          </w:p>
        </w:tc>
      </w:tr>
    </w:tbl>
    <w:p w14:paraId="04F1B72B" w14:textId="77777777" w:rsidR="00FA1A40" w:rsidRPr="007238B1" w:rsidRDefault="00FA1A40" w:rsidP="00DF328A">
      <w:pPr>
        <w:autoSpaceDE w:val="0"/>
        <w:autoSpaceDN w:val="0"/>
        <w:adjustRightInd w:val="0"/>
        <w:contextualSpacing/>
        <w:outlineLvl w:val="0"/>
        <w:rPr>
          <w:rFonts w:ascii="宋体" w:hAnsi="宋体"/>
          <w:b/>
          <w:sz w:val="28"/>
          <w:szCs w:val="28"/>
        </w:rPr>
      </w:pPr>
    </w:p>
    <w:p w14:paraId="3900A5C7" w14:textId="4EA8177C"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4998" w:type="pct"/>
        <w:jc w:val="center"/>
        <w:tblLook w:val="0000" w:firstRow="0" w:lastRow="0" w:firstColumn="0" w:lastColumn="0" w:noHBand="0" w:noVBand="0"/>
      </w:tblPr>
      <w:tblGrid>
        <w:gridCol w:w="576"/>
        <w:gridCol w:w="1056"/>
        <w:gridCol w:w="5838"/>
        <w:gridCol w:w="456"/>
        <w:gridCol w:w="593"/>
      </w:tblGrid>
      <w:tr w:rsidR="00FA1A40" w14:paraId="13A964DB" w14:textId="77777777" w:rsidTr="000B4239">
        <w:trPr>
          <w:trHeight w:val="315"/>
          <w:jc w:val="center"/>
        </w:trPr>
        <w:tc>
          <w:tcPr>
            <w:tcW w:w="331" w:type="pct"/>
            <w:tcBorders>
              <w:top w:val="single" w:sz="8" w:space="0" w:color="000000"/>
              <w:left w:val="single" w:sz="8" w:space="0" w:color="000000"/>
              <w:bottom w:val="single" w:sz="8" w:space="0" w:color="000000"/>
              <w:right w:val="single" w:sz="8" w:space="0" w:color="000000"/>
            </w:tcBorders>
            <w:vAlign w:val="center"/>
          </w:tcPr>
          <w:p w14:paraId="24D45046" w14:textId="77777777" w:rsidR="00FA1A40" w:rsidRDefault="00FA1A40" w:rsidP="000B4239">
            <w:pPr>
              <w:pStyle w:val="p0"/>
              <w:jc w:val="center"/>
              <w:rPr>
                <w:rFonts w:ascii="宋体" w:hAnsi="宋体" w:cs="宋体"/>
                <w:sz w:val="24"/>
                <w:szCs w:val="24"/>
              </w:rPr>
            </w:pPr>
            <w:r>
              <w:rPr>
                <w:rFonts w:ascii="宋体" w:hAnsi="宋体" w:cs="宋体" w:hint="eastAsia"/>
                <w:sz w:val="24"/>
                <w:szCs w:val="24"/>
              </w:rPr>
              <w:t>序号</w:t>
            </w:r>
          </w:p>
        </w:tc>
        <w:tc>
          <w:tcPr>
            <w:tcW w:w="617" w:type="pct"/>
            <w:tcBorders>
              <w:top w:val="single" w:sz="8" w:space="0" w:color="000000"/>
              <w:left w:val="single" w:sz="8" w:space="0" w:color="000000"/>
              <w:bottom w:val="single" w:sz="8" w:space="0" w:color="000000"/>
              <w:right w:val="single" w:sz="8" w:space="0" w:color="000000"/>
            </w:tcBorders>
            <w:vAlign w:val="center"/>
          </w:tcPr>
          <w:p w14:paraId="001865ED" w14:textId="77777777" w:rsidR="00FA1A40" w:rsidRDefault="00FA1A40" w:rsidP="000B4239">
            <w:pPr>
              <w:pStyle w:val="p0"/>
              <w:jc w:val="center"/>
              <w:rPr>
                <w:rFonts w:ascii="宋体" w:hAnsi="宋体" w:cs="宋体"/>
                <w:sz w:val="24"/>
                <w:szCs w:val="24"/>
              </w:rPr>
            </w:pPr>
            <w:r>
              <w:rPr>
                <w:rFonts w:ascii="宋体" w:hAnsi="宋体" w:cs="宋体" w:hint="eastAsia"/>
                <w:sz w:val="24"/>
                <w:szCs w:val="24"/>
              </w:rPr>
              <w:t>品   名</w:t>
            </w:r>
          </w:p>
        </w:tc>
        <w:tc>
          <w:tcPr>
            <w:tcW w:w="3430" w:type="pct"/>
            <w:tcBorders>
              <w:top w:val="single" w:sz="8" w:space="0" w:color="000000"/>
              <w:left w:val="single" w:sz="8" w:space="0" w:color="000000"/>
              <w:bottom w:val="single" w:sz="8" w:space="0" w:color="000000"/>
              <w:right w:val="single" w:sz="8" w:space="0" w:color="000000"/>
            </w:tcBorders>
            <w:vAlign w:val="center"/>
          </w:tcPr>
          <w:p w14:paraId="430AD611" w14:textId="77777777" w:rsidR="00FA1A40" w:rsidRDefault="00FA1A40" w:rsidP="000B4239">
            <w:pPr>
              <w:pStyle w:val="p0"/>
              <w:jc w:val="center"/>
              <w:rPr>
                <w:rFonts w:ascii="宋体" w:hAnsi="宋体" w:cs="宋体"/>
                <w:sz w:val="24"/>
                <w:szCs w:val="24"/>
              </w:rPr>
            </w:pPr>
            <w:r>
              <w:rPr>
                <w:rFonts w:ascii="宋体" w:hAnsi="宋体" w:cs="宋体" w:hint="eastAsia"/>
                <w:sz w:val="24"/>
                <w:szCs w:val="24"/>
              </w:rPr>
              <w:t>型号及规格</w:t>
            </w:r>
          </w:p>
        </w:tc>
        <w:tc>
          <w:tcPr>
            <w:tcW w:w="271" w:type="pct"/>
            <w:tcBorders>
              <w:top w:val="single" w:sz="8" w:space="0" w:color="000000"/>
              <w:left w:val="single" w:sz="8" w:space="0" w:color="000000"/>
              <w:bottom w:val="single" w:sz="8" w:space="0" w:color="000000"/>
              <w:right w:val="single" w:sz="8" w:space="0" w:color="000000"/>
            </w:tcBorders>
            <w:vAlign w:val="center"/>
          </w:tcPr>
          <w:p w14:paraId="11C32106" w14:textId="77777777" w:rsidR="00FA1A40" w:rsidRDefault="00FA1A40" w:rsidP="000B4239">
            <w:pPr>
              <w:pStyle w:val="p0"/>
              <w:jc w:val="center"/>
              <w:rPr>
                <w:rFonts w:ascii="宋体" w:hAnsi="宋体" w:cs="宋体"/>
                <w:sz w:val="24"/>
                <w:szCs w:val="24"/>
              </w:rPr>
            </w:pPr>
            <w:r>
              <w:rPr>
                <w:rFonts w:ascii="宋体" w:hAnsi="宋体" w:cs="宋体" w:hint="eastAsia"/>
                <w:sz w:val="24"/>
                <w:szCs w:val="24"/>
              </w:rPr>
              <w:t>单位</w:t>
            </w:r>
          </w:p>
        </w:tc>
        <w:tc>
          <w:tcPr>
            <w:tcW w:w="351" w:type="pct"/>
            <w:tcBorders>
              <w:top w:val="single" w:sz="8" w:space="0" w:color="000000"/>
              <w:left w:val="single" w:sz="8" w:space="0" w:color="000000"/>
              <w:bottom w:val="single" w:sz="8" w:space="0" w:color="000000"/>
              <w:right w:val="single" w:sz="8" w:space="0" w:color="000000"/>
            </w:tcBorders>
            <w:vAlign w:val="center"/>
          </w:tcPr>
          <w:p w14:paraId="05D691F0" w14:textId="77777777" w:rsidR="00FA1A40" w:rsidRDefault="00FA1A40" w:rsidP="000B4239">
            <w:pPr>
              <w:pStyle w:val="p0"/>
              <w:jc w:val="center"/>
              <w:rPr>
                <w:rFonts w:ascii="宋体" w:hAnsi="宋体" w:cs="宋体"/>
                <w:sz w:val="24"/>
                <w:szCs w:val="24"/>
              </w:rPr>
            </w:pPr>
            <w:r>
              <w:rPr>
                <w:rFonts w:ascii="宋体" w:hAnsi="宋体" w:cs="宋体" w:hint="eastAsia"/>
                <w:sz w:val="24"/>
                <w:szCs w:val="24"/>
              </w:rPr>
              <w:t>数量</w:t>
            </w:r>
          </w:p>
        </w:tc>
      </w:tr>
      <w:tr w:rsidR="00FA1A40" w14:paraId="0E2E8BC7" w14:textId="77777777" w:rsidTr="000B4239">
        <w:trPr>
          <w:trHeight w:val="1115"/>
          <w:jc w:val="center"/>
        </w:trPr>
        <w:tc>
          <w:tcPr>
            <w:tcW w:w="331" w:type="pct"/>
            <w:tcBorders>
              <w:top w:val="single" w:sz="8" w:space="0" w:color="000000"/>
              <w:left w:val="single" w:sz="8" w:space="0" w:color="000000"/>
              <w:bottom w:val="single" w:sz="8" w:space="0" w:color="000000"/>
              <w:right w:val="single" w:sz="8" w:space="0" w:color="000000"/>
            </w:tcBorders>
            <w:vAlign w:val="center"/>
          </w:tcPr>
          <w:p w14:paraId="648ECFAB" w14:textId="77777777" w:rsidR="00FA1A40" w:rsidRDefault="00FA1A40" w:rsidP="000B4239">
            <w:pPr>
              <w:pStyle w:val="p0"/>
              <w:jc w:val="center"/>
              <w:rPr>
                <w:rFonts w:ascii="宋体" w:hAnsi="宋体" w:cs="宋体"/>
                <w:sz w:val="24"/>
                <w:szCs w:val="24"/>
              </w:rPr>
            </w:pPr>
            <w:r>
              <w:rPr>
                <w:rFonts w:ascii="宋体" w:hAnsi="宋体" w:cs="宋体" w:hint="eastAsia"/>
                <w:sz w:val="24"/>
                <w:szCs w:val="24"/>
              </w:rPr>
              <w:t>1</w:t>
            </w:r>
          </w:p>
        </w:tc>
        <w:tc>
          <w:tcPr>
            <w:tcW w:w="617" w:type="pct"/>
            <w:tcBorders>
              <w:top w:val="single" w:sz="8" w:space="0" w:color="000000"/>
              <w:left w:val="single" w:sz="8" w:space="0" w:color="000000"/>
              <w:bottom w:val="single" w:sz="8" w:space="0" w:color="000000"/>
              <w:right w:val="single" w:sz="8" w:space="0" w:color="000000"/>
            </w:tcBorders>
            <w:vAlign w:val="center"/>
          </w:tcPr>
          <w:p w14:paraId="55C1B01B" w14:textId="77777777" w:rsidR="00FA1A40" w:rsidRDefault="00FA1A40" w:rsidP="000B4239">
            <w:pPr>
              <w:rPr>
                <w:rFonts w:ascii="宋体" w:hAnsi="宋体" w:cs="宋体"/>
                <w:kern w:val="0"/>
                <w:sz w:val="24"/>
                <w:szCs w:val="24"/>
              </w:rPr>
            </w:pPr>
            <w:r>
              <w:rPr>
                <w:rFonts w:ascii="宋体" w:hAnsi="宋体" w:cs="宋体" w:hint="eastAsia"/>
              </w:rPr>
              <w:t>小间距LED显示屏（P2.5）</w:t>
            </w:r>
          </w:p>
        </w:tc>
        <w:tc>
          <w:tcPr>
            <w:tcW w:w="3430" w:type="pct"/>
            <w:tcBorders>
              <w:top w:val="single" w:sz="8" w:space="0" w:color="000000"/>
              <w:left w:val="single" w:sz="8" w:space="0" w:color="000000"/>
              <w:bottom w:val="single" w:sz="8" w:space="0" w:color="000000"/>
              <w:right w:val="single" w:sz="8" w:space="0" w:color="000000"/>
            </w:tcBorders>
            <w:vAlign w:val="center"/>
          </w:tcPr>
          <w:p w14:paraId="028DE59D" w14:textId="77777777" w:rsidR="00FA1A40" w:rsidRDefault="00FA1A40" w:rsidP="000B4239">
            <w:pPr>
              <w:rPr>
                <w:rFonts w:ascii="宋体" w:hAnsi="宋体" w:cs="宋体"/>
              </w:rPr>
            </w:pPr>
            <w:r>
              <w:rPr>
                <w:rFonts w:ascii="宋体" w:hAnsi="宋体" w:cs="宋体" w:hint="eastAsia"/>
              </w:rPr>
              <w:t>规格P2.5室内表贴节能全彩LED屏</w:t>
            </w:r>
          </w:p>
          <w:p w14:paraId="18AE576F" w14:textId="77777777" w:rsidR="00FA1A40" w:rsidRDefault="00FA1A40" w:rsidP="000B4239">
            <w:pPr>
              <w:rPr>
                <w:rFonts w:ascii="宋体" w:hAnsi="宋体" w:cs="宋体"/>
                <w:kern w:val="0"/>
              </w:rPr>
            </w:pPr>
            <w:r>
              <w:rPr>
                <w:rFonts w:ascii="宋体" w:hAnsi="宋体" w:cs="宋体" w:hint="eastAsia"/>
                <w:kern w:val="0"/>
              </w:rPr>
              <w:t xml:space="preserve">▲显示屏尺寸  </w:t>
            </w:r>
            <w:r w:rsidRPr="004A4364">
              <w:rPr>
                <w:rFonts w:ascii="宋体" w:hAnsi="宋体" w:cs="宋体" w:hint="eastAsia"/>
                <w:kern w:val="0"/>
              </w:rPr>
              <w:t>≥3.52*1.92=6.76㎡</w:t>
            </w:r>
          </w:p>
          <w:p w14:paraId="735CF4EC" w14:textId="77777777" w:rsidR="00FA1A40" w:rsidRDefault="00FA1A40" w:rsidP="000B4239">
            <w:r>
              <w:rPr>
                <w:rFonts w:hint="eastAsia"/>
              </w:rPr>
              <w:t>1</w:t>
            </w:r>
            <w:r>
              <w:rPr>
                <w:rFonts w:hint="eastAsia"/>
              </w:rPr>
              <w:t>、像素点间距</w:t>
            </w:r>
            <w:r>
              <w:rPr>
                <w:rFonts w:hint="eastAsia"/>
              </w:rPr>
              <w:tab/>
              <w:t>2.5mm</w:t>
            </w:r>
          </w:p>
          <w:p w14:paraId="502CEA09" w14:textId="77777777" w:rsidR="00FA1A40" w:rsidRDefault="00FA1A40" w:rsidP="000B4239">
            <w:r>
              <w:rPr>
                <w:rFonts w:hint="eastAsia"/>
              </w:rPr>
              <w:t>2</w:t>
            </w:r>
            <w:r>
              <w:rPr>
                <w:rFonts w:hint="eastAsia"/>
              </w:rPr>
              <w:t>、像素构成</w:t>
            </w:r>
            <w:r>
              <w:rPr>
                <w:rFonts w:hint="eastAsia"/>
              </w:rPr>
              <w:tab/>
            </w:r>
            <w:r>
              <w:rPr>
                <w:rFonts w:hint="eastAsia"/>
              </w:rPr>
              <w:tab/>
              <w:t>1R</w:t>
            </w:r>
            <w:r>
              <w:rPr>
                <w:rFonts w:hint="eastAsia"/>
              </w:rPr>
              <w:t>、</w:t>
            </w:r>
            <w:r>
              <w:rPr>
                <w:rFonts w:hint="eastAsia"/>
              </w:rPr>
              <w:t>1G</w:t>
            </w:r>
            <w:r>
              <w:rPr>
                <w:rFonts w:hint="eastAsia"/>
              </w:rPr>
              <w:t>、</w:t>
            </w:r>
            <w:r>
              <w:rPr>
                <w:rFonts w:hint="eastAsia"/>
              </w:rPr>
              <w:t>1B</w:t>
            </w:r>
          </w:p>
          <w:p w14:paraId="661B2F1D" w14:textId="77777777" w:rsidR="00FA1A40" w:rsidRDefault="00FA1A40" w:rsidP="000B4239">
            <w:r>
              <w:rPr>
                <w:rFonts w:hint="eastAsia"/>
              </w:rPr>
              <w:t>3</w:t>
            </w:r>
            <w:r>
              <w:rPr>
                <w:rFonts w:hint="eastAsia"/>
              </w:rPr>
              <w:t>、像素密度</w:t>
            </w:r>
            <w:r>
              <w:rPr>
                <w:rFonts w:hint="eastAsia"/>
              </w:rPr>
              <w:tab/>
            </w:r>
            <w:r>
              <w:rPr>
                <w:rFonts w:hint="eastAsia"/>
              </w:rPr>
              <w:tab/>
            </w:r>
            <w:r>
              <w:rPr>
                <w:rFonts w:hint="eastAsia"/>
              </w:rPr>
              <w:t>单元大小为</w:t>
            </w:r>
            <w:r>
              <w:rPr>
                <w:rFonts w:hint="eastAsia"/>
              </w:rPr>
              <w:t>320mm</w:t>
            </w:r>
            <w:r>
              <w:rPr>
                <w:rFonts w:hint="eastAsia"/>
              </w:rPr>
              <w:t>×</w:t>
            </w:r>
            <w:r>
              <w:rPr>
                <w:rFonts w:hint="eastAsia"/>
              </w:rPr>
              <w:t>160mm</w:t>
            </w:r>
            <w:r>
              <w:rPr>
                <w:rFonts w:hint="eastAsia"/>
              </w:rPr>
              <w:t>的像素密度</w:t>
            </w:r>
          </w:p>
          <w:p w14:paraId="3BEB4F31" w14:textId="77777777" w:rsidR="00FA1A40" w:rsidRDefault="00FA1A40" w:rsidP="000B4239">
            <w:r>
              <w:rPr>
                <w:rFonts w:hint="eastAsia"/>
              </w:rPr>
              <w:t>4</w:t>
            </w:r>
            <w:r>
              <w:rPr>
                <w:rFonts w:hint="eastAsia"/>
              </w:rPr>
              <w:t>、结构</w:t>
            </w:r>
            <w:r>
              <w:rPr>
                <w:rFonts w:hint="eastAsia"/>
              </w:rPr>
              <w:tab/>
              <w:t xml:space="preserve">     </w:t>
            </w:r>
            <w:r>
              <w:rPr>
                <w:rFonts w:hint="eastAsia"/>
              </w:rPr>
              <w:tab/>
              <w:t>LED</w:t>
            </w:r>
            <w:r>
              <w:rPr>
                <w:rFonts w:hint="eastAsia"/>
              </w:rPr>
              <w:t>显示屏显示部分结构可采用钢、铝、镀锌方管、塑料等材料，结构安全坚固</w:t>
            </w:r>
          </w:p>
          <w:p w14:paraId="4D49D49B" w14:textId="77777777" w:rsidR="00FA1A40" w:rsidRDefault="00FA1A40" w:rsidP="000B4239">
            <w:r>
              <w:rPr>
                <w:rFonts w:hint="eastAsia"/>
              </w:rPr>
              <w:t>5</w:t>
            </w:r>
            <w:r>
              <w:rPr>
                <w:rFonts w:hint="eastAsia"/>
              </w:rPr>
              <w:t>、外观质量</w:t>
            </w:r>
            <w:r>
              <w:rPr>
                <w:rFonts w:hint="eastAsia"/>
              </w:rPr>
              <w:tab/>
            </w:r>
            <w:r>
              <w:rPr>
                <w:rFonts w:hint="eastAsia"/>
              </w:rPr>
              <w:tab/>
            </w:r>
            <w:r>
              <w:rPr>
                <w:rFonts w:hint="eastAsia"/>
              </w:rPr>
              <w:t>无变形、无色差；</w:t>
            </w:r>
            <w:r>
              <w:rPr>
                <w:rFonts w:hint="eastAsia"/>
              </w:rPr>
              <w:t>LED</w:t>
            </w:r>
            <w:r>
              <w:rPr>
                <w:rFonts w:hint="eastAsia"/>
              </w:rPr>
              <w:t>显示屏的外表面无明显划痕</w:t>
            </w:r>
          </w:p>
          <w:p w14:paraId="246E14ED" w14:textId="77777777" w:rsidR="00FA1A40" w:rsidRDefault="00FA1A40" w:rsidP="000B4239">
            <w:r>
              <w:rPr>
                <w:rFonts w:hint="eastAsia"/>
              </w:rPr>
              <w:t>6</w:t>
            </w:r>
            <w:r>
              <w:rPr>
                <w:rFonts w:hint="eastAsia"/>
              </w:rPr>
              <w:t>、显示效果</w:t>
            </w:r>
            <w:r>
              <w:rPr>
                <w:rFonts w:hint="eastAsia"/>
              </w:rPr>
              <w:tab/>
            </w:r>
            <w:r>
              <w:rPr>
                <w:rFonts w:hint="eastAsia"/>
              </w:rPr>
              <w:tab/>
              <w:t>2K</w:t>
            </w:r>
            <w:r>
              <w:rPr>
                <w:rFonts w:hint="eastAsia"/>
              </w:rPr>
              <w:t>高清显示、色温均匀性好、亮度匀性好，对比度高、色域广</w:t>
            </w:r>
          </w:p>
          <w:p w14:paraId="2E25A10A" w14:textId="77777777" w:rsidR="00FA1A40" w:rsidRDefault="00FA1A40" w:rsidP="000B4239">
            <w:r>
              <w:rPr>
                <w:rFonts w:hint="eastAsia"/>
              </w:rPr>
              <w:t>7</w:t>
            </w:r>
            <w:r>
              <w:rPr>
                <w:rFonts w:hint="eastAsia"/>
              </w:rPr>
              <w:t>、驱动方式</w:t>
            </w:r>
            <w:r>
              <w:rPr>
                <w:rFonts w:hint="eastAsia"/>
              </w:rPr>
              <w:tab/>
            </w:r>
            <w:r>
              <w:rPr>
                <w:rFonts w:hint="eastAsia"/>
              </w:rPr>
              <w:tab/>
            </w:r>
            <w:r>
              <w:rPr>
                <w:rFonts w:hint="eastAsia"/>
              </w:rPr>
              <w:t>恒流驱动</w:t>
            </w:r>
          </w:p>
          <w:p w14:paraId="749FC769" w14:textId="77777777" w:rsidR="00FA1A40" w:rsidRDefault="00FA1A40" w:rsidP="000B4239">
            <w:r>
              <w:rPr>
                <w:rFonts w:hint="eastAsia"/>
              </w:rPr>
              <w:t>8</w:t>
            </w:r>
            <w:r>
              <w:rPr>
                <w:rFonts w:hint="eastAsia"/>
              </w:rPr>
              <w:t>、控制方式</w:t>
            </w:r>
            <w:r>
              <w:rPr>
                <w:rFonts w:hint="eastAsia"/>
              </w:rPr>
              <w:tab/>
            </w:r>
            <w:r>
              <w:rPr>
                <w:rFonts w:hint="eastAsia"/>
              </w:rPr>
              <w:tab/>
            </w:r>
            <w:r>
              <w:rPr>
                <w:rFonts w:hint="eastAsia"/>
              </w:rPr>
              <w:t>同异步控制系统</w:t>
            </w:r>
          </w:p>
          <w:p w14:paraId="30B1EBA0" w14:textId="77777777" w:rsidR="00FA1A40" w:rsidRDefault="00FA1A40" w:rsidP="000B4239">
            <w:r>
              <w:rPr>
                <w:rFonts w:hint="eastAsia"/>
              </w:rPr>
              <w:t>9</w:t>
            </w:r>
            <w:r>
              <w:rPr>
                <w:rFonts w:hint="eastAsia"/>
              </w:rPr>
              <w:t>、供电方式</w:t>
            </w:r>
            <w:r>
              <w:rPr>
                <w:rFonts w:hint="eastAsia"/>
              </w:rPr>
              <w:tab/>
            </w:r>
            <w:r>
              <w:rPr>
                <w:rFonts w:hint="eastAsia"/>
              </w:rPr>
              <w:tab/>
            </w:r>
            <w:r>
              <w:rPr>
                <w:rFonts w:hint="eastAsia"/>
              </w:rPr>
              <w:t>支持电源均流</w:t>
            </w:r>
            <w:r>
              <w:rPr>
                <w:rFonts w:hint="eastAsia"/>
              </w:rPr>
              <w:t>DC4.2V</w:t>
            </w:r>
            <w:r>
              <w:rPr>
                <w:rFonts w:hint="eastAsia"/>
              </w:rPr>
              <w:t>～</w:t>
            </w:r>
            <w:r>
              <w:rPr>
                <w:rFonts w:hint="eastAsia"/>
              </w:rPr>
              <w:t>DC4.5V</w:t>
            </w:r>
            <w:r>
              <w:rPr>
                <w:rFonts w:hint="eastAsia"/>
              </w:rPr>
              <w:t>供电</w:t>
            </w:r>
          </w:p>
          <w:p w14:paraId="34A922EE" w14:textId="77777777" w:rsidR="00FA1A40" w:rsidRDefault="00FA1A40" w:rsidP="000B4239">
            <w:r>
              <w:rPr>
                <w:rFonts w:hint="eastAsia"/>
              </w:rPr>
              <w:lastRenderedPageBreak/>
              <w:t>10</w:t>
            </w:r>
            <w:r>
              <w:rPr>
                <w:rFonts w:hint="eastAsia"/>
              </w:rPr>
              <w:t>、维护方式</w:t>
            </w:r>
            <w:r>
              <w:rPr>
                <w:rFonts w:hint="eastAsia"/>
              </w:rPr>
              <w:tab/>
            </w:r>
            <w:r>
              <w:rPr>
                <w:rFonts w:hint="eastAsia"/>
              </w:rPr>
              <w:t>前后双向维护</w:t>
            </w:r>
          </w:p>
          <w:p w14:paraId="57ADDB14" w14:textId="77777777" w:rsidR="00FA1A40" w:rsidRDefault="00FA1A40" w:rsidP="000B4239">
            <w:r>
              <w:rPr>
                <w:rFonts w:hint="eastAsia"/>
              </w:rPr>
              <w:t>11</w:t>
            </w:r>
            <w:r>
              <w:rPr>
                <w:rFonts w:hint="eastAsia"/>
              </w:rPr>
              <w:t>、整屏平整度</w:t>
            </w:r>
            <w:r>
              <w:rPr>
                <w:rFonts w:hint="eastAsia"/>
              </w:rPr>
              <w:tab/>
            </w:r>
            <w:r>
              <w:rPr>
                <w:rFonts w:hint="eastAsia"/>
              </w:rPr>
              <w:t>≤</w:t>
            </w:r>
            <w:r>
              <w:rPr>
                <w:rFonts w:hint="eastAsia"/>
              </w:rPr>
              <w:t>0.1mm</w:t>
            </w:r>
          </w:p>
          <w:p w14:paraId="43BA6735" w14:textId="77777777" w:rsidR="00FA1A40" w:rsidRDefault="00FA1A40" w:rsidP="000B4239">
            <w:r>
              <w:rPr>
                <w:rFonts w:hint="eastAsia"/>
              </w:rPr>
              <w:t>12</w:t>
            </w:r>
            <w:r>
              <w:rPr>
                <w:rFonts w:hint="eastAsia"/>
              </w:rPr>
              <w:t>、模组平整度</w:t>
            </w:r>
            <w:r>
              <w:rPr>
                <w:rFonts w:hint="eastAsia"/>
              </w:rPr>
              <w:tab/>
            </w:r>
            <w:r>
              <w:rPr>
                <w:rFonts w:hint="eastAsia"/>
              </w:rPr>
              <w:t>≤</w:t>
            </w:r>
            <w:r>
              <w:rPr>
                <w:rFonts w:hint="eastAsia"/>
              </w:rPr>
              <w:t>0.05mm</w:t>
            </w:r>
            <w:r>
              <w:rPr>
                <w:rFonts w:hint="eastAsia"/>
              </w:rPr>
              <w:tab/>
            </w:r>
          </w:p>
          <w:p w14:paraId="61162708" w14:textId="77777777" w:rsidR="00FA1A40" w:rsidRDefault="00FA1A40" w:rsidP="000B4239">
            <w:r>
              <w:rPr>
                <w:rFonts w:hint="eastAsia"/>
              </w:rPr>
              <w:t>13</w:t>
            </w:r>
            <w:r>
              <w:rPr>
                <w:rFonts w:hint="eastAsia"/>
              </w:rPr>
              <w:t>、拼接缝</w:t>
            </w:r>
            <w:r>
              <w:rPr>
                <w:rFonts w:hint="eastAsia"/>
              </w:rPr>
              <w:tab/>
            </w:r>
            <w:r>
              <w:rPr>
                <w:rFonts w:hint="eastAsia"/>
              </w:rPr>
              <w:tab/>
            </w:r>
            <w:r>
              <w:rPr>
                <w:rFonts w:hint="eastAsia"/>
              </w:rPr>
              <w:t>≤</w:t>
            </w:r>
            <w:r>
              <w:rPr>
                <w:rFonts w:hint="eastAsia"/>
              </w:rPr>
              <w:t>0.05mm</w:t>
            </w:r>
          </w:p>
          <w:p w14:paraId="29E44263" w14:textId="77777777" w:rsidR="00FA1A40" w:rsidRDefault="00FA1A40" w:rsidP="000B4239">
            <w:r>
              <w:rPr>
                <w:rFonts w:hint="eastAsia"/>
              </w:rPr>
              <w:t>14</w:t>
            </w:r>
            <w:r>
              <w:rPr>
                <w:rFonts w:hint="eastAsia"/>
              </w:rPr>
              <w:t>、套件材质</w:t>
            </w:r>
            <w:r>
              <w:rPr>
                <w:rFonts w:hint="eastAsia"/>
              </w:rPr>
              <w:tab/>
            </w:r>
            <w:r>
              <w:rPr>
                <w:rFonts w:hint="eastAsia"/>
              </w:rPr>
              <w:t>采用聚碳酸酯和玻璃纤维材质</w:t>
            </w:r>
          </w:p>
          <w:p w14:paraId="34D399B2" w14:textId="77777777" w:rsidR="00FA1A40" w:rsidRDefault="00FA1A40" w:rsidP="000B4239">
            <w:r>
              <w:rPr>
                <w:rFonts w:hint="eastAsia"/>
              </w:rPr>
              <w:t>15</w:t>
            </w:r>
            <w:r>
              <w:rPr>
                <w:rFonts w:hint="eastAsia"/>
              </w:rPr>
              <w:t>、模组结构</w:t>
            </w:r>
            <w:r>
              <w:rPr>
                <w:rFonts w:hint="eastAsia"/>
              </w:rPr>
              <w:tab/>
            </w:r>
            <w:r>
              <w:rPr>
                <w:rFonts w:hint="eastAsia"/>
              </w:rPr>
              <w:t>灯驱合一</w:t>
            </w:r>
          </w:p>
          <w:p w14:paraId="34BC1150" w14:textId="77777777" w:rsidR="00FA1A40" w:rsidRDefault="00FA1A40" w:rsidP="000B4239">
            <w:r>
              <w:rPr>
                <w:rFonts w:hint="eastAsia"/>
              </w:rPr>
              <w:t>16</w:t>
            </w:r>
            <w:r>
              <w:rPr>
                <w:rFonts w:hint="eastAsia"/>
              </w:rPr>
              <w:t>、单元板分辨率</w:t>
            </w:r>
            <w:r>
              <w:rPr>
                <w:rFonts w:hint="eastAsia"/>
              </w:rPr>
              <w:tab/>
              <w:t>128*64=8192Dots</w:t>
            </w:r>
          </w:p>
          <w:p w14:paraId="2DF10720" w14:textId="77777777" w:rsidR="00FA1A40" w:rsidRDefault="00FA1A40" w:rsidP="000B4239">
            <w:r>
              <w:rPr>
                <w:rFonts w:hint="eastAsia"/>
              </w:rPr>
              <w:t>17</w:t>
            </w:r>
            <w:r>
              <w:rPr>
                <w:rFonts w:hint="eastAsia"/>
              </w:rPr>
              <w:t>、驱动芯片功能</w:t>
            </w:r>
            <w:r>
              <w:rPr>
                <w:rFonts w:hint="eastAsia"/>
              </w:rPr>
              <w:tab/>
            </w:r>
            <w:r>
              <w:rPr>
                <w:rFonts w:hint="eastAsia"/>
              </w:rPr>
              <w:t>具有列下消隐功能、倍频刷新率提升</w:t>
            </w:r>
            <w:r>
              <w:rPr>
                <w:rFonts w:hint="eastAsia"/>
              </w:rPr>
              <w:t>2/4/8</w:t>
            </w:r>
            <w:r>
              <w:rPr>
                <w:rFonts w:hint="eastAsia"/>
              </w:rPr>
              <w:t>倍、低灰偏色改善</w:t>
            </w:r>
          </w:p>
          <w:p w14:paraId="12AB2108" w14:textId="77777777" w:rsidR="00FA1A40" w:rsidRDefault="00FA1A40" w:rsidP="000B4239">
            <w:r>
              <w:rPr>
                <w:rFonts w:hint="eastAsia"/>
              </w:rPr>
              <w:t>18</w:t>
            </w:r>
            <w:r>
              <w:rPr>
                <w:rFonts w:hint="eastAsia"/>
              </w:rPr>
              <w:t>、调节软件设置项</w:t>
            </w:r>
            <w:r>
              <w:rPr>
                <w:rFonts w:hint="eastAsia"/>
              </w:rPr>
              <w:tab/>
            </w:r>
            <w:r>
              <w:rPr>
                <w:rFonts w:hint="eastAsia"/>
              </w:rPr>
              <w:t>支持鬼影消除、首行暗亮消除、低灰偏色补偿、低灰均匀性、低灰横条纹消除、慢速开启、十字架消除、去坏点、毛毛虫消除、余辉消除、亮度缓慢变亮功能</w:t>
            </w:r>
          </w:p>
          <w:p w14:paraId="4A1EF18B" w14:textId="77777777" w:rsidR="00FA1A40" w:rsidRDefault="00FA1A40" w:rsidP="000B4239">
            <w:r>
              <w:rPr>
                <w:rFonts w:hint="eastAsia"/>
              </w:rPr>
              <w:t>19</w:t>
            </w:r>
            <w:r>
              <w:rPr>
                <w:rFonts w:hint="eastAsia"/>
              </w:rPr>
              <w:t>、亮度</w:t>
            </w:r>
            <w:r>
              <w:rPr>
                <w:rFonts w:hint="eastAsia"/>
              </w:rPr>
              <w:tab/>
            </w:r>
            <w:r>
              <w:rPr>
                <w:rFonts w:hint="eastAsia"/>
              </w:rPr>
              <w:tab/>
            </w:r>
            <w:r>
              <w:rPr>
                <w:rFonts w:hint="eastAsia"/>
              </w:rPr>
              <w:t>≥</w:t>
            </w:r>
            <w:r>
              <w:rPr>
                <w:rFonts w:hint="eastAsia"/>
              </w:rPr>
              <w:t>700Cd/m</w:t>
            </w:r>
            <w:r>
              <w:rPr>
                <w:rFonts w:hint="eastAsia"/>
              </w:rPr>
              <w:t>²</w:t>
            </w:r>
          </w:p>
          <w:p w14:paraId="20253FD5" w14:textId="77777777" w:rsidR="00FA1A40" w:rsidRDefault="00FA1A40" w:rsidP="000B4239">
            <w:r>
              <w:rPr>
                <w:rFonts w:hint="eastAsia"/>
              </w:rPr>
              <w:t>20</w:t>
            </w:r>
            <w:r>
              <w:rPr>
                <w:rFonts w:hint="eastAsia"/>
              </w:rPr>
              <w:t>、亮度均匀性</w:t>
            </w:r>
            <w:r>
              <w:rPr>
                <w:rFonts w:hint="eastAsia"/>
              </w:rPr>
              <w:tab/>
            </w:r>
            <w:r>
              <w:rPr>
                <w:rFonts w:hint="eastAsia"/>
              </w:rPr>
              <w:t>≥</w:t>
            </w:r>
            <w:r>
              <w:rPr>
                <w:rFonts w:hint="eastAsia"/>
              </w:rPr>
              <w:t>98%</w:t>
            </w:r>
          </w:p>
          <w:p w14:paraId="500E9C27" w14:textId="77777777" w:rsidR="00FA1A40" w:rsidRDefault="00FA1A40" w:rsidP="000B4239">
            <w:r>
              <w:rPr>
                <w:rFonts w:hint="eastAsia"/>
              </w:rPr>
              <w:t>21</w:t>
            </w:r>
            <w:r>
              <w:rPr>
                <w:rFonts w:hint="eastAsia"/>
              </w:rPr>
              <w:t>、亮度鉴别等级</w:t>
            </w:r>
            <w:r>
              <w:rPr>
                <w:rFonts w:hint="eastAsia"/>
              </w:rPr>
              <w:tab/>
            </w:r>
            <w:r>
              <w:rPr>
                <w:rFonts w:hint="eastAsia"/>
              </w:rPr>
              <w:t>依据</w:t>
            </w:r>
            <w:r>
              <w:rPr>
                <w:rFonts w:hint="eastAsia"/>
              </w:rPr>
              <w:t>SJ/T11141-2017 5.10.6</w:t>
            </w:r>
            <w:r>
              <w:rPr>
                <w:rFonts w:hint="eastAsia"/>
              </w:rPr>
              <w:t>规定；</w:t>
            </w:r>
            <w:r>
              <w:rPr>
                <w:rFonts w:hint="eastAsia"/>
              </w:rPr>
              <w:t>C</w:t>
            </w:r>
            <w:r>
              <w:rPr>
                <w:rFonts w:hint="eastAsia"/>
              </w:rPr>
              <w:t>级，</w:t>
            </w:r>
            <w:r>
              <w:rPr>
                <w:rFonts w:hint="eastAsia"/>
              </w:rPr>
              <w:t>Bj</w:t>
            </w:r>
            <w:r>
              <w:rPr>
                <w:rFonts w:hint="eastAsia"/>
              </w:rPr>
              <w:t>≥</w:t>
            </w:r>
            <w:r>
              <w:rPr>
                <w:rFonts w:hint="eastAsia"/>
              </w:rPr>
              <w:t>20</w:t>
            </w:r>
          </w:p>
          <w:p w14:paraId="5B8972D6" w14:textId="77777777" w:rsidR="00FA1A40" w:rsidRDefault="00FA1A40" w:rsidP="000B4239">
            <w:r>
              <w:rPr>
                <w:rFonts w:hint="eastAsia"/>
              </w:rPr>
              <w:t>22</w:t>
            </w:r>
            <w:r>
              <w:rPr>
                <w:rFonts w:hint="eastAsia"/>
              </w:rPr>
              <w:t>、亮度调节</w:t>
            </w:r>
            <w:r>
              <w:rPr>
                <w:rFonts w:hint="eastAsia"/>
              </w:rPr>
              <w:tab/>
            </w:r>
            <w:r>
              <w:rPr>
                <w:rFonts w:hint="eastAsia"/>
              </w:rPr>
              <w:tab/>
              <w:t>0-100%</w:t>
            </w:r>
            <w:r>
              <w:rPr>
                <w:rFonts w:hint="eastAsia"/>
              </w:rPr>
              <w:t>亮度可调，屏幕亮度具有随环境照度的变化任意调整功能</w:t>
            </w:r>
          </w:p>
          <w:p w14:paraId="43076072" w14:textId="77777777" w:rsidR="00FA1A40" w:rsidRDefault="00FA1A40" w:rsidP="000B4239">
            <w:r>
              <w:rPr>
                <w:rFonts w:hint="eastAsia"/>
              </w:rPr>
              <w:t>23</w:t>
            </w:r>
            <w:r>
              <w:rPr>
                <w:rFonts w:hint="eastAsia"/>
              </w:rPr>
              <w:t>、色坐标</w:t>
            </w:r>
            <w:r>
              <w:rPr>
                <w:rFonts w:hint="eastAsia"/>
              </w:rPr>
              <w:tab/>
            </w:r>
            <w:r>
              <w:rPr>
                <w:rFonts w:hint="eastAsia"/>
              </w:rPr>
              <w:tab/>
              <w:t>X</w:t>
            </w:r>
            <w:r>
              <w:rPr>
                <w:rFonts w:hint="eastAsia"/>
              </w:rPr>
              <w:t>、</w:t>
            </w:r>
            <w:r>
              <w:rPr>
                <w:rFonts w:hint="eastAsia"/>
              </w:rPr>
              <w:t>Y</w:t>
            </w:r>
            <w:r>
              <w:rPr>
                <w:rFonts w:hint="eastAsia"/>
              </w:rPr>
              <w:t>坐标符合</w:t>
            </w:r>
            <w:r>
              <w:rPr>
                <w:rFonts w:hint="eastAsia"/>
              </w:rPr>
              <w:t>SJ/T11141-2017 5.10.5</w:t>
            </w:r>
            <w:r>
              <w:rPr>
                <w:rFonts w:hint="eastAsia"/>
              </w:rPr>
              <w:t>规定</w:t>
            </w:r>
          </w:p>
          <w:p w14:paraId="0D0BD40D" w14:textId="77777777" w:rsidR="00FA1A40" w:rsidRDefault="00FA1A40" w:rsidP="000B4239">
            <w:r>
              <w:rPr>
                <w:rFonts w:hint="eastAsia"/>
              </w:rPr>
              <w:t>24</w:t>
            </w:r>
            <w:r>
              <w:rPr>
                <w:rFonts w:hint="eastAsia"/>
              </w:rPr>
              <w:t>、色度均匀性</w:t>
            </w:r>
            <w:r>
              <w:rPr>
                <w:rFonts w:hint="eastAsia"/>
              </w:rPr>
              <w:tab/>
            </w:r>
            <w:r>
              <w:rPr>
                <w:rFonts w:hint="eastAsia"/>
              </w:rPr>
              <w:t>±</w:t>
            </w:r>
            <w:r>
              <w:rPr>
                <w:rFonts w:hint="eastAsia"/>
              </w:rPr>
              <w:t>0.002Cx</w:t>
            </w:r>
            <w:r>
              <w:rPr>
                <w:rFonts w:hint="eastAsia"/>
              </w:rPr>
              <w:t>、</w:t>
            </w:r>
            <w:r>
              <w:rPr>
                <w:rFonts w:hint="eastAsia"/>
              </w:rPr>
              <w:t>Cy</w:t>
            </w:r>
            <w:r>
              <w:rPr>
                <w:rFonts w:hint="eastAsia"/>
              </w:rPr>
              <w:t>内</w:t>
            </w:r>
          </w:p>
          <w:p w14:paraId="19D2BA03" w14:textId="77777777" w:rsidR="00FA1A40" w:rsidRDefault="00FA1A40" w:rsidP="000B4239">
            <w:r>
              <w:rPr>
                <w:rFonts w:hint="eastAsia"/>
              </w:rPr>
              <w:t>25</w:t>
            </w:r>
            <w:r>
              <w:rPr>
                <w:rFonts w:hint="eastAsia"/>
              </w:rPr>
              <w:t>、宽色域</w:t>
            </w:r>
            <w:r>
              <w:rPr>
                <w:rFonts w:hint="eastAsia"/>
              </w:rPr>
              <w:tab/>
            </w:r>
            <w:r>
              <w:rPr>
                <w:rFonts w:hint="eastAsia"/>
              </w:rPr>
              <w:tab/>
            </w:r>
            <w:r>
              <w:rPr>
                <w:rFonts w:hint="eastAsia"/>
              </w:rPr>
              <w:t>≥</w:t>
            </w:r>
            <w:r>
              <w:rPr>
                <w:rFonts w:hint="eastAsia"/>
              </w:rPr>
              <w:t>120% NTSC</w:t>
            </w:r>
          </w:p>
          <w:p w14:paraId="4436BCE9" w14:textId="77777777" w:rsidR="00FA1A40" w:rsidRDefault="00FA1A40" w:rsidP="000B4239">
            <w:r>
              <w:rPr>
                <w:rFonts w:hint="eastAsia"/>
              </w:rPr>
              <w:t>26</w:t>
            </w:r>
            <w:r>
              <w:rPr>
                <w:rFonts w:hint="eastAsia"/>
              </w:rPr>
              <w:t>、色温</w:t>
            </w:r>
            <w:r>
              <w:rPr>
                <w:rFonts w:hint="eastAsia"/>
              </w:rPr>
              <w:tab/>
            </w:r>
            <w:r>
              <w:rPr>
                <w:rFonts w:hint="eastAsia"/>
              </w:rPr>
              <w:tab/>
              <w:t>1000-18000K</w:t>
            </w:r>
          </w:p>
          <w:p w14:paraId="02FA1CDA" w14:textId="77777777" w:rsidR="00FA1A40" w:rsidRDefault="00FA1A40" w:rsidP="000B4239">
            <w:r>
              <w:rPr>
                <w:rFonts w:hint="eastAsia"/>
              </w:rPr>
              <w:t>27</w:t>
            </w:r>
            <w:r>
              <w:rPr>
                <w:rFonts w:hint="eastAsia"/>
              </w:rPr>
              <w:t>、色温误差</w:t>
            </w:r>
            <w:r>
              <w:rPr>
                <w:rFonts w:hint="eastAsia"/>
              </w:rPr>
              <w:tab/>
            </w:r>
            <w:r>
              <w:rPr>
                <w:rFonts w:hint="eastAsia"/>
              </w:rPr>
              <w:t>色温为</w:t>
            </w:r>
            <w:r>
              <w:rPr>
                <w:rFonts w:hint="eastAsia"/>
              </w:rPr>
              <w:t>6500K</w:t>
            </w:r>
            <w:r>
              <w:rPr>
                <w:rFonts w:hint="eastAsia"/>
              </w:rPr>
              <w:t>时，</w:t>
            </w:r>
            <w:r>
              <w:rPr>
                <w:rFonts w:hint="eastAsia"/>
              </w:rPr>
              <w:t>100%</w:t>
            </w:r>
            <w:r>
              <w:rPr>
                <w:rFonts w:hint="eastAsia"/>
              </w:rPr>
              <w:t>、</w:t>
            </w:r>
            <w:r>
              <w:rPr>
                <w:rFonts w:hint="eastAsia"/>
              </w:rPr>
              <w:t>75%</w:t>
            </w:r>
            <w:r>
              <w:rPr>
                <w:rFonts w:hint="eastAsia"/>
              </w:rPr>
              <w:t>、</w:t>
            </w:r>
            <w:r>
              <w:rPr>
                <w:rFonts w:hint="eastAsia"/>
              </w:rPr>
              <w:t>50%</w:t>
            </w:r>
            <w:r>
              <w:rPr>
                <w:rFonts w:hint="eastAsia"/>
              </w:rPr>
              <w:t>、</w:t>
            </w:r>
            <w:r>
              <w:rPr>
                <w:rFonts w:hint="eastAsia"/>
              </w:rPr>
              <w:t>25%</w:t>
            </w:r>
            <w:r>
              <w:rPr>
                <w:rFonts w:hint="eastAsia"/>
              </w:rPr>
              <w:t>四档电平白场调节色温误差≤</w:t>
            </w:r>
            <w:r>
              <w:rPr>
                <w:rFonts w:hint="eastAsia"/>
              </w:rPr>
              <w:t>200K</w:t>
            </w:r>
          </w:p>
          <w:p w14:paraId="50318161" w14:textId="77777777" w:rsidR="00FA1A40" w:rsidRDefault="00FA1A40" w:rsidP="000B4239">
            <w:r>
              <w:rPr>
                <w:rFonts w:hint="eastAsia"/>
              </w:rPr>
              <w:t>28</w:t>
            </w:r>
            <w:r>
              <w:rPr>
                <w:rFonts w:hint="eastAsia"/>
              </w:rPr>
              <w:t>、水平视角</w:t>
            </w:r>
            <w:r>
              <w:rPr>
                <w:rFonts w:hint="eastAsia"/>
              </w:rPr>
              <w:tab/>
            </w:r>
            <w:r>
              <w:rPr>
                <w:rFonts w:hint="eastAsia"/>
              </w:rPr>
              <w:t>≥</w:t>
            </w:r>
            <w:r>
              <w:rPr>
                <w:rFonts w:hint="eastAsia"/>
              </w:rPr>
              <w:t>160</w:t>
            </w:r>
            <w:r>
              <w:rPr>
                <w:rFonts w:hint="eastAsia"/>
              </w:rPr>
              <w:t>°</w:t>
            </w:r>
          </w:p>
          <w:p w14:paraId="163D4A33" w14:textId="77777777" w:rsidR="00FA1A40" w:rsidRDefault="00FA1A40" w:rsidP="000B4239">
            <w:r>
              <w:rPr>
                <w:rFonts w:hint="eastAsia"/>
              </w:rPr>
              <w:t>29</w:t>
            </w:r>
            <w:r>
              <w:rPr>
                <w:rFonts w:hint="eastAsia"/>
              </w:rPr>
              <w:t>、垂直视角</w:t>
            </w:r>
            <w:r>
              <w:rPr>
                <w:rFonts w:hint="eastAsia"/>
              </w:rPr>
              <w:tab/>
            </w:r>
            <w:r>
              <w:rPr>
                <w:rFonts w:hint="eastAsia"/>
              </w:rPr>
              <w:t>≥</w:t>
            </w:r>
            <w:r>
              <w:rPr>
                <w:rFonts w:hint="eastAsia"/>
              </w:rPr>
              <w:t>160</w:t>
            </w:r>
            <w:r>
              <w:rPr>
                <w:rFonts w:hint="eastAsia"/>
              </w:rPr>
              <w:t>°</w:t>
            </w:r>
          </w:p>
          <w:p w14:paraId="4854367B" w14:textId="77777777" w:rsidR="00FA1A40" w:rsidRDefault="00FA1A40" w:rsidP="000B4239">
            <w:r>
              <w:rPr>
                <w:rFonts w:hint="eastAsia"/>
              </w:rPr>
              <w:t>30</w:t>
            </w:r>
            <w:r>
              <w:rPr>
                <w:rFonts w:hint="eastAsia"/>
              </w:rPr>
              <w:t>、对比度</w:t>
            </w:r>
            <w:r>
              <w:rPr>
                <w:rFonts w:hint="eastAsia"/>
              </w:rPr>
              <w:tab/>
            </w:r>
            <w:r>
              <w:rPr>
                <w:rFonts w:hint="eastAsia"/>
              </w:rPr>
              <w:tab/>
            </w:r>
            <w:r>
              <w:rPr>
                <w:rFonts w:hint="eastAsia"/>
              </w:rPr>
              <w:t>≥</w:t>
            </w:r>
            <w:r>
              <w:rPr>
                <w:rFonts w:hint="eastAsia"/>
              </w:rPr>
              <w:t>7000</w:t>
            </w:r>
            <w:r>
              <w:rPr>
                <w:rFonts w:hint="eastAsia"/>
              </w:rPr>
              <w:t>：</w:t>
            </w:r>
            <w:r>
              <w:rPr>
                <w:rFonts w:hint="eastAsia"/>
              </w:rPr>
              <w:t>1</w:t>
            </w:r>
          </w:p>
          <w:p w14:paraId="61BAF01D" w14:textId="77777777" w:rsidR="00FA1A40" w:rsidRDefault="00FA1A40" w:rsidP="000B4239">
            <w:r>
              <w:rPr>
                <w:rFonts w:hint="eastAsia"/>
              </w:rPr>
              <w:t>31</w:t>
            </w:r>
            <w:r>
              <w:rPr>
                <w:rFonts w:hint="eastAsia"/>
              </w:rPr>
              <w:t>、灰度等级</w:t>
            </w:r>
            <w:r>
              <w:rPr>
                <w:rFonts w:hint="eastAsia"/>
              </w:rPr>
              <w:tab/>
            </w:r>
            <w:r>
              <w:rPr>
                <w:rFonts w:hint="eastAsia"/>
              </w:rPr>
              <w:t>采用</w:t>
            </w:r>
            <w:r>
              <w:rPr>
                <w:rFonts w:hint="eastAsia"/>
              </w:rPr>
              <w:t>14bit</w:t>
            </w:r>
            <w:r>
              <w:rPr>
                <w:rFonts w:hint="eastAsia"/>
              </w:rPr>
              <w:t>技术</w:t>
            </w:r>
          </w:p>
          <w:p w14:paraId="5B9A63CC" w14:textId="77777777" w:rsidR="00FA1A40" w:rsidRDefault="00FA1A40" w:rsidP="000B4239">
            <w:r>
              <w:rPr>
                <w:rFonts w:hint="eastAsia"/>
              </w:rPr>
              <w:t>32</w:t>
            </w:r>
            <w:r>
              <w:rPr>
                <w:rFonts w:hint="eastAsia"/>
              </w:rPr>
              <w:t>、显示颜色</w:t>
            </w:r>
            <w:r>
              <w:rPr>
                <w:rFonts w:hint="eastAsia"/>
              </w:rPr>
              <w:tab/>
            </w:r>
            <w:r>
              <w:rPr>
                <w:rFonts w:hint="eastAsia"/>
              </w:rPr>
              <w:t>≥</w:t>
            </w:r>
            <w:r>
              <w:rPr>
                <w:rFonts w:hint="eastAsia"/>
              </w:rPr>
              <w:t>281.4trillion</w:t>
            </w:r>
          </w:p>
          <w:p w14:paraId="4CF36C17" w14:textId="77777777" w:rsidR="00FA1A40" w:rsidRDefault="00FA1A40" w:rsidP="000B4239">
            <w:r>
              <w:rPr>
                <w:rFonts w:hint="eastAsia"/>
              </w:rPr>
              <w:t>33</w:t>
            </w:r>
            <w:r>
              <w:rPr>
                <w:rFonts w:hint="eastAsia"/>
              </w:rPr>
              <w:t>、低亮高灰</w:t>
            </w:r>
            <w:r>
              <w:rPr>
                <w:rFonts w:hint="eastAsia"/>
              </w:rPr>
              <w:tab/>
            </w:r>
            <w:r>
              <w:rPr>
                <w:rFonts w:hint="eastAsia"/>
              </w:rPr>
              <w:t>亮度为</w:t>
            </w:r>
            <w:r>
              <w:rPr>
                <w:rFonts w:hint="eastAsia"/>
              </w:rPr>
              <w:t>10%</w:t>
            </w:r>
            <w:r>
              <w:rPr>
                <w:rFonts w:hint="eastAsia"/>
              </w:rPr>
              <w:t>时，信号处理深度（灰度级数）达到</w:t>
            </w:r>
            <w:r>
              <w:rPr>
                <w:rFonts w:hint="eastAsia"/>
              </w:rPr>
              <w:t>14bit</w:t>
            </w:r>
          </w:p>
          <w:p w14:paraId="3186862C" w14:textId="77777777" w:rsidR="00FA1A40" w:rsidRDefault="00FA1A40" w:rsidP="000B4239">
            <w:r>
              <w:rPr>
                <w:rFonts w:hint="eastAsia"/>
              </w:rPr>
              <w:t>34</w:t>
            </w:r>
            <w:r>
              <w:rPr>
                <w:rFonts w:hint="eastAsia"/>
              </w:rPr>
              <w:t>、低亮高刷</w:t>
            </w:r>
            <w:r>
              <w:rPr>
                <w:rFonts w:hint="eastAsia"/>
              </w:rPr>
              <w:tab/>
            </w:r>
            <w:r>
              <w:rPr>
                <w:rFonts w:hint="eastAsia"/>
              </w:rPr>
              <w:t>亮度为</w:t>
            </w:r>
            <w:r>
              <w:rPr>
                <w:rFonts w:hint="eastAsia"/>
              </w:rPr>
              <w:t>10%</w:t>
            </w:r>
            <w:r>
              <w:rPr>
                <w:rFonts w:hint="eastAsia"/>
              </w:rPr>
              <w:t>时，刷新率达到</w:t>
            </w:r>
            <w:r>
              <w:rPr>
                <w:rFonts w:hint="eastAsia"/>
              </w:rPr>
              <w:t>3840Hz</w:t>
            </w:r>
          </w:p>
          <w:p w14:paraId="10D61B55" w14:textId="77777777" w:rsidR="00FA1A40" w:rsidRDefault="00FA1A40" w:rsidP="000B4239">
            <w:r>
              <w:rPr>
                <w:rFonts w:hint="eastAsia"/>
              </w:rPr>
              <w:t>35</w:t>
            </w:r>
            <w:r>
              <w:rPr>
                <w:rFonts w:hint="eastAsia"/>
              </w:rPr>
              <w:t>、刷新率</w:t>
            </w:r>
            <w:r>
              <w:rPr>
                <w:rFonts w:hint="eastAsia"/>
              </w:rPr>
              <w:tab/>
            </w:r>
            <w:r>
              <w:rPr>
                <w:rFonts w:hint="eastAsia"/>
              </w:rPr>
              <w:tab/>
            </w:r>
            <w:r>
              <w:rPr>
                <w:rFonts w:hint="eastAsia"/>
              </w:rPr>
              <w:t>刷新率达到</w:t>
            </w:r>
            <w:r>
              <w:rPr>
                <w:rFonts w:hint="eastAsia"/>
              </w:rPr>
              <w:t>3840Hz</w:t>
            </w:r>
          </w:p>
          <w:p w14:paraId="00E33B17" w14:textId="77777777" w:rsidR="00FA1A40" w:rsidRDefault="00FA1A40" w:rsidP="000B4239">
            <w:r>
              <w:rPr>
                <w:rFonts w:hint="eastAsia"/>
              </w:rPr>
              <w:t>36</w:t>
            </w:r>
            <w:r>
              <w:rPr>
                <w:rFonts w:hint="eastAsia"/>
              </w:rPr>
              <w:t>、像素失控率</w:t>
            </w:r>
            <w:r>
              <w:rPr>
                <w:rFonts w:hint="eastAsia"/>
              </w:rPr>
              <w:tab/>
              <w:t>&lt;0.01%</w:t>
            </w:r>
          </w:p>
          <w:p w14:paraId="285E7F1B" w14:textId="77777777" w:rsidR="00FA1A40" w:rsidRDefault="00FA1A40" w:rsidP="000B4239">
            <w:r>
              <w:rPr>
                <w:rFonts w:hint="eastAsia"/>
              </w:rPr>
              <w:t>37</w:t>
            </w:r>
            <w:r>
              <w:rPr>
                <w:rFonts w:hint="eastAsia"/>
              </w:rPr>
              <w:t>、发光点中心偏距</w:t>
            </w:r>
            <w:r>
              <w:rPr>
                <w:rFonts w:hint="eastAsia"/>
              </w:rPr>
              <w:tab/>
            </w:r>
            <w:r>
              <w:rPr>
                <w:rFonts w:hint="eastAsia"/>
              </w:rPr>
              <w:t>＜</w:t>
            </w:r>
            <w:r>
              <w:rPr>
                <w:rFonts w:hint="eastAsia"/>
              </w:rPr>
              <w:t>1%</w:t>
            </w:r>
          </w:p>
          <w:p w14:paraId="4C3EE68E" w14:textId="77777777" w:rsidR="00FA1A40" w:rsidRDefault="00FA1A40" w:rsidP="000B4239">
            <w:r>
              <w:rPr>
                <w:rFonts w:hint="eastAsia"/>
              </w:rPr>
              <w:t>38</w:t>
            </w:r>
            <w:r>
              <w:rPr>
                <w:rFonts w:hint="eastAsia"/>
              </w:rPr>
              <w:t>、反光率</w:t>
            </w:r>
            <w:r>
              <w:rPr>
                <w:rFonts w:hint="eastAsia"/>
              </w:rPr>
              <w:tab/>
            </w:r>
            <w:r>
              <w:rPr>
                <w:rFonts w:hint="eastAsia"/>
              </w:rPr>
              <w:tab/>
            </w:r>
            <w:r>
              <w:rPr>
                <w:rFonts w:hint="eastAsia"/>
              </w:rPr>
              <w:t>反光率≤</w:t>
            </w:r>
            <w:r>
              <w:rPr>
                <w:rFonts w:hint="eastAsia"/>
              </w:rPr>
              <w:t>1.5%</w:t>
            </w:r>
          </w:p>
          <w:p w14:paraId="241FC053" w14:textId="77777777" w:rsidR="00FA1A40" w:rsidRDefault="00FA1A40" w:rsidP="000B4239">
            <w:r>
              <w:rPr>
                <w:rFonts w:hint="eastAsia"/>
              </w:rPr>
              <w:t>39</w:t>
            </w:r>
            <w:r>
              <w:rPr>
                <w:rFonts w:hint="eastAsia"/>
              </w:rPr>
              <w:t>、画面延时</w:t>
            </w:r>
            <w:r>
              <w:rPr>
                <w:rFonts w:hint="eastAsia"/>
              </w:rPr>
              <w:tab/>
            </w:r>
            <w:r>
              <w:rPr>
                <w:rFonts w:hint="eastAsia"/>
              </w:rPr>
              <w:t>≤</w:t>
            </w:r>
            <w:r>
              <w:rPr>
                <w:rFonts w:hint="eastAsia"/>
              </w:rPr>
              <w:t>500ns</w:t>
            </w:r>
            <w:r>
              <w:rPr>
                <w:rFonts w:hint="eastAsia"/>
              </w:rPr>
              <w:t>（纳秒级）</w:t>
            </w:r>
          </w:p>
          <w:p w14:paraId="7121ED24" w14:textId="77777777" w:rsidR="00FA1A40" w:rsidRDefault="00FA1A40" w:rsidP="000B4239">
            <w:r>
              <w:rPr>
                <w:rFonts w:hint="eastAsia"/>
              </w:rPr>
              <w:t>40</w:t>
            </w:r>
            <w:r>
              <w:rPr>
                <w:rFonts w:hint="eastAsia"/>
              </w:rPr>
              <w:t>、衰减率</w:t>
            </w:r>
            <w:r>
              <w:rPr>
                <w:rFonts w:hint="eastAsia"/>
              </w:rPr>
              <w:tab/>
            </w:r>
            <w:r>
              <w:rPr>
                <w:rFonts w:hint="eastAsia"/>
              </w:rPr>
              <w:tab/>
            </w:r>
            <w:r>
              <w:rPr>
                <w:rFonts w:hint="eastAsia"/>
              </w:rPr>
              <w:t>≤</w:t>
            </w:r>
            <w:r>
              <w:rPr>
                <w:rFonts w:hint="eastAsia"/>
              </w:rPr>
              <w:t>10%</w:t>
            </w:r>
            <w:r>
              <w:rPr>
                <w:rFonts w:hint="eastAsia"/>
              </w:rPr>
              <w:t>（工作</w:t>
            </w:r>
            <w:r>
              <w:rPr>
                <w:rFonts w:hint="eastAsia"/>
              </w:rPr>
              <w:t>3</w:t>
            </w:r>
            <w:r>
              <w:rPr>
                <w:rFonts w:hint="eastAsia"/>
              </w:rPr>
              <w:t>年）</w:t>
            </w:r>
          </w:p>
          <w:p w14:paraId="3D9378BC" w14:textId="77777777" w:rsidR="00FA1A40" w:rsidRDefault="00FA1A40" w:rsidP="000B4239">
            <w:r>
              <w:rPr>
                <w:rFonts w:hint="eastAsia"/>
              </w:rPr>
              <w:t>41</w:t>
            </w:r>
            <w:r>
              <w:rPr>
                <w:rFonts w:hint="eastAsia"/>
              </w:rPr>
              <w:t>、噪声</w:t>
            </w:r>
            <w:r>
              <w:rPr>
                <w:rFonts w:hint="eastAsia"/>
              </w:rPr>
              <w:tab/>
            </w:r>
            <w:r>
              <w:rPr>
                <w:rFonts w:hint="eastAsia"/>
              </w:rPr>
              <w:tab/>
              <w:t>1m</w:t>
            </w:r>
            <w:r>
              <w:rPr>
                <w:rFonts w:hint="eastAsia"/>
              </w:rPr>
              <w:t>范围内，测试</w:t>
            </w:r>
            <w:r>
              <w:rPr>
                <w:rFonts w:hint="eastAsia"/>
              </w:rPr>
              <w:t>4</w:t>
            </w:r>
            <w:r>
              <w:rPr>
                <w:rFonts w:hint="eastAsia"/>
              </w:rPr>
              <w:t>个位置（前后左右）噪音不大于</w:t>
            </w:r>
            <w:r>
              <w:rPr>
                <w:rFonts w:hint="eastAsia"/>
              </w:rPr>
              <w:t>2dB</w:t>
            </w:r>
          </w:p>
          <w:p w14:paraId="5D8BAB79" w14:textId="77777777" w:rsidR="00FA1A40" w:rsidRDefault="00FA1A40" w:rsidP="000B4239">
            <w:r>
              <w:rPr>
                <w:rFonts w:hint="eastAsia"/>
              </w:rPr>
              <w:t>42</w:t>
            </w:r>
            <w:r>
              <w:rPr>
                <w:rFonts w:hint="eastAsia"/>
              </w:rPr>
              <w:t>、信噪比</w:t>
            </w:r>
            <w:r>
              <w:rPr>
                <w:rFonts w:hint="eastAsia"/>
              </w:rPr>
              <w:tab/>
            </w:r>
            <w:r>
              <w:rPr>
                <w:rFonts w:hint="eastAsia"/>
              </w:rPr>
              <w:tab/>
            </w:r>
            <w:r>
              <w:rPr>
                <w:rFonts w:hint="eastAsia"/>
              </w:rPr>
              <w:t>≥</w:t>
            </w:r>
            <w:r>
              <w:rPr>
                <w:rFonts w:hint="eastAsia"/>
              </w:rPr>
              <w:t>47dB</w:t>
            </w:r>
          </w:p>
          <w:p w14:paraId="523E1F5E" w14:textId="77777777" w:rsidR="00FA1A40" w:rsidRDefault="00FA1A40" w:rsidP="000B4239">
            <w:pPr>
              <w:pStyle w:val="a8"/>
              <w:ind w:firstLineChars="0" w:firstLine="0"/>
            </w:pPr>
            <w:r>
              <w:rPr>
                <w:rFonts w:hint="eastAsia"/>
              </w:rPr>
              <w:t>43</w:t>
            </w:r>
            <w:r>
              <w:rPr>
                <w:rFonts w:hint="eastAsia"/>
              </w:rPr>
              <w:t>、换帧频率</w:t>
            </w:r>
            <w:r>
              <w:rPr>
                <w:rFonts w:hint="eastAsia"/>
              </w:rPr>
              <w:t xml:space="preserve">  60HZ</w:t>
            </w:r>
            <w:r>
              <w:rPr>
                <w:rFonts w:hint="eastAsia"/>
              </w:rPr>
              <w:t>，支持</w:t>
            </w:r>
            <w:r>
              <w:rPr>
                <w:rFonts w:hint="eastAsia"/>
              </w:rPr>
              <w:t>120HZ</w:t>
            </w:r>
            <w:r>
              <w:rPr>
                <w:rFonts w:hint="eastAsia"/>
              </w:rPr>
              <w:t>等</w:t>
            </w:r>
            <w:r>
              <w:rPr>
                <w:rFonts w:hint="eastAsia"/>
              </w:rPr>
              <w:t>3D</w:t>
            </w:r>
            <w:r>
              <w:rPr>
                <w:rFonts w:hint="eastAsia"/>
              </w:rPr>
              <w:t>显示技术</w:t>
            </w:r>
          </w:p>
          <w:p w14:paraId="34462DE5" w14:textId="77777777" w:rsidR="00FA1A40" w:rsidRDefault="00FA1A40" w:rsidP="000B4239">
            <w:r>
              <w:rPr>
                <w:rFonts w:hint="eastAsia"/>
              </w:rPr>
              <w:t>44</w:t>
            </w:r>
            <w:r>
              <w:rPr>
                <w:rFonts w:hint="eastAsia"/>
              </w:rPr>
              <w:t>、峰值功耗</w:t>
            </w:r>
            <w:r>
              <w:rPr>
                <w:rFonts w:hint="eastAsia"/>
              </w:rPr>
              <w:tab/>
            </w:r>
            <w:r>
              <w:rPr>
                <w:rFonts w:hint="eastAsia"/>
              </w:rPr>
              <w:t>≤</w:t>
            </w:r>
            <w:r>
              <w:rPr>
                <w:rFonts w:hint="eastAsia"/>
              </w:rPr>
              <w:t>400W/m</w:t>
            </w:r>
            <w:r>
              <w:rPr>
                <w:rFonts w:hint="eastAsia"/>
              </w:rPr>
              <w:t>²</w:t>
            </w:r>
          </w:p>
          <w:p w14:paraId="035B6E61" w14:textId="77777777" w:rsidR="00FA1A40" w:rsidRDefault="00FA1A40" w:rsidP="000B4239">
            <w:r>
              <w:rPr>
                <w:rFonts w:hint="eastAsia"/>
              </w:rPr>
              <w:t>45</w:t>
            </w:r>
            <w:r>
              <w:rPr>
                <w:rFonts w:hint="eastAsia"/>
              </w:rPr>
              <w:t>、平均功耗</w:t>
            </w:r>
            <w:r>
              <w:rPr>
                <w:rFonts w:hint="eastAsia"/>
              </w:rPr>
              <w:tab/>
            </w:r>
            <w:r>
              <w:rPr>
                <w:rFonts w:hint="eastAsia"/>
              </w:rPr>
              <w:t>≤</w:t>
            </w:r>
            <w:r>
              <w:rPr>
                <w:rFonts w:hint="eastAsia"/>
              </w:rPr>
              <w:t>160W/m</w:t>
            </w:r>
            <w:r>
              <w:rPr>
                <w:rFonts w:hint="eastAsia"/>
              </w:rPr>
              <w:t>²</w:t>
            </w:r>
          </w:p>
          <w:p w14:paraId="65A63DF4" w14:textId="77777777" w:rsidR="00FA1A40" w:rsidRDefault="00FA1A40" w:rsidP="000B4239">
            <w:r>
              <w:rPr>
                <w:rFonts w:hint="eastAsia"/>
              </w:rPr>
              <w:lastRenderedPageBreak/>
              <w:t>46</w:t>
            </w:r>
            <w:r>
              <w:rPr>
                <w:rFonts w:hint="eastAsia"/>
              </w:rPr>
              <w:t>、供电电源</w:t>
            </w:r>
            <w:r>
              <w:rPr>
                <w:rFonts w:hint="eastAsia"/>
              </w:rPr>
              <w:tab/>
            </w:r>
            <w:r>
              <w:rPr>
                <w:rFonts w:hint="eastAsia"/>
              </w:rPr>
              <w:t>在</w:t>
            </w:r>
            <w:r>
              <w:rPr>
                <w:rFonts w:hint="eastAsia"/>
              </w:rPr>
              <w:t>4.2*</w:t>
            </w:r>
            <w:r>
              <w:rPr>
                <w:rFonts w:hint="eastAsia"/>
              </w:rPr>
              <w:t>（</w:t>
            </w:r>
            <w:r>
              <w:rPr>
                <w:rFonts w:hint="eastAsia"/>
              </w:rPr>
              <w:t>1</w:t>
            </w:r>
            <w:r>
              <w:rPr>
                <w:rFonts w:hint="eastAsia"/>
              </w:rPr>
              <w:t>±</w:t>
            </w:r>
            <w:r>
              <w:rPr>
                <w:rFonts w:hint="eastAsia"/>
              </w:rPr>
              <w:t>10%</w:t>
            </w:r>
            <w:r>
              <w:rPr>
                <w:rFonts w:hint="eastAsia"/>
              </w:rPr>
              <w:t>）</w:t>
            </w:r>
            <w:r>
              <w:rPr>
                <w:rFonts w:hint="eastAsia"/>
              </w:rPr>
              <w:t>VDC</w:t>
            </w:r>
            <w:r>
              <w:rPr>
                <w:rFonts w:hint="eastAsia"/>
              </w:rPr>
              <w:t>～</w:t>
            </w:r>
            <w:r>
              <w:rPr>
                <w:rFonts w:hint="eastAsia"/>
              </w:rPr>
              <w:t>4.5*</w:t>
            </w:r>
            <w:r>
              <w:rPr>
                <w:rFonts w:hint="eastAsia"/>
              </w:rPr>
              <w:t>（</w:t>
            </w:r>
            <w:r>
              <w:rPr>
                <w:rFonts w:hint="eastAsia"/>
              </w:rPr>
              <w:t>1</w:t>
            </w:r>
            <w:r>
              <w:rPr>
                <w:rFonts w:hint="eastAsia"/>
              </w:rPr>
              <w:t>±</w:t>
            </w:r>
            <w:r>
              <w:rPr>
                <w:rFonts w:hint="eastAsia"/>
              </w:rPr>
              <w:t>10%</w:t>
            </w:r>
            <w:r>
              <w:rPr>
                <w:rFonts w:hint="eastAsia"/>
              </w:rPr>
              <w:t>）</w:t>
            </w:r>
            <w:r>
              <w:rPr>
                <w:rFonts w:hint="eastAsia"/>
              </w:rPr>
              <w:t>VDC</w:t>
            </w:r>
            <w:r>
              <w:rPr>
                <w:rFonts w:hint="eastAsia"/>
              </w:rPr>
              <w:t>范围内能正常工作</w:t>
            </w:r>
          </w:p>
          <w:p w14:paraId="35A394C1" w14:textId="77777777" w:rsidR="00FA1A40" w:rsidRDefault="00FA1A40" w:rsidP="000B4239">
            <w:r>
              <w:rPr>
                <w:rFonts w:hint="eastAsia"/>
              </w:rPr>
              <w:t>47</w:t>
            </w:r>
            <w:r>
              <w:rPr>
                <w:rFonts w:hint="eastAsia"/>
              </w:rPr>
              <w:t>、工作频率</w:t>
            </w:r>
            <w:r>
              <w:rPr>
                <w:rFonts w:hint="eastAsia"/>
              </w:rPr>
              <w:tab/>
              <w:t>50/60Hz</w:t>
            </w:r>
          </w:p>
          <w:p w14:paraId="5F8E8528" w14:textId="77777777" w:rsidR="00FA1A40" w:rsidRDefault="00FA1A40" w:rsidP="000B4239">
            <w:r>
              <w:rPr>
                <w:rFonts w:hint="eastAsia"/>
              </w:rPr>
              <w:t>48</w:t>
            </w:r>
            <w:r>
              <w:rPr>
                <w:rFonts w:hint="eastAsia"/>
              </w:rPr>
              <w:t>、输入电压</w:t>
            </w:r>
            <w:r>
              <w:rPr>
                <w:rFonts w:hint="eastAsia"/>
              </w:rPr>
              <w:tab/>
              <w:t>4.5</w:t>
            </w:r>
            <w:r>
              <w:rPr>
                <w:rFonts w:hint="eastAsia"/>
              </w:rPr>
              <w:t>±</w:t>
            </w:r>
            <w:r>
              <w:rPr>
                <w:rFonts w:hint="eastAsia"/>
              </w:rPr>
              <w:t>0.1V</w:t>
            </w:r>
          </w:p>
          <w:p w14:paraId="79972F96" w14:textId="77777777" w:rsidR="00FA1A40" w:rsidRDefault="00FA1A40" w:rsidP="000B4239">
            <w:r>
              <w:rPr>
                <w:rFonts w:hint="eastAsia"/>
              </w:rPr>
              <w:t>49</w:t>
            </w:r>
            <w:r>
              <w:rPr>
                <w:rFonts w:hint="eastAsia"/>
              </w:rPr>
              <w:t>、最大电流</w:t>
            </w:r>
            <w:r>
              <w:rPr>
                <w:rFonts w:hint="eastAsia"/>
              </w:rPr>
              <w:tab/>
            </w:r>
            <w:r>
              <w:rPr>
                <w:rFonts w:hint="eastAsia"/>
              </w:rPr>
              <w:t>≤</w:t>
            </w:r>
            <w:r>
              <w:rPr>
                <w:rFonts w:hint="eastAsia"/>
              </w:rPr>
              <w:t>5A</w:t>
            </w:r>
          </w:p>
          <w:p w14:paraId="38098873" w14:textId="77777777" w:rsidR="00FA1A40" w:rsidRDefault="00FA1A40" w:rsidP="000B4239">
            <w:pPr>
              <w:pStyle w:val="a8"/>
              <w:ind w:firstLineChars="0" w:firstLine="0"/>
              <w:rPr>
                <w:rFonts w:ascii="宋体" w:hAnsi="宋体" w:cs="宋体"/>
                <w:szCs w:val="21"/>
              </w:rPr>
            </w:pPr>
          </w:p>
        </w:tc>
        <w:tc>
          <w:tcPr>
            <w:tcW w:w="271" w:type="pct"/>
            <w:tcBorders>
              <w:top w:val="single" w:sz="8" w:space="0" w:color="000000"/>
              <w:left w:val="single" w:sz="8" w:space="0" w:color="000000"/>
              <w:bottom w:val="single" w:sz="8" w:space="0" w:color="000000"/>
              <w:right w:val="single" w:sz="8" w:space="0" w:color="000000"/>
            </w:tcBorders>
            <w:vAlign w:val="center"/>
          </w:tcPr>
          <w:p w14:paraId="60C48076" w14:textId="77777777" w:rsidR="00FA1A40" w:rsidRDefault="00FA1A40" w:rsidP="000B4239">
            <w:pPr>
              <w:rPr>
                <w:rFonts w:ascii="宋体" w:hAnsi="宋体" w:cs="宋体"/>
                <w:kern w:val="0"/>
                <w:sz w:val="24"/>
                <w:szCs w:val="24"/>
              </w:rPr>
            </w:pPr>
            <w:r>
              <w:rPr>
                <w:rFonts w:ascii="宋体" w:hAnsi="宋体" w:cs="宋体" w:hint="eastAsia"/>
              </w:rPr>
              <w:lastRenderedPageBreak/>
              <w:t>㎡</w:t>
            </w:r>
          </w:p>
        </w:tc>
        <w:tc>
          <w:tcPr>
            <w:tcW w:w="351" w:type="pct"/>
            <w:tcBorders>
              <w:top w:val="single" w:sz="8" w:space="0" w:color="000000"/>
              <w:left w:val="single" w:sz="8" w:space="0" w:color="000000"/>
              <w:bottom w:val="single" w:sz="8" w:space="0" w:color="000000"/>
              <w:right w:val="single" w:sz="8" w:space="0" w:color="000000"/>
            </w:tcBorders>
            <w:vAlign w:val="center"/>
          </w:tcPr>
          <w:p w14:paraId="6D812327" w14:textId="77777777" w:rsidR="00FA1A40" w:rsidRDefault="00FA1A40" w:rsidP="000B4239">
            <w:pPr>
              <w:rPr>
                <w:rFonts w:ascii="宋体" w:hAnsi="宋体" w:cs="宋体"/>
                <w:kern w:val="0"/>
                <w:sz w:val="24"/>
                <w:szCs w:val="24"/>
              </w:rPr>
            </w:pPr>
          </w:p>
        </w:tc>
      </w:tr>
      <w:tr w:rsidR="00FA1A40" w14:paraId="22374F24" w14:textId="77777777" w:rsidTr="000B4239">
        <w:trPr>
          <w:trHeight w:val="1115"/>
          <w:jc w:val="center"/>
        </w:trPr>
        <w:tc>
          <w:tcPr>
            <w:tcW w:w="331" w:type="pct"/>
            <w:tcBorders>
              <w:top w:val="single" w:sz="8" w:space="0" w:color="000000"/>
              <w:left w:val="single" w:sz="8" w:space="0" w:color="000000"/>
              <w:bottom w:val="single" w:sz="8" w:space="0" w:color="000000"/>
              <w:right w:val="single" w:sz="8" w:space="0" w:color="000000"/>
            </w:tcBorders>
            <w:vAlign w:val="center"/>
          </w:tcPr>
          <w:p w14:paraId="2AB50778" w14:textId="77777777" w:rsidR="00FA1A40" w:rsidRDefault="00FA1A40" w:rsidP="000B4239">
            <w:pPr>
              <w:pStyle w:val="p0"/>
              <w:jc w:val="center"/>
              <w:rPr>
                <w:rFonts w:ascii="宋体" w:hAnsi="宋体" w:cs="宋体"/>
                <w:sz w:val="24"/>
                <w:szCs w:val="24"/>
              </w:rPr>
            </w:pPr>
            <w:r>
              <w:rPr>
                <w:rFonts w:ascii="宋体" w:hAnsi="宋体" w:cs="宋体" w:hint="eastAsia"/>
                <w:sz w:val="24"/>
                <w:szCs w:val="24"/>
              </w:rPr>
              <w:lastRenderedPageBreak/>
              <w:t>2、</w:t>
            </w:r>
          </w:p>
        </w:tc>
        <w:tc>
          <w:tcPr>
            <w:tcW w:w="617" w:type="pct"/>
            <w:tcBorders>
              <w:top w:val="single" w:sz="8" w:space="0" w:color="000000"/>
              <w:left w:val="single" w:sz="8" w:space="0" w:color="000000"/>
              <w:bottom w:val="single" w:sz="8" w:space="0" w:color="000000"/>
              <w:right w:val="single" w:sz="8" w:space="0" w:color="000000"/>
            </w:tcBorders>
            <w:vAlign w:val="center"/>
          </w:tcPr>
          <w:p w14:paraId="7DEC4694" w14:textId="77777777" w:rsidR="00FA1A40" w:rsidRDefault="00FA1A40" w:rsidP="000B4239">
            <w:pPr>
              <w:rPr>
                <w:rFonts w:ascii="宋体" w:hAnsi="宋体" w:cs="宋体"/>
              </w:rPr>
            </w:pPr>
            <w:r>
              <w:rPr>
                <w:rFonts w:ascii="宋体" w:hAnsi="宋体" w:cs="宋体" w:hint="eastAsia"/>
              </w:rPr>
              <w:t>备注</w:t>
            </w:r>
          </w:p>
        </w:tc>
        <w:tc>
          <w:tcPr>
            <w:tcW w:w="3430" w:type="pct"/>
            <w:tcBorders>
              <w:top w:val="single" w:sz="8" w:space="0" w:color="000000"/>
              <w:left w:val="single" w:sz="8" w:space="0" w:color="000000"/>
              <w:bottom w:val="single" w:sz="8" w:space="0" w:color="000000"/>
              <w:right w:val="single" w:sz="8" w:space="0" w:color="000000"/>
            </w:tcBorders>
            <w:vAlign w:val="center"/>
          </w:tcPr>
          <w:p w14:paraId="6C5CA09C" w14:textId="387E651B" w:rsidR="00FA1A40" w:rsidRPr="007238B1" w:rsidRDefault="00FA1A40" w:rsidP="00E53B30">
            <w:pPr>
              <w:pStyle w:val="aa"/>
              <w:tabs>
                <w:tab w:val="left" w:pos="3300"/>
                <w:tab w:val="left" w:pos="3630"/>
              </w:tabs>
              <w:contextualSpacing/>
              <w:jc w:val="left"/>
              <w:rPr>
                <w:rFonts w:hAnsi="宋体"/>
                <w:spacing w:val="2"/>
                <w:sz w:val="28"/>
                <w:szCs w:val="28"/>
              </w:rPr>
            </w:pPr>
            <w:r w:rsidRPr="00B86DFC">
              <w:rPr>
                <w:rFonts w:hAnsi="宋体" w:cs="宋体" w:hint="eastAsia"/>
                <w:color w:val="000000"/>
                <w:kern w:val="0"/>
                <w:sz w:val="18"/>
                <w:szCs w:val="18"/>
              </w:rPr>
              <w:t>1、投标方在递交投标文件</w:t>
            </w:r>
            <w:r w:rsidR="00E53B30">
              <w:rPr>
                <w:rFonts w:hAnsi="宋体" w:cs="宋体" w:hint="eastAsia"/>
                <w:color w:val="000000"/>
                <w:kern w:val="0"/>
                <w:sz w:val="18"/>
                <w:szCs w:val="18"/>
              </w:rPr>
              <w:t>前</w:t>
            </w:r>
            <w:r w:rsidRPr="00B86DFC">
              <w:rPr>
                <w:rFonts w:hAnsi="宋体" w:cs="宋体" w:hint="eastAsia"/>
                <w:color w:val="000000"/>
                <w:kern w:val="0"/>
                <w:sz w:val="18"/>
                <w:szCs w:val="18"/>
              </w:rPr>
              <w:t>需</w:t>
            </w:r>
            <w:r w:rsidR="00E53B30">
              <w:rPr>
                <w:rFonts w:hAnsi="宋体" w:cs="宋体" w:hint="eastAsia"/>
                <w:color w:val="000000"/>
                <w:kern w:val="0"/>
                <w:sz w:val="18"/>
                <w:szCs w:val="18"/>
              </w:rPr>
              <w:t>来现场实地查看了解情况</w:t>
            </w:r>
            <w:r w:rsidRPr="00B86DFC">
              <w:rPr>
                <w:rFonts w:hAnsi="宋体" w:cs="宋体" w:hint="eastAsia"/>
                <w:color w:val="000000"/>
                <w:kern w:val="0"/>
                <w:sz w:val="18"/>
                <w:szCs w:val="18"/>
              </w:rPr>
              <w:t>，</w:t>
            </w:r>
            <w:r w:rsidR="00CD5CE3">
              <w:rPr>
                <w:rFonts w:hAnsi="宋体" w:cs="宋体" w:hint="eastAsia"/>
                <w:color w:val="000000"/>
                <w:kern w:val="0"/>
                <w:sz w:val="18"/>
                <w:szCs w:val="18"/>
              </w:rPr>
              <w:t>将实地查看的结果图片等附于投标文件中，</w:t>
            </w:r>
            <w:r w:rsidRPr="00B86DFC">
              <w:rPr>
                <w:rFonts w:hAnsi="宋体" w:cs="宋体" w:hint="eastAsia"/>
                <w:color w:val="000000"/>
                <w:kern w:val="0"/>
                <w:sz w:val="18"/>
                <w:szCs w:val="18"/>
              </w:rPr>
              <w:t>保证中标后提供的产品与样本一致且参数符合招标要求。</w:t>
            </w:r>
          </w:p>
          <w:p w14:paraId="388A82D3" w14:textId="77777777" w:rsidR="00FA1A40" w:rsidRDefault="00FA1A40" w:rsidP="00E53B30">
            <w:pPr>
              <w:jc w:val="left"/>
              <w:rPr>
                <w:rFonts w:ascii="宋体" w:hAnsi="宋体" w:cs="宋体"/>
              </w:rPr>
            </w:pPr>
            <w:r w:rsidRPr="00B86DFC">
              <w:rPr>
                <w:rFonts w:hAnsi="宋体" w:cs="宋体" w:hint="eastAsia"/>
                <w:color w:val="000000"/>
                <w:kern w:val="0"/>
                <w:sz w:val="18"/>
                <w:szCs w:val="18"/>
              </w:rPr>
              <w:t>2</w:t>
            </w:r>
            <w:r w:rsidRPr="00B86DFC">
              <w:rPr>
                <w:rFonts w:hAnsi="宋体" w:cs="宋体" w:hint="eastAsia"/>
                <w:color w:val="000000"/>
                <w:kern w:val="0"/>
                <w:sz w:val="18"/>
                <w:szCs w:val="18"/>
              </w:rPr>
              <w:t>、投标方提供的产品必须符合以上全部要求，即每一项参数必须大于等于且任何一项小于或不符合招标参数视为不符合投标要求。</w:t>
            </w:r>
          </w:p>
        </w:tc>
        <w:tc>
          <w:tcPr>
            <w:tcW w:w="271" w:type="pct"/>
            <w:tcBorders>
              <w:top w:val="single" w:sz="8" w:space="0" w:color="000000"/>
              <w:left w:val="single" w:sz="8" w:space="0" w:color="000000"/>
              <w:bottom w:val="single" w:sz="8" w:space="0" w:color="000000"/>
              <w:right w:val="single" w:sz="8" w:space="0" w:color="000000"/>
            </w:tcBorders>
            <w:vAlign w:val="center"/>
          </w:tcPr>
          <w:p w14:paraId="34C99FC3" w14:textId="77777777" w:rsidR="00FA1A40" w:rsidRDefault="00FA1A40" w:rsidP="000B4239">
            <w:pPr>
              <w:rPr>
                <w:rFonts w:ascii="宋体" w:hAnsi="宋体" w:cs="宋体"/>
              </w:rPr>
            </w:pPr>
          </w:p>
        </w:tc>
        <w:tc>
          <w:tcPr>
            <w:tcW w:w="351" w:type="pct"/>
            <w:tcBorders>
              <w:top w:val="single" w:sz="8" w:space="0" w:color="000000"/>
              <w:left w:val="single" w:sz="8" w:space="0" w:color="000000"/>
              <w:bottom w:val="single" w:sz="8" w:space="0" w:color="000000"/>
              <w:right w:val="single" w:sz="8" w:space="0" w:color="000000"/>
            </w:tcBorders>
            <w:vAlign w:val="center"/>
          </w:tcPr>
          <w:p w14:paraId="3602BDC7" w14:textId="77777777" w:rsidR="00FA1A40" w:rsidRDefault="00FA1A40" w:rsidP="000B4239">
            <w:pPr>
              <w:rPr>
                <w:rFonts w:ascii="宋体" w:hAnsi="宋体" w:cs="宋体"/>
                <w:kern w:val="0"/>
                <w:sz w:val="24"/>
                <w:szCs w:val="24"/>
              </w:rPr>
            </w:pPr>
          </w:p>
        </w:tc>
      </w:tr>
    </w:tbl>
    <w:p w14:paraId="2199D02F" w14:textId="77777777" w:rsidR="00FA1A40" w:rsidRPr="00FA1A40" w:rsidRDefault="00FA1A40" w:rsidP="00DF328A">
      <w:pPr>
        <w:autoSpaceDE w:val="0"/>
        <w:autoSpaceDN w:val="0"/>
        <w:adjustRightInd w:val="0"/>
        <w:contextualSpacing/>
        <w:outlineLvl w:val="0"/>
        <w:rPr>
          <w:rFonts w:ascii="宋体" w:hAnsi="宋体"/>
          <w:b/>
          <w:sz w:val="28"/>
          <w:szCs w:val="28"/>
        </w:rPr>
      </w:pPr>
    </w:p>
    <w:p w14:paraId="5FE411D3" w14:textId="77777777"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1EE36891" w14:textId="77777777" w:rsidR="00AF2866" w:rsidRPr="00D32238" w:rsidRDefault="00AF2866" w:rsidP="00AF2866">
      <w:pPr>
        <w:ind w:firstLineChars="200" w:firstLine="560"/>
        <w:jc w:val="left"/>
        <w:rPr>
          <w:rFonts w:ascii="宋体" w:hAnsi="宋体" w:cs="宋体"/>
          <w:kern w:val="0"/>
          <w:sz w:val="28"/>
          <w:szCs w:val="28"/>
        </w:rPr>
      </w:pPr>
      <w:r w:rsidRPr="00D32238">
        <w:rPr>
          <w:rFonts w:ascii="宋体" w:hAnsi="宋体" w:cs="宋体" w:hint="eastAsia"/>
          <w:kern w:val="0"/>
          <w:sz w:val="28"/>
          <w:szCs w:val="28"/>
        </w:rPr>
        <w:t>1、报价包括安装、调试、验收合格、维护等一切费用，如供应商成交后发现未预见事宜，可能需要增加的设备材料或其它费用全部由成交供应商自行解决，采购人不再追加价款。</w:t>
      </w:r>
    </w:p>
    <w:p w14:paraId="152F57DF" w14:textId="2A2BC790" w:rsidR="00AF2866" w:rsidRPr="00D32238" w:rsidRDefault="00AF2866" w:rsidP="00AF2866">
      <w:pPr>
        <w:ind w:firstLineChars="200" w:firstLine="560"/>
        <w:jc w:val="left"/>
        <w:rPr>
          <w:rFonts w:ascii="宋体" w:hAnsi="宋体" w:cs="宋体"/>
          <w:kern w:val="0"/>
          <w:sz w:val="28"/>
          <w:szCs w:val="28"/>
        </w:rPr>
      </w:pPr>
      <w:r w:rsidRPr="00D32238">
        <w:rPr>
          <w:rFonts w:ascii="宋体" w:hAnsi="宋体" w:cs="宋体" w:hint="eastAsia"/>
          <w:kern w:val="0"/>
          <w:sz w:val="28"/>
          <w:szCs w:val="28"/>
        </w:rPr>
        <w:t>2、 请参与报价的协议供应商严格按照采购人需求的商品、规格型号及技术参数进行报价，任何一项不符合要求的，均为不响应采购人要求，视为废标；</w:t>
      </w:r>
    </w:p>
    <w:p w14:paraId="544ACDA4" w14:textId="77777777" w:rsidR="00AF2866" w:rsidRPr="00D32238" w:rsidRDefault="00AF2866" w:rsidP="00AF2866">
      <w:pPr>
        <w:ind w:firstLineChars="200" w:firstLine="560"/>
        <w:jc w:val="left"/>
        <w:rPr>
          <w:rFonts w:ascii="宋体" w:hAnsi="宋体" w:cs="宋体"/>
          <w:kern w:val="0"/>
          <w:sz w:val="28"/>
          <w:szCs w:val="28"/>
        </w:rPr>
      </w:pPr>
      <w:r w:rsidRPr="00D32238">
        <w:rPr>
          <w:rFonts w:ascii="宋体" w:hAnsi="宋体" w:cs="宋体" w:hint="eastAsia"/>
          <w:kern w:val="0"/>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4B8CBFB7" w14:textId="54BFFF4B" w:rsidR="00B26B6F" w:rsidRPr="00D32238" w:rsidRDefault="00AF2866" w:rsidP="00AF2866">
      <w:pPr>
        <w:ind w:firstLineChars="200" w:firstLine="560"/>
        <w:jc w:val="left"/>
        <w:rPr>
          <w:rFonts w:ascii="宋体" w:hAnsi="宋体" w:cs="宋体"/>
          <w:kern w:val="0"/>
          <w:sz w:val="28"/>
          <w:szCs w:val="28"/>
        </w:rPr>
      </w:pPr>
      <w:r w:rsidRPr="00D32238">
        <w:rPr>
          <w:rFonts w:ascii="宋体" w:hAnsi="宋体" w:cs="宋体" w:hint="eastAsia"/>
          <w:kern w:val="0"/>
          <w:sz w:val="28"/>
          <w:szCs w:val="28"/>
        </w:rPr>
        <w:t>4、投标方必须严格按照规格参数投标，诺在投标或后期供货中出现性能参数不符合（即每一项参数必须大于等于且任何一项小于或</w:t>
      </w:r>
      <w:r w:rsidRPr="00D32238">
        <w:rPr>
          <w:rFonts w:ascii="宋体" w:hAnsi="宋体" w:cs="宋体" w:hint="eastAsia"/>
          <w:kern w:val="0"/>
          <w:sz w:val="28"/>
          <w:szCs w:val="28"/>
        </w:rPr>
        <w:lastRenderedPageBreak/>
        <w:t>不符合招标参数视为不符合）的产品，招标方有权无条件终止供货合同。</w:t>
      </w:r>
    </w:p>
    <w:p w14:paraId="71A3B72E"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33666F96" w14:textId="77777777" w:rsidTr="0037259F">
        <w:tc>
          <w:tcPr>
            <w:tcW w:w="3936" w:type="dxa"/>
            <w:gridSpan w:val="2"/>
            <w:tcBorders>
              <w:top w:val="single" w:sz="4" w:space="0" w:color="auto"/>
              <w:left w:val="single" w:sz="4" w:space="0" w:color="auto"/>
              <w:right w:val="single" w:sz="4" w:space="0" w:color="auto"/>
            </w:tcBorders>
            <w:vAlign w:val="center"/>
          </w:tcPr>
          <w:p w14:paraId="30B74889"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2668E1C"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14:paraId="3DCB7531" w14:textId="77777777" w:rsidTr="00576AD2">
        <w:tc>
          <w:tcPr>
            <w:tcW w:w="534" w:type="dxa"/>
            <w:vMerge w:val="restart"/>
            <w:tcBorders>
              <w:left w:val="single" w:sz="4" w:space="0" w:color="auto"/>
              <w:right w:val="single" w:sz="4" w:space="0" w:color="auto"/>
            </w:tcBorders>
            <w:vAlign w:val="center"/>
          </w:tcPr>
          <w:p w14:paraId="7BD395CC" w14:textId="77777777"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26AED0"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14:paraId="0A0D5D93"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14:paraId="67059C10" w14:textId="77777777" w:rsidTr="00576AD2">
        <w:tc>
          <w:tcPr>
            <w:tcW w:w="534" w:type="dxa"/>
            <w:vMerge/>
            <w:tcBorders>
              <w:left w:val="single" w:sz="4" w:space="0" w:color="auto"/>
              <w:right w:val="single" w:sz="4" w:space="0" w:color="auto"/>
            </w:tcBorders>
            <w:vAlign w:val="center"/>
          </w:tcPr>
          <w:p w14:paraId="415BB9C2"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6F222F6"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14:paraId="42342F41"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14:paraId="73679C8D" w14:textId="77777777" w:rsidTr="00576AD2">
        <w:tc>
          <w:tcPr>
            <w:tcW w:w="534" w:type="dxa"/>
            <w:vMerge/>
            <w:tcBorders>
              <w:left w:val="single" w:sz="4" w:space="0" w:color="auto"/>
              <w:right w:val="single" w:sz="4" w:space="0" w:color="auto"/>
            </w:tcBorders>
            <w:vAlign w:val="center"/>
          </w:tcPr>
          <w:p w14:paraId="5D410EA4"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DB9AF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14:paraId="3AD408EF"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14:paraId="65A151F9" w14:textId="77777777" w:rsidTr="00576AD2">
        <w:tc>
          <w:tcPr>
            <w:tcW w:w="534" w:type="dxa"/>
            <w:vMerge/>
            <w:tcBorders>
              <w:left w:val="single" w:sz="4" w:space="0" w:color="auto"/>
              <w:right w:val="single" w:sz="4" w:space="0" w:color="auto"/>
            </w:tcBorders>
            <w:vAlign w:val="center"/>
          </w:tcPr>
          <w:p w14:paraId="68EDC45B"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492D01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14:paraId="0F45036E"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14:paraId="57657A86" w14:textId="77777777" w:rsidTr="0077090E">
        <w:tc>
          <w:tcPr>
            <w:tcW w:w="534" w:type="dxa"/>
            <w:vMerge w:val="restart"/>
            <w:tcBorders>
              <w:left w:val="single" w:sz="4" w:space="0" w:color="auto"/>
              <w:right w:val="single" w:sz="4" w:space="0" w:color="auto"/>
            </w:tcBorders>
            <w:vAlign w:val="center"/>
          </w:tcPr>
          <w:p w14:paraId="2F4F142D"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07C5D14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AF941F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2429D241" w14:textId="77777777" w:rsidTr="0077090E">
        <w:tc>
          <w:tcPr>
            <w:tcW w:w="534" w:type="dxa"/>
            <w:vMerge/>
            <w:tcBorders>
              <w:left w:val="single" w:sz="4" w:space="0" w:color="auto"/>
              <w:right w:val="single" w:sz="4" w:space="0" w:color="auto"/>
            </w:tcBorders>
            <w:vAlign w:val="center"/>
          </w:tcPr>
          <w:p w14:paraId="6B1A4AE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AB98E0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B89E52D"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566F6A46" w14:textId="77777777" w:rsidTr="0077090E">
        <w:tc>
          <w:tcPr>
            <w:tcW w:w="534" w:type="dxa"/>
            <w:vMerge/>
            <w:tcBorders>
              <w:left w:val="single" w:sz="4" w:space="0" w:color="auto"/>
              <w:right w:val="single" w:sz="4" w:space="0" w:color="auto"/>
            </w:tcBorders>
            <w:vAlign w:val="center"/>
          </w:tcPr>
          <w:p w14:paraId="7373D875"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440055"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1CD9239"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4477EEF6" w14:textId="77777777" w:rsidTr="00210978">
        <w:tc>
          <w:tcPr>
            <w:tcW w:w="534" w:type="dxa"/>
            <w:vMerge/>
            <w:tcBorders>
              <w:left w:val="single" w:sz="4" w:space="0" w:color="auto"/>
              <w:right w:val="single" w:sz="4" w:space="0" w:color="auto"/>
            </w:tcBorders>
            <w:vAlign w:val="center"/>
          </w:tcPr>
          <w:p w14:paraId="0B4CE9E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0B6210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61DE8C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45623FFF" w14:textId="77777777" w:rsidTr="00210978">
        <w:tc>
          <w:tcPr>
            <w:tcW w:w="534" w:type="dxa"/>
            <w:vMerge/>
            <w:tcBorders>
              <w:left w:val="single" w:sz="4" w:space="0" w:color="auto"/>
              <w:right w:val="single" w:sz="4" w:space="0" w:color="auto"/>
            </w:tcBorders>
            <w:vAlign w:val="center"/>
          </w:tcPr>
          <w:p w14:paraId="481736F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A3CB1D"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FB3F246"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20400DC2" w14:textId="77777777" w:rsidTr="0077090E">
        <w:tc>
          <w:tcPr>
            <w:tcW w:w="534" w:type="dxa"/>
            <w:vMerge/>
            <w:tcBorders>
              <w:left w:val="single" w:sz="4" w:space="0" w:color="auto"/>
              <w:bottom w:val="single" w:sz="4" w:space="0" w:color="auto"/>
              <w:right w:val="single" w:sz="4" w:space="0" w:color="auto"/>
            </w:tcBorders>
            <w:vAlign w:val="center"/>
          </w:tcPr>
          <w:p w14:paraId="653DE7EF"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F7B4E9"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3E41680"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545C9C79"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lastRenderedPageBreak/>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7FEBB55B"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10995760"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5B9C654"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22FA7728"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7DBA0FEC"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601BB21"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6B74DE7E"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D886B20"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7582A56E" w14:textId="77777777"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30116213" w14:textId="77777777" w:rsidR="00AA7E81" w:rsidRPr="00A71A57" w:rsidRDefault="00AA7E81" w:rsidP="00AA7E81">
      <w:pPr>
        <w:rPr>
          <w:rFonts w:ascii="宋体" w:hAnsi="宋体"/>
        </w:rPr>
      </w:pPr>
    </w:p>
    <w:p w14:paraId="25EC4926" w14:textId="77777777" w:rsidR="00AA7E81" w:rsidRPr="00A71A57" w:rsidRDefault="00AA7E81" w:rsidP="00AA7E81">
      <w:pPr>
        <w:pStyle w:val="4"/>
        <w:jc w:val="center"/>
        <w:rPr>
          <w:rFonts w:ascii="黑体" w:eastAsia="黑体" w:hAnsi="黑体"/>
          <w:b/>
          <w:bCs/>
          <w:sz w:val="44"/>
          <w:szCs w:val="44"/>
        </w:rPr>
      </w:pPr>
    </w:p>
    <w:p w14:paraId="74BEECE6" w14:textId="77777777" w:rsidR="00AA7E81" w:rsidRPr="00A71A57" w:rsidRDefault="00AA7E81" w:rsidP="00AA7E81">
      <w:pPr>
        <w:pStyle w:val="4"/>
        <w:jc w:val="center"/>
        <w:rPr>
          <w:rFonts w:ascii="黑体" w:eastAsia="黑体" w:hAnsi="黑体"/>
          <w:b/>
          <w:bCs/>
          <w:sz w:val="44"/>
          <w:szCs w:val="44"/>
        </w:rPr>
      </w:pPr>
    </w:p>
    <w:p w14:paraId="5B93394D" w14:textId="77777777" w:rsidR="00AA7E81" w:rsidRPr="00A71A57" w:rsidRDefault="00AA7E81" w:rsidP="00AA7E81">
      <w:pPr>
        <w:pStyle w:val="4"/>
        <w:rPr>
          <w:rFonts w:ascii="楷体_GB2312" w:eastAsia="楷体_GB2312"/>
          <w:b/>
          <w:bCs/>
          <w:sz w:val="54"/>
        </w:rPr>
      </w:pPr>
    </w:p>
    <w:p w14:paraId="3A0A21A7" w14:textId="77777777"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1B9E5FA" w14:textId="77777777" w:rsidR="00AA7E81" w:rsidRPr="00A71A57" w:rsidRDefault="00AA7E81" w:rsidP="00AA7E81">
      <w:pPr>
        <w:pStyle w:val="4"/>
        <w:spacing w:line="500" w:lineRule="exact"/>
        <w:rPr>
          <w:rFonts w:ascii="楷体_GB2312" w:eastAsia="楷体_GB2312"/>
          <w:b/>
          <w:sz w:val="32"/>
          <w:szCs w:val="32"/>
        </w:rPr>
      </w:pPr>
    </w:p>
    <w:p w14:paraId="43B86749" w14:textId="77777777" w:rsidR="00AA7E81" w:rsidRPr="00A71A57" w:rsidRDefault="00AA7E81" w:rsidP="00AA7E81">
      <w:pPr>
        <w:pStyle w:val="4"/>
        <w:spacing w:line="500" w:lineRule="exact"/>
        <w:ind w:firstLineChars="200" w:firstLine="562"/>
        <w:rPr>
          <w:rFonts w:ascii="楷体_GB2312" w:eastAsia="楷体_GB2312"/>
          <w:b/>
          <w:sz w:val="28"/>
        </w:rPr>
      </w:pPr>
    </w:p>
    <w:p w14:paraId="145F2F98" w14:textId="77777777" w:rsidR="00AA7E81" w:rsidRPr="00A71A57" w:rsidRDefault="00AA7E81" w:rsidP="00AA7E81">
      <w:pPr>
        <w:pStyle w:val="4"/>
        <w:spacing w:line="500" w:lineRule="exact"/>
        <w:ind w:firstLineChars="200" w:firstLine="560"/>
        <w:rPr>
          <w:rFonts w:ascii="楷体_GB2312" w:eastAsia="楷体_GB2312"/>
          <w:sz w:val="28"/>
        </w:rPr>
      </w:pPr>
    </w:p>
    <w:p w14:paraId="22B1860E" w14:textId="77777777" w:rsidR="00AA7E81" w:rsidRPr="00A71A57" w:rsidRDefault="00AA7E81" w:rsidP="00AA7E81">
      <w:pPr>
        <w:pStyle w:val="4"/>
        <w:spacing w:line="500" w:lineRule="exact"/>
        <w:ind w:firstLineChars="200" w:firstLine="560"/>
        <w:rPr>
          <w:rFonts w:ascii="楷体_GB2312" w:eastAsia="楷体_GB2312"/>
          <w:sz w:val="28"/>
        </w:rPr>
      </w:pPr>
    </w:p>
    <w:p w14:paraId="0F708488" w14:textId="77777777" w:rsidR="00AA7E81" w:rsidRPr="00A71A57" w:rsidRDefault="00AA7E81" w:rsidP="00AA7E81">
      <w:pPr>
        <w:pStyle w:val="4"/>
        <w:spacing w:line="500" w:lineRule="exact"/>
        <w:ind w:firstLineChars="200" w:firstLine="560"/>
        <w:rPr>
          <w:rFonts w:ascii="楷体_GB2312" w:eastAsia="楷体_GB2312"/>
          <w:sz w:val="28"/>
        </w:rPr>
      </w:pPr>
    </w:p>
    <w:p w14:paraId="6A9906C8" w14:textId="77777777" w:rsidR="00AA7E81" w:rsidRPr="00A71A57" w:rsidRDefault="00AA7E81" w:rsidP="00AA7E81">
      <w:pPr>
        <w:pStyle w:val="4"/>
        <w:spacing w:line="500" w:lineRule="exact"/>
        <w:ind w:firstLineChars="200" w:firstLine="560"/>
        <w:rPr>
          <w:rFonts w:ascii="楷体_GB2312" w:eastAsia="楷体_GB2312"/>
          <w:sz w:val="28"/>
        </w:rPr>
      </w:pPr>
    </w:p>
    <w:p w14:paraId="0BA61B66" w14:textId="77777777" w:rsidR="00AA7E81" w:rsidRPr="00A71A57" w:rsidRDefault="00AA7E81" w:rsidP="00AA7E81">
      <w:pPr>
        <w:pStyle w:val="4"/>
        <w:spacing w:line="500" w:lineRule="exact"/>
        <w:ind w:firstLineChars="200" w:firstLine="560"/>
        <w:rPr>
          <w:rFonts w:ascii="楷体_GB2312" w:eastAsia="楷体_GB2312"/>
          <w:sz w:val="28"/>
        </w:rPr>
      </w:pPr>
    </w:p>
    <w:p w14:paraId="7E75CB61" w14:textId="77777777" w:rsidR="00AA7E81" w:rsidRPr="00A71A57" w:rsidRDefault="00AA7E81" w:rsidP="00AA7E81">
      <w:pPr>
        <w:pStyle w:val="4"/>
        <w:spacing w:line="500" w:lineRule="exact"/>
        <w:ind w:firstLineChars="200" w:firstLine="560"/>
        <w:rPr>
          <w:rFonts w:ascii="楷体_GB2312" w:eastAsia="楷体_GB2312"/>
          <w:sz w:val="28"/>
        </w:rPr>
      </w:pPr>
    </w:p>
    <w:p w14:paraId="08083257"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3D7FEEE0"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FFBD4D9"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2B2181FE"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3F84BC2C" w14:textId="77777777" w:rsidR="00AA7E81" w:rsidRDefault="00AA7E81" w:rsidP="00AA7E81">
      <w:pPr>
        <w:ind w:leftChars="-67" w:left="-141" w:rightChars="-94" w:right="-197" w:firstLineChars="200" w:firstLine="883"/>
        <w:jc w:val="center"/>
        <w:rPr>
          <w:rFonts w:ascii="宋体" w:hAnsi="宋体"/>
          <w:b/>
          <w:sz w:val="44"/>
        </w:rPr>
      </w:pPr>
    </w:p>
    <w:p w14:paraId="6233C816" w14:textId="77777777" w:rsidR="00AA7E81" w:rsidRDefault="00AA7E81" w:rsidP="00AA7E81">
      <w:pPr>
        <w:ind w:leftChars="-67" w:left="-141" w:rightChars="-94" w:right="-197" w:firstLineChars="200" w:firstLine="883"/>
        <w:jc w:val="center"/>
        <w:rPr>
          <w:rFonts w:ascii="宋体" w:hAnsi="宋体"/>
          <w:b/>
          <w:sz w:val="44"/>
        </w:rPr>
      </w:pPr>
    </w:p>
    <w:p w14:paraId="778FE79A" w14:textId="77777777" w:rsidR="00AA7E81" w:rsidRDefault="00AA7E81" w:rsidP="00AA7E81">
      <w:pPr>
        <w:ind w:leftChars="-67" w:left="-141" w:rightChars="-94" w:right="-197" w:firstLineChars="200" w:firstLine="883"/>
        <w:jc w:val="center"/>
        <w:rPr>
          <w:rFonts w:ascii="宋体" w:hAnsi="宋体"/>
          <w:b/>
          <w:sz w:val="44"/>
        </w:rPr>
      </w:pPr>
    </w:p>
    <w:p w14:paraId="66B50990" w14:textId="77777777"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14:paraId="4A3CB4A6" w14:textId="77777777" w:rsidR="00AA7E81" w:rsidRDefault="00AA7E81" w:rsidP="00AA7E81">
      <w:pPr>
        <w:spacing w:line="360" w:lineRule="auto"/>
        <w:rPr>
          <w:rFonts w:ascii="宋体" w:hAnsi="宋体"/>
          <w:sz w:val="24"/>
        </w:rPr>
      </w:pPr>
    </w:p>
    <w:p w14:paraId="15EB2E42" w14:textId="77777777"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A5A474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46E776A"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CE815EB" w14:textId="77777777"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E9DAE4F"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2351A05"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A33D51B"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1835BDB"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6E0009E5"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767B261" w14:textId="77777777" w:rsidR="00AA7E81" w:rsidRDefault="00AA7E81" w:rsidP="002E504A">
            <w:pPr>
              <w:pStyle w:val="000"/>
              <w:adjustRightInd w:val="0"/>
              <w:snapToGrid w:val="0"/>
              <w:spacing w:line="500" w:lineRule="exact"/>
              <w:jc w:val="center"/>
              <w:rPr>
                <w:rFonts w:ascii="宋体" w:hAnsi="宋体"/>
                <w:szCs w:val="28"/>
              </w:rPr>
            </w:pPr>
          </w:p>
          <w:p w14:paraId="10331A91"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138EF2A9" w14:textId="77777777" w:rsidR="008B12DA" w:rsidRDefault="008B12DA" w:rsidP="002E504A">
            <w:pPr>
              <w:pStyle w:val="000"/>
              <w:adjustRightInd w:val="0"/>
              <w:snapToGrid w:val="0"/>
              <w:spacing w:line="500" w:lineRule="exact"/>
              <w:jc w:val="center"/>
              <w:rPr>
                <w:rFonts w:ascii="宋体" w:hAnsi="宋体"/>
                <w:szCs w:val="28"/>
              </w:rPr>
            </w:pPr>
          </w:p>
        </w:tc>
      </w:tr>
    </w:tbl>
    <w:p w14:paraId="1288817E" w14:textId="77777777" w:rsidR="00AA7E81" w:rsidRDefault="00AA7E81" w:rsidP="00AA7E81">
      <w:pPr>
        <w:pStyle w:val="000"/>
        <w:adjustRightInd w:val="0"/>
        <w:snapToGrid w:val="0"/>
        <w:spacing w:line="500" w:lineRule="exact"/>
        <w:rPr>
          <w:rFonts w:ascii="宋体" w:hAnsi="宋体"/>
          <w:szCs w:val="28"/>
        </w:rPr>
      </w:pPr>
    </w:p>
    <w:p w14:paraId="19DC7673"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9B8CBA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16AAB01"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42F0234" w14:textId="77777777" w:rsidR="00AA7E81" w:rsidRDefault="00AA7E81" w:rsidP="00AA7E81">
      <w:pPr>
        <w:spacing w:line="360" w:lineRule="auto"/>
        <w:jc w:val="right"/>
        <w:rPr>
          <w:rFonts w:ascii="宋体" w:hAnsi="宋体"/>
          <w:sz w:val="24"/>
        </w:rPr>
      </w:pPr>
    </w:p>
    <w:p w14:paraId="4A74719D" w14:textId="77777777"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703768A0" w14:textId="77777777"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14:paraId="18B5C51A" w14:textId="77777777" w:rsidR="00AA7E81" w:rsidRDefault="00AA7E81" w:rsidP="00AA7E81">
      <w:pPr>
        <w:pStyle w:val="300"/>
      </w:pPr>
      <w:r>
        <w:rPr>
          <w:rFonts w:hint="eastAsia"/>
        </w:rPr>
        <w:lastRenderedPageBreak/>
        <w:t xml:space="preserve">单位负责人资格证明文件 </w:t>
      </w:r>
    </w:p>
    <w:p w14:paraId="10573D68"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DDB72C7"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6CF3EBE" w14:textId="77777777"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37A6E201" w14:textId="77777777"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839182F"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161720D"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26158A7"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B92E925"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7C5A72F2"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E06E843" w14:textId="77777777" w:rsidR="00AA7E81" w:rsidRDefault="00AA7E81" w:rsidP="002E504A">
            <w:pPr>
              <w:pStyle w:val="000"/>
              <w:adjustRightInd w:val="0"/>
              <w:snapToGrid w:val="0"/>
              <w:spacing w:line="500" w:lineRule="exact"/>
              <w:jc w:val="center"/>
              <w:rPr>
                <w:rFonts w:ascii="宋体" w:hAnsi="宋体"/>
                <w:szCs w:val="28"/>
              </w:rPr>
            </w:pPr>
          </w:p>
          <w:p w14:paraId="1A09388B"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ECAFD0B" w14:textId="77777777" w:rsidR="008B12DA" w:rsidRDefault="008B12DA" w:rsidP="002E504A">
            <w:pPr>
              <w:pStyle w:val="000"/>
              <w:adjustRightInd w:val="0"/>
              <w:snapToGrid w:val="0"/>
              <w:spacing w:line="500" w:lineRule="exact"/>
              <w:jc w:val="center"/>
              <w:rPr>
                <w:rFonts w:ascii="宋体" w:hAnsi="宋体"/>
                <w:szCs w:val="28"/>
              </w:rPr>
            </w:pPr>
          </w:p>
        </w:tc>
      </w:tr>
    </w:tbl>
    <w:p w14:paraId="34F8BA1B" w14:textId="77777777" w:rsidR="00AA7E81" w:rsidRDefault="00AA7E81" w:rsidP="00AA7E81">
      <w:pPr>
        <w:pStyle w:val="000"/>
        <w:adjustRightInd w:val="0"/>
        <w:snapToGrid w:val="0"/>
        <w:spacing w:line="500" w:lineRule="exact"/>
        <w:rPr>
          <w:rFonts w:ascii="宋体" w:hAnsi="宋体"/>
          <w:szCs w:val="28"/>
        </w:rPr>
      </w:pPr>
    </w:p>
    <w:p w14:paraId="450871F4"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700876CD"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0FC29C86" w14:textId="77777777"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7FB7282" w14:textId="77777777" w:rsidR="00AA7E81" w:rsidRDefault="00AA7E81" w:rsidP="00AA7E81">
      <w:pPr>
        <w:spacing w:line="360" w:lineRule="auto"/>
        <w:jc w:val="right"/>
        <w:rPr>
          <w:rFonts w:ascii="宋体" w:hAnsi="宋体"/>
          <w:sz w:val="24"/>
        </w:rPr>
      </w:pPr>
    </w:p>
    <w:p w14:paraId="4464B70C" w14:textId="77777777"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66CF2EAF" w14:textId="77777777" w:rsidR="00AA7E81" w:rsidRDefault="00AA7E81" w:rsidP="00AA7E81">
      <w:pPr>
        <w:pStyle w:val="300"/>
      </w:pPr>
      <w:r>
        <w:rPr>
          <w:rFonts w:hint="eastAsia"/>
        </w:rPr>
        <w:lastRenderedPageBreak/>
        <w:t xml:space="preserve">自然人资格证明文件 </w:t>
      </w:r>
    </w:p>
    <w:p w14:paraId="353EDBE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787B93C"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CDA1E18"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6C15CC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310306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F1CD207"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FB239C0"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35E411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4F656309"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41F49827" w14:textId="77777777" w:rsidR="00AA7E81" w:rsidRDefault="00AA7E81" w:rsidP="002E504A">
            <w:pPr>
              <w:pStyle w:val="000"/>
              <w:adjustRightInd w:val="0"/>
              <w:snapToGrid w:val="0"/>
              <w:spacing w:line="500" w:lineRule="exact"/>
              <w:jc w:val="center"/>
              <w:rPr>
                <w:rFonts w:ascii="宋体" w:hAnsi="宋体"/>
                <w:szCs w:val="28"/>
              </w:rPr>
            </w:pPr>
          </w:p>
          <w:p w14:paraId="5F7DE6DC"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C0E65D4" w14:textId="77777777" w:rsidR="008B12DA" w:rsidRDefault="008B12DA" w:rsidP="002E504A">
            <w:pPr>
              <w:pStyle w:val="000"/>
              <w:adjustRightInd w:val="0"/>
              <w:snapToGrid w:val="0"/>
              <w:spacing w:line="500" w:lineRule="exact"/>
              <w:jc w:val="center"/>
              <w:rPr>
                <w:rFonts w:ascii="宋体" w:hAnsi="宋体"/>
                <w:szCs w:val="28"/>
              </w:rPr>
            </w:pPr>
          </w:p>
        </w:tc>
      </w:tr>
    </w:tbl>
    <w:p w14:paraId="7F953532" w14:textId="77777777" w:rsidR="00AA7E81" w:rsidRDefault="00AA7E81" w:rsidP="00AA7E81">
      <w:pPr>
        <w:pStyle w:val="000"/>
        <w:adjustRightInd w:val="0"/>
        <w:snapToGrid w:val="0"/>
        <w:spacing w:line="500" w:lineRule="exact"/>
        <w:ind w:left="0" w:firstLine="0"/>
        <w:rPr>
          <w:rFonts w:ascii="宋体" w:hAnsi="宋体"/>
          <w:szCs w:val="28"/>
        </w:rPr>
      </w:pPr>
    </w:p>
    <w:p w14:paraId="1A26B2B5"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9A280D3"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A350BE6"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01649F3" w14:textId="77777777" w:rsidR="00AA7E81" w:rsidRDefault="00AA7E81" w:rsidP="00AA7E81">
      <w:pPr>
        <w:pStyle w:val="300"/>
        <w:jc w:val="both"/>
        <w:rPr>
          <w:b w:val="0"/>
        </w:rPr>
      </w:pPr>
    </w:p>
    <w:p w14:paraId="221FCF7D" w14:textId="77777777"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967AA94" w14:textId="77777777" w:rsidR="00AA7E81" w:rsidRDefault="00AA7E81" w:rsidP="00AA7E81">
      <w:pPr>
        <w:pStyle w:val="300"/>
      </w:pPr>
      <w:r>
        <w:rPr>
          <w:rFonts w:hint="eastAsia"/>
        </w:rPr>
        <w:lastRenderedPageBreak/>
        <w:t>授权委托书</w:t>
      </w:r>
    </w:p>
    <w:p w14:paraId="5907C422" w14:textId="77777777"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9FC3A6D" w14:textId="77777777"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7C5A148D" w14:textId="77777777"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26D364D4" w14:textId="77777777"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16CFD962" w14:textId="77777777"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3ED33934" w14:textId="77777777"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14:paraId="484646FF" w14:textId="77777777"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B1E8CF0" w14:textId="77777777"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14:paraId="13AB7B45" w14:textId="77777777" w:rsidTr="002E504A">
        <w:trPr>
          <w:trHeight w:val="3862"/>
        </w:trPr>
        <w:tc>
          <w:tcPr>
            <w:tcW w:w="7663" w:type="dxa"/>
            <w:tcBorders>
              <w:top w:val="single" w:sz="4" w:space="0" w:color="auto"/>
              <w:left w:val="single" w:sz="4" w:space="0" w:color="auto"/>
              <w:bottom w:val="single" w:sz="4" w:space="0" w:color="auto"/>
              <w:right w:val="single" w:sz="4" w:space="0" w:color="auto"/>
            </w:tcBorders>
          </w:tcPr>
          <w:p w14:paraId="6E11A708" w14:textId="77777777"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14:paraId="3641C190" w14:textId="77777777" w:rsidR="008B12DA" w:rsidRDefault="008B12DA" w:rsidP="002E504A">
            <w:pPr>
              <w:pStyle w:val="000"/>
              <w:spacing w:line="500" w:lineRule="exact"/>
              <w:rPr>
                <w:rFonts w:ascii="宋体" w:hAnsi="宋体"/>
                <w:szCs w:val="28"/>
              </w:rPr>
            </w:pPr>
          </w:p>
        </w:tc>
      </w:tr>
    </w:tbl>
    <w:p w14:paraId="34A4C442" w14:textId="77777777"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3009E8AD" w14:textId="77777777"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14:paraId="07300061" w14:textId="77777777" w:rsidR="0090482A" w:rsidRPr="0090482A" w:rsidRDefault="0090482A" w:rsidP="0090482A">
      <w:pPr>
        <w:jc w:val="center"/>
        <w:rPr>
          <w:rFonts w:ascii="宋体" w:hAnsi="宋体"/>
          <w:b/>
          <w:sz w:val="28"/>
          <w:szCs w:val="28"/>
        </w:rPr>
      </w:pPr>
    </w:p>
    <w:p w14:paraId="578B404F" w14:textId="77777777"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142F03F3"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6AB72E4F"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10786CE9"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76F6E2CF" w14:textId="77777777" w:rsidR="0090482A" w:rsidRPr="0090482A" w:rsidRDefault="0090482A" w:rsidP="0090482A">
      <w:pPr>
        <w:tabs>
          <w:tab w:val="left" w:pos="854"/>
        </w:tabs>
        <w:spacing w:line="360" w:lineRule="auto"/>
        <w:rPr>
          <w:rFonts w:ascii="宋体" w:hAnsi="宋体"/>
          <w:bCs/>
          <w:sz w:val="28"/>
          <w:szCs w:val="28"/>
        </w:rPr>
      </w:pPr>
    </w:p>
    <w:p w14:paraId="786819EE" w14:textId="77777777" w:rsidR="0090482A" w:rsidRPr="0090482A" w:rsidRDefault="0090482A" w:rsidP="0090482A">
      <w:pPr>
        <w:tabs>
          <w:tab w:val="left" w:pos="854"/>
        </w:tabs>
        <w:spacing w:line="360" w:lineRule="auto"/>
        <w:rPr>
          <w:rFonts w:ascii="宋体" w:hAnsi="宋体"/>
          <w:bCs/>
          <w:sz w:val="28"/>
          <w:szCs w:val="28"/>
        </w:rPr>
      </w:pPr>
    </w:p>
    <w:p w14:paraId="4CB7ADAE"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3D8ECD8B" w14:textId="77777777" w:rsidR="0090482A" w:rsidRPr="0090482A" w:rsidRDefault="0090482A" w:rsidP="0090482A">
      <w:pPr>
        <w:spacing w:line="500" w:lineRule="exact"/>
        <w:ind w:firstLine="720"/>
        <w:rPr>
          <w:rFonts w:ascii="宋体" w:hAnsi="宋体"/>
          <w:kern w:val="0"/>
          <w:sz w:val="28"/>
          <w:szCs w:val="28"/>
        </w:rPr>
      </w:pPr>
    </w:p>
    <w:p w14:paraId="2A702577"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2B5A0326"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rPr>
      </w:pPr>
    </w:p>
    <w:p w14:paraId="37379622" w14:textId="77777777"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6A875B35" w14:textId="77777777"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5AB8D" w14:textId="77777777" w:rsidR="00710EAC" w:rsidRDefault="00710EAC" w:rsidP="00D3588F">
      <w:pPr>
        <w:rPr>
          <w:rFonts w:cs="Times New Roman"/>
        </w:rPr>
      </w:pPr>
      <w:r>
        <w:rPr>
          <w:rFonts w:cs="Times New Roman"/>
        </w:rPr>
        <w:separator/>
      </w:r>
    </w:p>
  </w:endnote>
  <w:endnote w:type="continuationSeparator" w:id="0">
    <w:p w14:paraId="2156A230" w14:textId="77777777" w:rsidR="00710EAC" w:rsidRDefault="00710EA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D076F" w14:textId="77777777" w:rsidR="00710EAC" w:rsidRDefault="00710EAC" w:rsidP="00D3588F">
      <w:pPr>
        <w:rPr>
          <w:rFonts w:cs="Times New Roman"/>
        </w:rPr>
      </w:pPr>
      <w:r>
        <w:rPr>
          <w:rFonts w:cs="Times New Roman"/>
        </w:rPr>
        <w:separator/>
      </w:r>
    </w:p>
  </w:footnote>
  <w:footnote w:type="continuationSeparator" w:id="0">
    <w:p w14:paraId="70072635" w14:textId="77777777" w:rsidR="00710EAC" w:rsidRDefault="00710EA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3F66"/>
    <w:rsid w:val="00096834"/>
    <w:rsid w:val="000A76EB"/>
    <w:rsid w:val="000B3D35"/>
    <w:rsid w:val="000B43F2"/>
    <w:rsid w:val="000C307B"/>
    <w:rsid w:val="000C6D45"/>
    <w:rsid w:val="000D259A"/>
    <w:rsid w:val="000E1758"/>
    <w:rsid w:val="000E3314"/>
    <w:rsid w:val="000F095F"/>
    <w:rsid w:val="000F1370"/>
    <w:rsid w:val="00110A4C"/>
    <w:rsid w:val="001140CA"/>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F07CD"/>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F089F"/>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35DF"/>
    <w:rsid w:val="006864CE"/>
    <w:rsid w:val="00687A6E"/>
    <w:rsid w:val="00694DF5"/>
    <w:rsid w:val="006A466A"/>
    <w:rsid w:val="006A642F"/>
    <w:rsid w:val="006C50FE"/>
    <w:rsid w:val="006D52F7"/>
    <w:rsid w:val="006E2353"/>
    <w:rsid w:val="006F3535"/>
    <w:rsid w:val="00710EAC"/>
    <w:rsid w:val="007211CD"/>
    <w:rsid w:val="0072252E"/>
    <w:rsid w:val="007238B1"/>
    <w:rsid w:val="007326E7"/>
    <w:rsid w:val="007333C3"/>
    <w:rsid w:val="007418F7"/>
    <w:rsid w:val="0074596C"/>
    <w:rsid w:val="007532EA"/>
    <w:rsid w:val="00754A1F"/>
    <w:rsid w:val="00756110"/>
    <w:rsid w:val="007645D1"/>
    <w:rsid w:val="00787212"/>
    <w:rsid w:val="0079554E"/>
    <w:rsid w:val="00795D68"/>
    <w:rsid w:val="007A5D56"/>
    <w:rsid w:val="007C1106"/>
    <w:rsid w:val="007C614F"/>
    <w:rsid w:val="007C70E7"/>
    <w:rsid w:val="007D49B3"/>
    <w:rsid w:val="007D6174"/>
    <w:rsid w:val="007E5273"/>
    <w:rsid w:val="007E6599"/>
    <w:rsid w:val="007F0561"/>
    <w:rsid w:val="007F13CE"/>
    <w:rsid w:val="007F5628"/>
    <w:rsid w:val="008012A4"/>
    <w:rsid w:val="0081063F"/>
    <w:rsid w:val="00813B0B"/>
    <w:rsid w:val="00813D84"/>
    <w:rsid w:val="008167FA"/>
    <w:rsid w:val="008175AA"/>
    <w:rsid w:val="00830026"/>
    <w:rsid w:val="00832AA4"/>
    <w:rsid w:val="008459F7"/>
    <w:rsid w:val="00846224"/>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07033"/>
    <w:rsid w:val="00914444"/>
    <w:rsid w:val="009309C0"/>
    <w:rsid w:val="009379AB"/>
    <w:rsid w:val="00942F40"/>
    <w:rsid w:val="0094776F"/>
    <w:rsid w:val="00957A82"/>
    <w:rsid w:val="009730BC"/>
    <w:rsid w:val="00974385"/>
    <w:rsid w:val="009766A2"/>
    <w:rsid w:val="009772A8"/>
    <w:rsid w:val="009818DC"/>
    <w:rsid w:val="00984349"/>
    <w:rsid w:val="009B5DBC"/>
    <w:rsid w:val="009B6E72"/>
    <w:rsid w:val="009B7FB3"/>
    <w:rsid w:val="009C3C8B"/>
    <w:rsid w:val="009F0ABA"/>
    <w:rsid w:val="009F3289"/>
    <w:rsid w:val="009F32C8"/>
    <w:rsid w:val="009F4BB8"/>
    <w:rsid w:val="009F50C2"/>
    <w:rsid w:val="009F59F0"/>
    <w:rsid w:val="009F77E6"/>
    <w:rsid w:val="00A01E40"/>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286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2E1B"/>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D5CE3"/>
    <w:rsid w:val="00CF6B2D"/>
    <w:rsid w:val="00D01EEA"/>
    <w:rsid w:val="00D04FEF"/>
    <w:rsid w:val="00D05A49"/>
    <w:rsid w:val="00D0704C"/>
    <w:rsid w:val="00D16FE2"/>
    <w:rsid w:val="00D17F7E"/>
    <w:rsid w:val="00D210FF"/>
    <w:rsid w:val="00D25C39"/>
    <w:rsid w:val="00D30CE8"/>
    <w:rsid w:val="00D31DB8"/>
    <w:rsid w:val="00D32238"/>
    <w:rsid w:val="00D3588F"/>
    <w:rsid w:val="00D4208B"/>
    <w:rsid w:val="00D42FBF"/>
    <w:rsid w:val="00D479E8"/>
    <w:rsid w:val="00D50CAD"/>
    <w:rsid w:val="00D62614"/>
    <w:rsid w:val="00D70956"/>
    <w:rsid w:val="00D736B9"/>
    <w:rsid w:val="00D81719"/>
    <w:rsid w:val="00D84E07"/>
    <w:rsid w:val="00D908E7"/>
    <w:rsid w:val="00D964D1"/>
    <w:rsid w:val="00DA1E84"/>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53B30"/>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2A3D"/>
    <w:rsid w:val="00F74FCF"/>
    <w:rsid w:val="00F77276"/>
    <w:rsid w:val="00F77DEC"/>
    <w:rsid w:val="00F80E50"/>
    <w:rsid w:val="00F879C4"/>
    <w:rsid w:val="00FA1A40"/>
    <w:rsid w:val="00FA58E6"/>
    <w:rsid w:val="00FB6AA0"/>
    <w:rsid w:val="00FD747B"/>
    <w:rsid w:val="00FE6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BD63D6"/>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34"/>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customStyle="1" w:styleId="p0">
    <w:name w:val="p0"/>
    <w:basedOn w:val="a"/>
    <w:rsid w:val="00FA1A40"/>
    <w:pPr>
      <w:widowControl/>
    </w:pPr>
    <w:rPr>
      <w:rFonts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4A593-971D-4C01-B035-ED4152EB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14</Pages>
  <Words>970</Words>
  <Characters>5532</Characters>
  <Application>Microsoft Office Word</Application>
  <DocSecurity>0</DocSecurity>
  <Lines>46</Lines>
  <Paragraphs>12</Paragraphs>
  <ScaleCrop>false</ScaleCrop>
  <Company>Microsoft</Company>
  <LinksUpToDate>false</LinksUpToDate>
  <CharactersWithSpaces>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90</cp:revision>
  <cp:lastPrinted>2018-08-22T03:24:00Z</cp:lastPrinted>
  <dcterms:created xsi:type="dcterms:W3CDTF">2018-08-22T03:26:00Z</dcterms:created>
  <dcterms:modified xsi:type="dcterms:W3CDTF">2022-07-11T00:28:00Z</dcterms:modified>
</cp:coreProperties>
</file>