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650" w:rsidRDefault="003E55C0">
      <w:pPr>
        <w:pStyle w:val="ab"/>
        <w:shd w:val="clear" w:color="auto" w:fill="FFFFFF"/>
        <w:spacing w:before="0" w:beforeAutospacing="0" w:after="0" w:afterAutospacing="0"/>
        <w:jc w:val="center"/>
        <w:rPr>
          <w:rStyle w:val="ad"/>
          <w:rFonts w:ascii="黑体" w:eastAsia="黑体" w:hAnsi="黑体" w:cs="黑体"/>
          <w:sz w:val="44"/>
          <w:szCs w:val="44"/>
        </w:rPr>
      </w:pPr>
      <w:r>
        <w:rPr>
          <w:rStyle w:val="ad"/>
          <w:rFonts w:ascii="黑体" w:eastAsia="黑体" w:hAnsi="黑体" w:cs="黑体" w:hint="eastAsia"/>
          <w:sz w:val="44"/>
          <w:szCs w:val="44"/>
        </w:rPr>
        <w:t>宜昌市</w:t>
      </w:r>
      <w:r>
        <w:rPr>
          <w:rStyle w:val="ad"/>
          <w:rFonts w:ascii="黑体" w:eastAsia="黑体" w:hAnsi="黑体" w:cs="黑体"/>
          <w:sz w:val="44"/>
          <w:szCs w:val="44"/>
        </w:rPr>
        <w:t>中心人民医院</w:t>
      </w:r>
    </w:p>
    <w:p w:rsidR="00F07650" w:rsidRDefault="003E55C0">
      <w:pPr>
        <w:pStyle w:val="ab"/>
        <w:shd w:val="clear" w:color="auto" w:fill="FFFFFF"/>
        <w:spacing w:before="0" w:beforeAutospacing="0" w:after="0" w:afterAutospacing="0"/>
        <w:jc w:val="center"/>
        <w:rPr>
          <w:rStyle w:val="ad"/>
          <w:rFonts w:ascii="黑体" w:eastAsia="黑体" w:hAnsi="黑体" w:cs="黑体"/>
          <w:sz w:val="44"/>
          <w:szCs w:val="44"/>
        </w:rPr>
      </w:pPr>
      <w:r>
        <w:rPr>
          <w:rStyle w:val="ad"/>
          <w:rFonts w:ascii="黑体" w:eastAsia="黑体" w:hAnsi="黑体" w:cs="黑体" w:hint="eastAsia"/>
          <w:sz w:val="44"/>
          <w:szCs w:val="44"/>
        </w:rPr>
        <w:t>院内</w:t>
      </w:r>
      <w:r>
        <w:rPr>
          <w:rStyle w:val="ad"/>
          <w:rFonts w:ascii="黑体" w:eastAsia="黑体" w:hAnsi="黑体" w:cs="黑体"/>
          <w:sz w:val="44"/>
          <w:szCs w:val="44"/>
        </w:rPr>
        <w:t>采购项目采购公告</w:t>
      </w:r>
    </w:p>
    <w:p w:rsidR="00F07650" w:rsidRDefault="003E55C0">
      <w:pPr>
        <w:pStyle w:val="ab"/>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宜昌市中心人民医院对采购护士鞋</w:t>
      </w:r>
      <w:r>
        <w:rPr>
          <w:rFonts w:hint="eastAsia"/>
          <w:color w:val="000000"/>
          <w:sz w:val="28"/>
          <w:szCs w:val="28"/>
        </w:rPr>
        <w:t>项目</w:t>
      </w:r>
      <w:r>
        <w:rPr>
          <w:rFonts w:hint="eastAsia"/>
          <w:sz w:val="28"/>
          <w:szCs w:val="28"/>
        </w:rPr>
        <w:t>进行院内采购，欢迎广大符合条件的投标人踊跃投标。</w:t>
      </w:r>
    </w:p>
    <w:p w:rsidR="00F07650" w:rsidRDefault="003E55C0">
      <w:pPr>
        <w:pStyle w:val="ab"/>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F07650" w:rsidRDefault="003E55C0">
      <w:pPr>
        <w:pStyle w:val="ab"/>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YCZXYYZB-YN-2022-</w:t>
      </w:r>
      <w:r w:rsidR="003E5E2A">
        <w:rPr>
          <w:color w:val="000000"/>
          <w:sz w:val="28"/>
          <w:szCs w:val="28"/>
        </w:rPr>
        <w:t>49</w:t>
      </w:r>
    </w:p>
    <w:p w:rsidR="00F07650" w:rsidRDefault="003E55C0">
      <w:pPr>
        <w:pStyle w:val="ab"/>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sz w:val="28"/>
          <w:szCs w:val="28"/>
        </w:rPr>
        <w:t>采购护士鞋</w:t>
      </w:r>
      <w:r>
        <w:rPr>
          <w:rFonts w:hint="eastAsia"/>
          <w:color w:val="000000"/>
          <w:sz w:val="28"/>
          <w:szCs w:val="28"/>
        </w:rPr>
        <w:t>项目</w:t>
      </w:r>
    </w:p>
    <w:p w:rsidR="00F07650" w:rsidRDefault="003E55C0">
      <w:pPr>
        <w:pStyle w:val="ab"/>
        <w:shd w:val="clear" w:color="auto" w:fill="FFFFFF"/>
        <w:spacing w:before="0" w:beforeAutospacing="0" w:after="0" w:afterAutospacing="0"/>
        <w:rPr>
          <w:rFonts w:cs="Times New Roman"/>
          <w:sz w:val="28"/>
          <w:szCs w:val="28"/>
        </w:rPr>
      </w:pPr>
      <w:r>
        <w:rPr>
          <w:rStyle w:val="ad"/>
          <w:rFonts w:hint="eastAsia"/>
          <w:sz w:val="28"/>
          <w:szCs w:val="28"/>
        </w:rPr>
        <w:t>二、采购文件获取</w:t>
      </w:r>
    </w:p>
    <w:p w:rsidR="00F07650" w:rsidRDefault="003E55C0">
      <w:pPr>
        <w:pStyle w:val="ab"/>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sidR="003E5E2A" w:rsidRPr="003E5E2A">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F07650" w:rsidRDefault="003E55C0">
      <w:pPr>
        <w:pStyle w:val="ab"/>
        <w:shd w:val="clear" w:color="auto" w:fill="FFFFFF"/>
        <w:spacing w:before="0" w:beforeAutospacing="0" w:after="0" w:afterAutospacing="0"/>
        <w:rPr>
          <w:rFonts w:cs="Times New Roman"/>
          <w:sz w:val="28"/>
          <w:szCs w:val="28"/>
        </w:rPr>
      </w:pPr>
      <w:r>
        <w:rPr>
          <w:rStyle w:val="ad"/>
          <w:rFonts w:hint="eastAsia"/>
          <w:sz w:val="28"/>
          <w:szCs w:val="28"/>
        </w:rPr>
        <w:t>三、投标文件递交</w:t>
      </w:r>
    </w:p>
    <w:p w:rsidR="00F07650" w:rsidRDefault="003E55C0">
      <w:pPr>
        <w:pStyle w:val="ab"/>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2022</w:t>
      </w:r>
      <w:r>
        <w:rPr>
          <w:rFonts w:hint="eastAsia"/>
          <w:color w:val="FF0000"/>
          <w:sz w:val="28"/>
          <w:szCs w:val="28"/>
        </w:rPr>
        <w:t>年</w:t>
      </w:r>
      <w:r w:rsidR="003E5E2A">
        <w:rPr>
          <w:color w:val="FF0000"/>
          <w:sz w:val="28"/>
          <w:szCs w:val="28"/>
        </w:rPr>
        <w:t>8</w:t>
      </w:r>
      <w:r>
        <w:rPr>
          <w:rFonts w:hint="eastAsia"/>
          <w:color w:val="FF0000"/>
          <w:sz w:val="28"/>
          <w:szCs w:val="28"/>
        </w:rPr>
        <w:t>月</w:t>
      </w:r>
      <w:r w:rsidR="003E5E2A">
        <w:rPr>
          <w:color w:val="FF0000"/>
          <w:sz w:val="28"/>
          <w:szCs w:val="28"/>
        </w:rPr>
        <w:t>19</w:t>
      </w:r>
      <w:r>
        <w:rPr>
          <w:rFonts w:hint="eastAsia"/>
          <w:color w:val="FF0000"/>
          <w:sz w:val="28"/>
          <w:szCs w:val="28"/>
        </w:rPr>
        <w:t>日</w:t>
      </w:r>
      <w:r>
        <w:rPr>
          <w:color w:val="FF0000"/>
          <w:sz w:val="28"/>
          <w:szCs w:val="28"/>
        </w:rPr>
        <w:t>09:30</w:t>
      </w:r>
      <w:r>
        <w:rPr>
          <w:rFonts w:hint="eastAsia"/>
          <w:sz w:val="28"/>
          <w:szCs w:val="28"/>
        </w:rPr>
        <w:t>。</w:t>
      </w:r>
    </w:p>
    <w:p w:rsidR="00F07650" w:rsidRDefault="003E55C0">
      <w:pPr>
        <w:pStyle w:val="ab"/>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F07650" w:rsidRDefault="003E55C0">
      <w:pPr>
        <w:pStyle w:val="ab"/>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F07650" w:rsidRDefault="003E55C0">
      <w:pPr>
        <w:pStyle w:val="ab"/>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F07650" w:rsidRDefault="003E55C0">
      <w:pPr>
        <w:pStyle w:val="ab"/>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rsidR="00F07650" w:rsidRDefault="003E55C0">
      <w:pPr>
        <w:pStyle w:val="ab"/>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F07650" w:rsidRDefault="003E55C0">
      <w:pPr>
        <w:pStyle w:val="ab"/>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F07650" w:rsidRDefault="003E55C0">
      <w:pPr>
        <w:pStyle w:val="ab"/>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F07650" w:rsidRDefault="003E55C0">
      <w:pPr>
        <w:pStyle w:val="ab"/>
        <w:shd w:val="clear" w:color="auto" w:fill="FFFFFF"/>
        <w:spacing w:before="0" w:beforeAutospacing="0" w:after="0" w:afterAutospacing="0"/>
        <w:rPr>
          <w:rFonts w:cs="Times New Roman"/>
          <w:sz w:val="28"/>
          <w:szCs w:val="28"/>
        </w:rPr>
      </w:pPr>
      <w:r>
        <w:rPr>
          <w:rStyle w:val="ad"/>
          <w:rFonts w:hint="eastAsia"/>
          <w:sz w:val="28"/>
          <w:szCs w:val="28"/>
        </w:rPr>
        <w:t>四、发布公告媒介</w:t>
      </w:r>
    </w:p>
    <w:p w:rsidR="00F07650" w:rsidRDefault="003E55C0">
      <w:pPr>
        <w:pStyle w:val="ab"/>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sidR="003E5E2A" w:rsidRPr="003E5E2A">
        <w:rPr>
          <w:sz w:val="28"/>
          <w:szCs w:val="28"/>
        </w:rPr>
        <w:t>https://www.yczxyy.com/</w:t>
      </w:r>
      <w:r>
        <w:rPr>
          <w:rFonts w:hint="eastAsia"/>
          <w:sz w:val="28"/>
          <w:szCs w:val="28"/>
        </w:rPr>
        <w:t>）上发布，信息以本网站发布为准。</w:t>
      </w:r>
    </w:p>
    <w:p w:rsidR="00F07650" w:rsidRDefault="003E55C0">
      <w:pPr>
        <w:pStyle w:val="ab"/>
        <w:shd w:val="clear" w:color="auto" w:fill="FFFFFF"/>
        <w:spacing w:before="0" w:beforeAutospacing="0" w:after="0" w:afterAutospacing="0"/>
        <w:rPr>
          <w:rFonts w:cs="Times New Roman"/>
          <w:sz w:val="28"/>
          <w:szCs w:val="28"/>
        </w:rPr>
      </w:pPr>
      <w:r>
        <w:rPr>
          <w:rStyle w:val="ad"/>
          <w:rFonts w:hint="eastAsia"/>
          <w:sz w:val="28"/>
          <w:szCs w:val="28"/>
        </w:rPr>
        <w:t>五、联系方式</w:t>
      </w:r>
    </w:p>
    <w:p w:rsidR="00F07650" w:rsidRDefault="003E55C0">
      <w:pPr>
        <w:pStyle w:val="ab"/>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F07650" w:rsidRDefault="003E55C0">
      <w:pPr>
        <w:pStyle w:val="ab"/>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F07650" w:rsidRPr="008F4FB4" w:rsidRDefault="003E55C0">
      <w:pPr>
        <w:pStyle w:val="ab"/>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sidR="008F4FB4" w:rsidRPr="008F4FB4">
        <w:rPr>
          <w:rFonts w:hint="eastAsia"/>
          <w:sz w:val="28"/>
          <w:szCs w:val="28"/>
        </w:rPr>
        <w:t>胡</w:t>
      </w:r>
      <w:r w:rsidRPr="008F4FB4">
        <w:rPr>
          <w:rFonts w:hint="eastAsia"/>
          <w:sz w:val="28"/>
          <w:szCs w:val="28"/>
        </w:rPr>
        <w:t>老师</w:t>
      </w:r>
      <w:r w:rsidRPr="008F4FB4">
        <w:rPr>
          <w:sz w:val="28"/>
          <w:szCs w:val="28"/>
        </w:rPr>
        <w:t>/</w:t>
      </w:r>
      <w:r w:rsidRPr="008F4FB4">
        <w:rPr>
          <w:rFonts w:hint="eastAsia"/>
          <w:sz w:val="28"/>
          <w:szCs w:val="28"/>
        </w:rPr>
        <w:t>周老师</w:t>
      </w:r>
    </w:p>
    <w:p w:rsidR="00F07650" w:rsidRDefault="003E55C0">
      <w:pPr>
        <w:ind w:firstLineChars="200" w:firstLine="560"/>
        <w:jc w:val="left"/>
        <w:rPr>
          <w:rFonts w:ascii="宋体" w:hAnsi="宋体" w:cs="黑体"/>
          <w:sz w:val="28"/>
          <w:szCs w:val="28"/>
        </w:rPr>
        <w:sectPr w:rsidR="00F07650">
          <w:pgSz w:w="11906" w:h="16838"/>
          <w:pgMar w:top="1440" w:right="1800" w:bottom="1440" w:left="1800" w:header="851" w:footer="992" w:gutter="0"/>
          <w:cols w:space="720"/>
          <w:docGrid w:type="lines" w:linePitch="312"/>
        </w:sectPr>
      </w:pPr>
      <w:r w:rsidRPr="008F4FB4">
        <w:rPr>
          <w:rFonts w:ascii="宋体" w:hAnsi="宋体" w:hint="eastAsia"/>
          <w:sz w:val="28"/>
          <w:szCs w:val="28"/>
        </w:rPr>
        <w:t>联系电话：</w:t>
      </w:r>
      <w:r w:rsidRPr="008F4FB4">
        <w:rPr>
          <w:rFonts w:ascii="宋体" w:hAnsi="宋体"/>
          <w:sz w:val="28"/>
          <w:szCs w:val="28"/>
        </w:rPr>
        <w:t>0717-648</w:t>
      </w:r>
      <w:r w:rsidR="008F4FB4" w:rsidRPr="008F4FB4">
        <w:rPr>
          <w:rFonts w:ascii="宋体" w:hAnsi="宋体" w:hint="eastAsia"/>
          <w:sz w:val="28"/>
          <w:szCs w:val="28"/>
        </w:rPr>
        <w:t>4946</w:t>
      </w:r>
      <w:r w:rsidRPr="008F4FB4">
        <w:rPr>
          <w:rFonts w:ascii="宋体" w:hAnsi="宋体"/>
          <w:sz w:val="28"/>
          <w:szCs w:val="28"/>
        </w:rPr>
        <w:t xml:space="preserve"> 1</w:t>
      </w:r>
      <w:r w:rsidR="008F4FB4" w:rsidRPr="008F4FB4">
        <w:rPr>
          <w:rFonts w:ascii="宋体" w:hAnsi="宋体" w:hint="eastAsia"/>
          <w:sz w:val="28"/>
          <w:szCs w:val="28"/>
        </w:rPr>
        <w:t>3997695077</w:t>
      </w:r>
      <w:r>
        <w:rPr>
          <w:rFonts w:ascii="宋体" w:hAnsi="宋体"/>
          <w:sz w:val="28"/>
          <w:szCs w:val="28"/>
        </w:rPr>
        <w:t>/0717-6486583 13872605679</w:t>
      </w:r>
    </w:p>
    <w:p w:rsidR="00F07650" w:rsidRDefault="003E55C0">
      <w:pPr>
        <w:pStyle w:val="ab"/>
        <w:shd w:val="clear" w:color="auto" w:fill="FFFFFF"/>
        <w:spacing w:before="0" w:beforeAutospacing="0" w:after="0" w:afterAutospacing="0"/>
        <w:jc w:val="center"/>
        <w:rPr>
          <w:rStyle w:val="ad"/>
          <w:rFonts w:ascii="黑体" w:eastAsia="黑体" w:hAnsi="黑体" w:cs="黑体"/>
          <w:sz w:val="44"/>
          <w:szCs w:val="44"/>
        </w:rPr>
      </w:pPr>
      <w:r>
        <w:rPr>
          <w:rStyle w:val="ad"/>
          <w:rFonts w:ascii="黑体" w:eastAsia="黑体" w:hAnsi="黑体" w:hint="eastAsia"/>
          <w:sz w:val="44"/>
          <w:szCs w:val="44"/>
        </w:rPr>
        <w:lastRenderedPageBreak/>
        <w:t>宜昌市中心人民医院</w:t>
      </w:r>
    </w:p>
    <w:p w:rsidR="00F07650" w:rsidRDefault="003E55C0">
      <w:pPr>
        <w:pStyle w:val="ab"/>
        <w:shd w:val="clear" w:color="auto" w:fill="FFFFFF"/>
        <w:spacing w:before="0" w:beforeAutospacing="0" w:after="0" w:afterAutospacing="0"/>
        <w:jc w:val="center"/>
        <w:rPr>
          <w:rStyle w:val="ad"/>
          <w:rFonts w:ascii="黑体" w:eastAsia="黑体" w:hAnsi="黑体" w:cs="黑体"/>
          <w:sz w:val="44"/>
          <w:szCs w:val="44"/>
        </w:rPr>
      </w:pPr>
      <w:r>
        <w:rPr>
          <w:rStyle w:val="ad"/>
          <w:rFonts w:ascii="黑体" w:eastAsia="黑体" w:hAnsi="黑体" w:hint="eastAsia"/>
          <w:sz w:val="44"/>
          <w:szCs w:val="44"/>
        </w:rPr>
        <w:t>采购文件</w:t>
      </w:r>
    </w:p>
    <w:p w:rsidR="00F07650" w:rsidRDefault="003E55C0">
      <w:pPr>
        <w:rPr>
          <w:rFonts w:ascii="宋体" w:hAnsi="宋体" w:cs="Times New Roman"/>
          <w:b/>
          <w:bCs/>
          <w:sz w:val="28"/>
          <w:szCs w:val="28"/>
        </w:rPr>
      </w:pPr>
      <w:r>
        <w:rPr>
          <w:rFonts w:ascii="宋体" w:hAnsi="宋体" w:cs="宋体" w:hint="eastAsia"/>
          <w:b/>
          <w:bCs/>
          <w:sz w:val="28"/>
          <w:szCs w:val="28"/>
        </w:rPr>
        <w:t>一、采购内容</w:t>
      </w:r>
    </w:p>
    <w:p w:rsidR="00F07650" w:rsidRDefault="003E55C0">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YCZXYYZB-YN-2022-</w:t>
      </w:r>
      <w:r w:rsidR="0092567D">
        <w:rPr>
          <w:rFonts w:ascii="宋体" w:hAnsi="宋体" w:cs="宋体"/>
          <w:sz w:val="28"/>
          <w:szCs w:val="28"/>
        </w:rPr>
        <w:t>49</w:t>
      </w:r>
    </w:p>
    <w:p w:rsidR="00F07650" w:rsidRDefault="003E55C0">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8F4FB4">
        <w:rPr>
          <w:rFonts w:hint="eastAsia"/>
          <w:sz w:val="28"/>
          <w:szCs w:val="28"/>
        </w:rPr>
        <w:t>采购护士鞋</w:t>
      </w:r>
      <w:r w:rsidR="008F4FB4">
        <w:rPr>
          <w:rFonts w:hint="eastAsia"/>
          <w:color w:val="000000"/>
          <w:sz w:val="28"/>
          <w:szCs w:val="28"/>
        </w:rPr>
        <w:t>项目</w:t>
      </w:r>
    </w:p>
    <w:p w:rsidR="00F07650" w:rsidRDefault="003E55C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8F4FB4" w:rsidRPr="0092567D">
        <w:rPr>
          <w:rFonts w:ascii="宋体" w:hAnsi="宋体" w:cs="宋体" w:hint="eastAsia"/>
          <w:kern w:val="0"/>
          <w:sz w:val="28"/>
          <w:szCs w:val="28"/>
        </w:rPr>
        <w:t>180000.00</w:t>
      </w:r>
      <w:r w:rsidRPr="0092567D">
        <w:rPr>
          <w:rFonts w:ascii="宋体" w:hAnsi="宋体" w:cs="宋体" w:hint="eastAsia"/>
          <w:kern w:val="0"/>
          <w:sz w:val="28"/>
          <w:szCs w:val="28"/>
        </w:rPr>
        <w:t>元</w:t>
      </w:r>
      <w:r>
        <w:rPr>
          <w:rFonts w:ascii="宋体" w:hAnsi="宋体" w:cs="宋体" w:hint="eastAsia"/>
          <w:kern w:val="0"/>
          <w:sz w:val="28"/>
          <w:szCs w:val="28"/>
        </w:rPr>
        <w:t>，超过此价格为无效投标。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F07650" w:rsidRDefault="003E55C0">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rsidR="00F07650" w:rsidRDefault="003E55C0">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F07650" w:rsidRDefault="003E55C0">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F07650" w:rsidRDefault="003E55C0">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F07650" w:rsidRDefault="003E55C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F07650" w:rsidRDefault="003E55C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F07650" w:rsidRDefault="003E55C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F07650" w:rsidRPr="008F4FB4" w:rsidRDefault="008F4FB4">
      <w:pPr>
        <w:widowControl/>
        <w:spacing w:line="500" w:lineRule="exact"/>
        <w:ind w:firstLineChars="200" w:firstLine="560"/>
        <w:jc w:val="left"/>
        <w:rPr>
          <w:rFonts w:ascii="宋体" w:hAnsi="宋体" w:cs="宋体"/>
          <w:bCs/>
          <w:kern w:val="0"/>
          <w:sz w:val="28"/>
          <w:szCs w:val="28"/>
        </w:rPr>
      </w:pPr>
      <w:r w:rsidRPr="008F4FB4">
        <w:rPr>
          <w:rFonts w:ascii="宋体" w:hAnsi="宋体" w:cs="宋体" w:hint="eastAsia"/>
          <w:bCs/>
          <w:kern w:val="0"/>
          <w:sz w:val="28"/>
          <w:szCs w:val="28"/>
        </w:rPr>
        <w:t>宜昌</w:t>
      </w:r>
      <w:r>
        <w:rPr>
          <w:rFonts w:ascii="宋体" w:hAnsi="宋体" w:cs="宋体" w:hint="eastAsia"/>
          <w:bCs/>
          <w:kern w:val="0"/>
          <w:sz w:val="28"/>
          <w:szCs w:val="28"/>
        </w:rPr>
        <w:t>市中心人民医院拟采购1800双护士鞋（包含：男、女式）</w:t>
      </w:r>
    </w:p>
    <w:p w:rsidR="00F07650" w:rsidRDefault="003E55C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F07650" w:rsidRDefault="00F07650">
      <w:pPr>
        <w:widowControl/>
        <w:spacing w:line="500" w:lineRule="exact"/>
        <w:ind w:firstLineChars="200" w:firstLine="560"/>
        <w:jc w:val="left"/>
        <w:rPr>
          <w:rFonts w:ascii="宋体" w:hAnsi="宋体" w:cs="宋体"/>
          <w:bCs/>
          <w:color w:val="FF0000"/>
          <w:kern w:val="0"/>
          <w:sz w:val="28"/>
          <w:szCs w:val="28"/>
        </w:rPr>
      </w:pPr>
    </w:p>
    <w:p w:rsidR="008F4FB4" w:rsidRDefault="008F4FB4" w:rsidP="008F4FB4">
      <w:pPr>
        <w:pStyle w:val="2"/>
        <w:ind w:firstLine="400"/>
      </w:pPr>
    </w:p>
    <w:p w:rsidR="008F4FB4" w:rsidRDefault="008F4FB4" w:rsidP="008F4FB4">
      <w:pPr>
        <w:pStyle w:val="a4"/>
      </w:pPr>
    </w:p>
    <w:p w:rsidR="008F4FB4" w:rsidRPr="008F4FB4" w:rsidRDefault="008F4FB4" w:rsidP="008F4FB4"/>
    <w:p w:rsidR="00F07650" w:rsidRDefault="003E55C0">
      <w:pPr>
        <w:autoSpaceDE w:val="0"/>
        <w:autoSpaceDN w:val="0"/>
        <w:adjustRightInd w:val="0"/>
        <w:contextualSpacing/>
        <w:outlineLvl w:val="0"/>
        <w:rPr>
          <w:rFonts w:ascii="宋体" w:hAnsi="宋体"/>
          <w:b/>
          <w:sz w:val="28"/>
          <w:szCs w:val="28"/>
        </w:rPr>
      </w:pPr>
      <w:r>
        <w:rPr>
          <w:rFonts w:ascii="宋体" w:hAnsi="宋体" w:hint="eastAsia"/>
          <w:b/>
          <w:sz w:val="28"/>
          <w:szCs w:val="28"/>
        </w:rPr>
        <w:lastRenderedPageBreak/>
        <w:t>（一）货物、服务需求一览表</w:t>
      </w:r>
    </w:p>
    <w:tbl>
      <w:tblPr>
        <w:tblW w:w="9559" w:type="dxa"/>
        <w:tblInd w:w="-459" w:type="dxa"/>
        <w:tblLook w:val="04A0" w:firstRow="1" w:lastRow="0" w:firstColumn="1" w:lastColumn="0" w:noHBand="0" w:noVBand="1"/>
      </w:tblPr>
      <w:tblGrid>
        <w:gridCol w:w="709"/>
        <w:gridCol w:w="1701"/>
        <w:gridCol w:w="992"/>
        <w:gridCol w:w="1560"/>
        <w:gridCol w:w="4597"/>
      </w:tblGrid>
      <w:tr w:rsidR="00F07650" w:rsidRPr="008F4FB4" w:rsidTr="008F4FB4">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7650" w:rsidRPr="008F4FB4" w:rsidRDefault="003E55C0">
            <w:pPr>
              <w:pStyle w:val="a7"/>
              <w:tabs>
                <w:tab w:val="left" w:pos="3300"/>
                <w:tab w:val="left" w:pos="3630"/>
              </w:tabs>
              <w:contextualSpacing/>
              <w:jc w:val="center"/>
              <w:rPr>
                <w:rFonts w:hAnsi="宋体"/>
                <w:spacing w:val="2"/>
                <w:sz w:val="18"/>
                <w:szCs w:val="18"/>
              </w:rPr>
            </w:pPr>
            <w:r w:rsidRPr="008F4FB4">
              <w:rPr>
                <w:rFonts w:hAnsi="宋体" w:hint="eastAsia"/>
                <w:spacing w:val="2"/>
                <w:sz w:val="18"/>
                <w:szCs w:val="18"/>
              </w:rPr>
              <w:t>序号</w:t>
            </w:r>
          </w:p>
        </w:tc>
        <w:tc>
          <w:tcPr>
            <w:tcW w:w="1701" w:type="dxa"/>
            <w:tcBorders>
              <w:top w:val="single" w:sz="4" w:space="0" w:color="auto"/>
              <w:left w:val="nil"/>
              <w:bottom w:val="single" w:sz="4" w:space="0" w:color="auto"/>
              <w:right w:val="single" w:sz="4" w:space="0" w:color="auto"/>
            </w:tcBorders>
            <w:shd w:val="clear" w:color="auto" w:fill="auto"/>
            <w:vAlign w:val="center"/>
          </w:tcPr>
          <w:p w:rsidR="00F07650" w:rsidRPr="008F4FB4" w:rsidRDefault="003E55C0">
            <w:pPr>
              <w:pStyle w:val="a7"/>
              <w:tabs>
                <w:tab w:val="left" w:pos="3300"/>
                <w:tab w:val="left" w:pos="3630"/>
              </w:tabs>
              <w:contextualSpacing/>
              <w:jc w:val="center"/>
              <w:rPr>
                <w:rFonts w:hAnsi="宋体"/>
                <w:spacing w:val="2"/>
                <w:sz w:val="18"/>
                <w:szCs w:val="18"/>
              </w:rPr>
            </w:pPr>
            <w:r w:rsidRPr="008F4FB4">
              <w:rPr>
                <w:rFonts w:hAnsi="宋体" w:hint="eastAsia"/>
                <w:spacing w:val="2"/>
                <w:sz w:val="18"/>
                <w:szCs w:val="18"/>
              </w:rPr>
              <w:t>货物/服务名称</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07650" w:rsidRPr="008F4FB4" w:rsidRDefault="003E55C0">
            <w:pPr>
              <w:pStyle w:val="a7"/>
              <w:tabs>
                <w:tab w:val="left" w:pos="3300"/>
                <w:tab w:val="left" w:pos="3630"/>
              </w:tabs>
              <w:contextualSpacing/>
              <w:jc w:val="center"/>
              <w:rPr>
                <w:rFonts w:hAnsi="宋体"/>
                <w:spacing w:val="2"/>
                <w:sz w:val="18"/>
                <w:szCs w:val="18"/>
              </w:rPr>
            </w:pPr>
            <w:r w:rsidRPr="008F4FB4">
              <w:rPr>
                <w:rFonts w:hAnsi="宋体" w:hint="eastAsia"/>
                <w:spacing w:val="2"/>
                <w:sz w:val="18"/>
                <w:szCs w:val="18"/>
              </w:rPr>
              <w:t>单位</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07650" w:rsidRPr="008F4FB4" w:rsidRDefault="003E55C0">
            <w:pPr>
              <w:pStyle w:val="a7"/>
              <w:tabs>
                <w:tab w:val="left" w:pos="3300"/>
                <w:tab w:val="left" w:pos="3630"/>
              </w:tabs>
              <w:contextualSpacing/>
              <w:jc w:val="center"/>
              <w:rPr>
                <w:rFonts w:hAnsi="宋体"/>
                <w:spacing w:val="2"/>
                <w:sz w:val="18"/>
                <w:szCs w:val="18"/>
              </w:rPr>
            </w:pPr>
            <w:r w:rsidRPr="008F4FB4">
              <w:rPr>
                <w:rFonts w:hAnsi="宋体" w:hint="eastAsia"/>
                <w:spacing w:val="2"/>
                <w:sz w:val="18"/>
                <w:szCs w:val="18"/>
              </w:rPr>
              <w:t>数量</w:t>
            </w:r>
          </w:p>
        </w:tc>
        <w:tc>
          <w:tcPr>
            <w:tcW w:w="4597" w:type="dxa"/>
            <w:tcBorders>
              <w:top w:val="single" w:sz="4" w:space="0" w:color="auto"/>
              <w:left w:val="nil"/>
              <w:bottom w:val="single" w:sz="4" w:space="0" w:color="auto"/>
              <w:right w:val="single" w:sz="4" w:space="0" w:color="auto"/>
            </w:tcBorders>
            <w:shd w:val="clear" w:color="auto" w:fill="auto"/>
            <w:noWrap/>
            <w:vAlign w:val="center"/>
          </w:tcPr>
          <w:p w:rsidR="00F07650" w:rsidRPr="008F4FB4" w:rsidRDefault="003E55C0">
            <w:pPr>
              <w:pStyle w:val="a7"/>
              <w:tabs>
                <w:tab w:val="left" w:pos="3300"/>
                <w:tab w:val="left" w:pos="3630"/>
              </w:tabs>
              <w:contextualSpacing/>
              <w:jc w:val="center"/>
              <w:rPr>
                <w:rFonts w:hAnsi="宋体"/>
                <w:spacing w:val="2"/>
                <w:sz w:val="18"/>
                <w:szCs w:val="18"/>
              </w:rPr>
            </w:pPr>
            <w:r w:rsidRPr="008F4FB4">
              <w:rPr>
                <w:rFonts w:hAnsi="宋体" w:hint="eastAsia"/>
                <w:spacing w:val="2"/>
                <w:sz w:val="18"/>
                <w:szCs w:val="18"/>
              </w:rPr>
              <w:t>备注</w:t>
            </w:r>
          </w:p>
        </w:tc>
      </w:tr>
      <w:tr w:rsidR="00F07650" w:rsidRPr="008F4FB4" w:rsidTr="008F4FB4">
        <w:trPr>
          <w:trHeight w:val="2734"/>
        </w:trPr>
        <w:tc>
          <w:tcPr>
            <w:tcW w:w="709" w:type="dxa"/>
            <w:tcBorders>
              <w:top w:val="nil"/>
              <w:left w:val="single" w:sz="4" w:space="0" w:color="auto"/>
              <w:bottom w:val="single" w:sz="4" w:space="0" w:color="auto"/>
              <w:right w:val="single" w:sz="4" w:space="0" w:color="auto"/>
            </w:tcBorders>
            <w:shd w:val="clear" w:color="000000" w:fill="FFFFFF"/>
            <w:vAlign w:val="center"/>
          </w:tcPr>
          <w:p w:rsidR="00F07650" w:rsidRPr="008F4FB4" w:rsidRDefault="003E55C0">
            <w:pPr>
              <w:pStyle w:val="a7"/>
              <w:tabs>
                <w:tab w:val="left" w:pos="3300"/>
                <w:tab w:val="left" w:pos="3630"/>
              </w:tabs>
              <w:contextualSpacing/>
              <w:jc w:val="center"/>
              <w:rPr>
                <w:rFonts w:hAnsi="宋体"/>
                <w:spacing w:val="2"/>
                <w:sz w:val="18"/>
                <w:szCs w:val="18"/>
              </w:rPr>
            </w:pPr>
            <w:r w:rsidRPr="008F4FB4">
              <w:rPr>
                <w:rFonts w:hAnsi="宋体" w:hint="eastAsia"/>
                <w:spacing w:val="2"/>
                <w:sz w:val="18"/>
                <w:szCs w:val="18"/>
              </w:rPr>
              <w:t>1</w:t>
            </w:r>
          </w:p>
        </w:tc>
        <w:tc>
          <w:tcPr>
            <w:tcW w:w="1701" w:type="dxa"/>
            <w:tcBorders>
              <w:top w:val="nil"/>
              <w:left w:val="nil"/>
              <w:bottom w:val="single" w:sz="4" w:space="0" w:color="auto"/>
              <w:right w:val="single" w:sz="4" w:space="0" w:color="auto"/>
            </w:tcBorders>
            <w:shd w:val="clear" w:color="000000" w:fill="FFFFFF"/>
            <w:vAlign w:val="center"/>
          </w:tcPr>
          <w:p w:rsidR="00F07650" w:rsidRPr="008F4FB4" w:rsidRDefault="003E55C0">
            <w:pPr>
              <w:pStyle w:val="a7"/>
              <w:tabs>
                <w:tab w:val="left" w:pos="3300"/>
                <w:tab w:val="left" w:pos="3630"/>
              </w:tabs>
              <w:contextualSpacing/>
              <w:jc w:val="center"/>
              <w:rPr>
                <w:rFonts w:hAnsi="宋体"/>
                <w:spacing w:val="2"/>
                <w:sz w:val="18"/>
                <w:szCs w:val="18"/>
              </w:rPr>
            </w:pPr>
            <w:r w:rsidRPr="008F4FB4">
              <w:rPr>
                <w:rFonts w:hAnsi="宋体" w:hint="eastAsia"/>
                <w:spacing w:val="2"/>
                <w:sz w:val="18"/>
                <w:szCs w:val="18"/>
              </w:rPr>
              <w:t>护士鞋</w:t>
            </w:r>
          </w:p>
        </w:tc>
        <w:tc>
          <w:tcPr>
            <w:tcW w:w="992" w:type="dxa"/>
            <w:tcBorders>
              <w:top w:val="nil"/>
              <w:left w:val="nil"/>
              <w:bottom w:val="single" w:sz="4" w:space="0" w:color="auto"/>
              <w:right w:val="single" w:sz="4" w:space="0" w:color="auto"/>
            </w:tcBorders>
            <w:shd w:val="clear" w:color="000000" w:fill="FFFFFF"/>
            <w:vAlign w:val="center"/>
          </w:tcPr>
          <w:p w:rsidR="00F07650" w:rsidRPr="008F4FB4" w:rsidRDefault="003E55C0">
            <w:pPr>
              <w:pStyle w:val="a7"/>
              <w:tabs>
                <w:tab w:val="left" w:pos="3300"/>
                <w:tab w:val="left" w:pos="3630"/>
              </w:tabs>
              <w:contextualSpacing/>
              <w:jc w:val="center"/>
              <w:rPr>
                <w:rFonts w:hAnsi="宋体"/>
                <w:spacing w:val="2"/>
                <w:sz w:val="18"/>
                <w:szCs w:val="18"/>
              </w:rPr>
            </w:pPr>
            <w:r w:rsidRPr="008F4FB4">
              <w:rPr>
                <w:rFonts w:hAnsi="宋体" w:hint="eastAsia"/>
                <w:spacing w:val="2"/>
                <w:sz w:val="18"/>
                <w:szCs w:val="18"/>
              </w:rPr>
              <w:t>双</w:t>
            </w:r>
          </w:p>
        </w:tc>
        <w:tc>
          <w:tcPr>
            <w:tcW w:w="1560" w:type="dxa"/>
            <w:tcBorders>
              <w:top w:val="nil"/>
              <w:left w:val="nil"/>
              <w:bottom w:val="single" w:sz="4" w:space="0" w:color="auto"/>
              <w:right w:val="single" w:sz="4" w:space="0" w:color="auto"/>
            </w:tcBorders>
            <w:shd w:val="clear" w:color="000000" w:fill="FFFFFF"/>
            <w:vAlign w:val="center"/>
          </w:tcPr>
          <w:p w:rsidR="00F07650" w:rsidRPr="008F4FB4" w:rsidRDefault="008F4FB4">
            <w:pPr>
              <w:pStyle w:val="a7"/>
              <w:tabs>
                <w:tab w:val="left" w:pos="3300"/>
                <w:tab w:val="left" w:pos="3630"/>
              </w:tabs>
              <w:contextualSpacing/>
              <w:jc w:val="center"/>
              <w:rPr>
                <w:rFonts w:hAnsi="宋体"/>
                <w:spacing w:val="2"/>
                <w:sz w:val="18"/>
                <w:szCs w:val="18"/>
              </w:rPr>
            </w:pPr>
            <w:r w:rsidRPr="008F4FB4">
              <w:rPr>
                <w:rFonts w:hAnsi="宋体" w:hint="eastAsia"/>
                <w:spacing w:val="2"/>
                <w:sz w:val="18"/>
                <w:szCs w:val="18"/>
              </w:rPr>
              <w:t>1800</w:t>
            </w:r>
          </w:p>
        </w:tc>
        <w:tc>
          <w:tcPr>
            <w:tcW w:w="4597" w:type="dxa"/>
            <w:tcBorders>
              <w:top w:val="nil"/>
              <w:left w:val="nil"/>
              <w:bottom w:val="single" w:sz="4" w:space="0" w:color="auto"/>
              <w:right w:val="single" w:sz="4" w:space="0" w:color="auto"/>
            </w:tcBorders>
            <w:shd w:val="clear" w:color="auto" w:fill="auto"/>
            <w:vAlign w:val="center"/>
          </w:tcPr>
          <w:p w:rsidR="00F07650" w:rsidRPr="008F4FB4" w:rsidRDefault="003E5E2A">
            <w:pPr>
              <w:pStyle w:val="a7"/>
              <w:tabs>
                <w:tab w:val="left" w:pos="3300"/>
                <w:tab w:val="left" w:pos="3630"/>
              </w:tabs>
              <w:contextualSpacing/>
              <w:rPr>
                <w:rFonts w:hAnsi="宋体"/>
                <w:spacing w:val="2"/>
                <w:sz w:val="18"/>
                <w:szCs w:val="18"/>
              </w:rPr>
            </w:pPr>
            <w:r>
              <w:rPr>
                <w:rFonts w:hAnsi="宋体"/>
                <w:spacing w:val="2"/>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正面" style="width:87pt;height:108.75pt">
                  <v:imagedata r:id="rId8" o:title="正面"/>
                </v:shape>
              </w:pict>
            </w:r>
            <w:r w:rsidR="008F4FB4">
              <w:rPr>
                <w:rFonts w:hAnsi="宋体" w:hint="eastAsia"/>
                <w:spacing w:val="2"/>
                <w:sz w:val="18"/>
                <w:szCs w:val="18"/>
              </w:rPr>
              <w:t xml:space="preserve">  </w:t>
            </w:r>
            <w:r>
              <w:rPr>
                <w:rFonts w:hAnsi="宋体"/>
                <w:spacing w:val="2"/>
                <w:sz w:val="18"/>
                <w:szCs w:val="18"/>
              </w:rPr>
              <w:pict>
                <v:shape id="_x0000_i1026" type="#_x0000_t75" alt="侧面" style="width:88.5pt;height:105pt">
                  <v:imagedata r:id="rId9" o:title="侧面"/>
                </v:shape>
              </w:pict>
            </w:r>
          </w:p>
          <w:p w:rsidR="00F07650" w:rsidRPr="008F4FB4" w:rsidRDefault="003E55C0" w:rsidP="008F4FB4">
            <w:pPr>
              <w:pStyle w:val="a7"/>
              <w:tabs>
                <w:tab w:val="left" w:pos="3300"/>
                <w:tab w:val="left" w:pos="3630"/>
              </w:tabs>
              <w:contextualSpacing/>
              <w:jc w:val="center"/>
              <w:rPr>
                <w:rFonts w:hAnsi="宋体"/>
                <w:spacing w:val="2"/>
                <w:sz w:val="18"/>
                <w:szCs w:val="18"/>
              </w:rPr>
            </w:pPr>
            <w:r w:rsidRPr="008F4FB4">
              <w:rPr>
                <w:rFonts w:hAnsi="宋体" w:hint="eastAsia"/>
                <w:spacing w:val="2"/>
                <w:sz w:val="18"/>
                <w:szCs w:val="18"/>
              </w:rPr>
              <w:t xml:space="preserve">　</w:t>
            </w:r>
            <w:r w:rsidR="003E5E2A">
              <w:rPr>
                <w:rFonts w:hAnsi="宋体"/>
                <w:spacing w:val="2"/>
                <w:sz w:val="18"/>
                <w:szCs w:val="18"/>
              </w:rPr>
              <w:pict>
                <v:shape id="_x0000_i1027" type="#_x0000_t75" alt="底面" style="width:63.75pt;height:83.25pt">
                  <v:imagedata r:id="rId10" o:title="底面"/>
                </v:shape>
              </w:pict>
            </w:r>
            <w:r w:rsidR="008F4FB4">
              <w:rPr>
                <w:rFonts w:hAnsi="宋体" w:hint="eastAsia"/>
                <w:spacing w:val="2"/>
                <w:sz w:val="18"/>
                <w:szCs w:val="18"/>
              </w:rPr>
              <w:t xml:space="preserve">   </w:t>
            </w:r>
            <w:r w:rsidR="003E5E2A">
              <w:rPr>
                <w:rFonts w:hAnsi="宋体"/>
                <w:spacing w:val="2"/>
                <w:sz w:val="18"/>
                <w:szCs w:val="18"/>
              </w:rPr>
              <w:pict>
                <v:shape id="_x0000_i1028" type="#_x0000_t75" alt="斜面" style="width:75pt;height:83.25pt">
                  <v:imagedata r:id="rId11" o:title="斜面"/>
                </v:shape>
              </w:pict>
            </w:r>
          </w:p>
        </w:tc>
      </w:tr>
    </w:tbl>
    <w:p w:rsidR="00F07650" w:rsidRDefault="003E55C0">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559" w:type="dxa"/>
        <w:tblInd w:w="-459" w:type="dxa"/>
        <w:tblLook w:val="04A0" w:firstRow="1" w:lastRow="0" w:firstColumn="1" w:lastColumn="0" w:noHBand="0" w:noVBand="1"/>
      </w:tblPr>
      <w:tblGrid>
        <w:gridCol w:w="709"/>
        <w:gridCol w:w="1701"/>
        <w:gridCol w:w="5670"/>
        <w:gridCol w:w="1479"/>
      </w:tblGrid>
      <w:tr w:rsidR="00F07650" w:rsidRPr="003E55C0" w:rsidTr="0058003A">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7650" w:rsidRPr="003E55C0" w:rsidRDefault="003E55C0">
            <w:pPr>
              <w:pStyle w:val="a7"/>
              <w:tabs>
                <w:tab w:val="left" w:pos="3300"/>
                <w:tab w:val="left" w:pos="3630"/>
              </w:tabs>
              <w:contextualSpacing/>
              <w:jc w:val="center"/>
              <w:rPr>
                <w:rFonts w:hAnsi="宋体"/>
                <w:spacing w:val="2"/>
              </w:rPr>
            </w:pPr>
            <w:r w:rsidRPr="003E55C0">
              <w:rPr>
                <w:rFonts w:hAnsi="宋体" w:hint="eastAsia"/>
                <w:spacing w:val="2"/>
              </w:rPr>
              <w:t>序号</w:t>
            </w:r>
          </w:p>
        </w:tc>
        <w:tc>
          <w:tcPr>
            <w:tcW w:w="1701" w:type="dxa"/>
            <w:tcBorders>
              <w:top w:val="single" w:sz="4" w:space="0" w:color="auto"/>
              <w:left w:val="nil"/>
              <w:bottom w:val="single" w:sz="4" w:space="0" w:color="auto"/>
              <w:right w:val="single" w:sz="4" w:space="0" w:color="auto"/>
            </w:tcBorders>
            <w:shd w:val="clear" w:color="auto" w:fill="auto"/>
            <w:vAlign w:val="center"/>
          </w:tcPr>
          <w:p w:rsidR="00F07650" w:rsidRPr="003E55C0" w:rsidRDefault="003E55C0">
            <w:pPr>
              <w:pStyle w:val="a7"/>
              <w:tabs>
                <w:tab w:val="left" w:pos="3300"/>
                <w:tab w:val="left" w:pos="3630"/>
              </w:tabs>
              <w:contextualSpacing/>
              <w:jc w:val="center"/>
              <w:rPr>
                <w:rFonts w:hAnsi="宋体"/>
                <w:spacing w:val="2"/>
              </w:rPr>
            </w:pPr>
            <w:r w:rsidRPr="003E55C0">
              <w:rPr>
                <w:rFonts w:hAnsi="宋体" w:hint="eastAsia"/>
                <w:spacing w:val="2"/>
              </w:rPr>
              <w:t>货物/服务名称</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F07650" w:rsidRPr="003E55C0" w:rsidRDefault="003E55C0">
            <w:pPr>
              <w:pStyle w:val="a7"/>
              <w:tabs>
                <w:tab w:val="left" w:pos="3300"/>
                <w:tab w:val="left" w:pos="3630"/>
              </w:tabs>
              <w:contextualSpacing/>
              <w:jc w:val="center"/>
              <w:rPr>
                <w:rFonts w:hAnsi="宋体"/>
                <w:spacing w:val="2"/>
              </w:rPr>
            </w:pPr>
            <w:r w:rsidRPr="003E55C0">
              <w:rPr>
                <w:rFonts w:hAnsi="宋体" w:hint="eastAsia"/>
                <w:spacing w:val="2"/>
              </w:rPr>
              <w:t>技术规格参数、服务要求</w:t>
            </w:r>
          </w:p>
        </w:tc>
        <w:tc>
          <w:tcPr>
            <w:tcW w:w="1479" w:type="dxa"/>
            <w:tcBorders>
              <w:top w:val="single" w:sz="4" w:space="0" w:color="auto"/>
              <w:left w:val="nil"/>
              <w:bottom w:val="single" w:sz="4" w:space="0" w:color="auto"/>
              <w:right w:val="single" w:sz="4" w:space="0" w:color="auto"/>
            </w:tcBorders>
            <w:shd w:val="clear" w:color="auto" w:fill="auto"/>
            <w:noWrap/>
            <w:vAlign w:val="center"/>
          </w:tcPr>
          <w:p w:rsidR="00F07650" w:rsidRPr="003E55C0" w:rsidRDefault="003E55C0">
            <w:pPr>
              <w:pStyle w:val="a7"/>
              <w:tabs>
                <w:tab w:val="left" w:pos="3300"/>
                <w:tab w:val="left" w:pos="3630"/>
              </w:tabs>
              <w:contextualSpacing/>
              <w:jc w:val="center"/>
              <w:rPr>
                <w:rFonts w:hAnsi="宋体"/>
                <w:spacing w:val="2"/>
              </w:rPr>
            </w:pPr>
            <w:r w:rsidRPr="003E55C0">
              <w:rPr>
                <w:rFonts w:hAnsi="宋体" w:hint="eastAsia"/>
                <w:spacing w:val="2"/>
              </w:rPr>
              <w:t>备注</w:t>
            </w:r>
          </w:p>
        </w:tc>
      </w:tr>
      <w:tr w:rsidR="00F07650" w:rsidRPr="003E55C0" w:rsidTr="0058003A">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F07650" w:rsidRPr="003E55C0" w:rsidRDefault="003E55C0">
            <w:pPr>
              <w:pStyle w:val="a7"/>
              <w:tabs>
                <w:tab w:val="left" w:pos="3300"/>
                <w:tab w:val="left" w:pos="3630"/>
              </w:tabs>
              <w:contextualSpacing/>
              <w:jc w:val="center"/>
              <w:rPr>
                <w:rFonts w:hAnsi="宋体"/>
                <w:spacing w:val="2"/>
              </w:rPr>
            </w:pPr>
            <w:r w:rsidRPr="003E55C0">
              <w:rPr>
                <w:rFonts w:hAnsi="宋体" w:hint="eastAsia"/>
                <w:spacing w:val="2"/>
              </w:rPr>
              <w:t>1</w:t>
            </w:r>
          </w:p>
        </w:tc>
        <w:tc>
          <w:tcPr>
            <w:tcW w:w="1701" w:type="dxa"/>
            <w:tcBorders>
              <w:top w:val="nil"/>
              <w:left w:val="nil"/>
              <w:bottom w:val="single" w:sz="4" w:space="0" w:color="auto"/>
              <w:right w:val="single" w:sz="4" w:space="0" w:color="auto"/>
            </w:tcBorders>
            <w:shd w:val="clear" w:color="000000" w:fill="FFFFFF"/>
            <w:vAlign w:val="center"/>
          </w:tcPr>
          <w:p w:rsidR="00F07650" w:rsidRPr="003E55C0" w:rsidRDefault="003E55C0">
            <w:pPr>
              <w:pStyle w:val="a7"/>
              <w:tabs>
                <w:tab w:val="left" w:pos="3300"/>
                <w:tab w:val="left" w:pos="3630"/>
              </w:tabs>
              <w:contextualSpacing/>
              <w:jc w:val="center"/>
              <w:rPr>
                <w:rFonts w:hAnsi="宋体"/>
                <w:spacing w:val="2"/>
              </w:rPr>
            </w:pPr>
            <w:r w:rsidRPr="003E55C0">
              <w:rPr>
                <w:rFonts w:hAnsi="宋体" w:hint="eastAsia"/>
                <w:spacing w:val="2"/>
              </w:rPr>
              <w:t>质量标准：</w:t>
            </w:r>
          </w:p>
        </w:tc>
        <w:tc>
          <w:tcPr>
            <w:tcW w:w="5670" w:type="dxa"/>
            <w:tcBorders>
              <w:top w:val="nil"/>
              <w:left w:val="nil"/>
              <w:bottom w:val="single" w:sz="4" w:space="0" w:color="auto"/>
              <w:right w:val="single" w:sz="4" w:space="0" w:color="auto"/>
            </w:tcBorders>
            <w:shd w:val="clear" w:color="000000" w:fill="FFFFFF"/>
            <w:vAlign w:val="center"/>
          </w:tcPr>
          <w:p w:rsidR="00F07650" w:rsidRPr="003E55C0" w:rsidRDefault="003E55C0" w:rsidP="0058003A">
            <w:pPr>
              <w:numPr>
                <w:ilvl w:val="0"/>
                <w:numId w:val="1"/>
              </w:numPr>
              <w:jc w:val="left"/>
              <w:rPr>
                <w:rFonts w:ascii="宋体" w:hAnsi="宋体"/>
                <w:spacing w:val="2"/>
              </w:rPr>
            </w:pPr>
            <w:r w:rsidRPr="003E55C0">
              <w:rPr>
                <w:rFonts w:ascii="宋体" w:hAnsi="宋体" w:cs="宋体" w:hint="eastAsia"/>
              </w:rPr>
              <w:t>质量标准参照国家QB/T1002-2015皮鞋行业优等品标准制作。</w:t>
            </w:r>
          </w:p>
        </w:tc>
        <w:tc>
          <w:tcPr>
            <w:tcW w:w="1479" w:type="dxa"/>
            <w:tcBorders>
              <w:top w:val="nil"/>
              <w:left w:val="nil"/>
              <w:bottom w:val="single" w:sz="4" w:space="0" w:color="auto"/>
              <w:right w:val="single" w:sz="4" w:space="0" w:color="auto"/>
            </w:tcBorders>
            <w:shd w:val="clear" w:color="auto" w:fill="auto"/>
            <w:vAlign w:val="center"/>
          </w:tcPr>
          <w:p w:rsidR="00F07650" w:rsidRPr="003E55C0" w:rsidRDefault="003E55C0">
            <w:pPr>
              <w:pStyle w:val="a7"/>
              <w:tabs>
                <w:tab w:val="left" w:pos="3300"/>
                <w:tab w:val="left" w:pos="3630"/>
              </w:tabs>
              <w:contextualSpacing/>
              <w:jc w:val="center"/>
              <w:rPr>
                <w:rFonts w:hAnsi="宋体"/>
                <w:spacing w:val="2"/>
              </w:rPr>
            </w:pPr>
            <w:r w:rsidRPr="003E55C0">
              <w:rPr>
                <w:rFonts w:hAnsi="宋体" w:hint="eastAsia"/>
                <w:spacing w:val="2"/>
              </w:rPr>
              <w:t xml:space="preserve">　</w:t>
            </w:r>
          </w:p>
        </w:tc>
      </w:tr>
      <w:tr w:rsidR="00F07650" w:rsidRPr="003E55C0" w:rsidTr="0058003A">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F07650" w:rsidRPr="003E55C0" w:rsidRDefault="003E55C0">
            <w:pPr>
              <w:pStyle w:val="a7"/>
              <w:tabs>
                <w:tab w:val="left" w:pos="3300"/>
                <w:tab w:val="left" w:pos="3630"/>
              </w:tabs>
              <w:contextualSpacing/>
              <w:jc w:val="center"/>
              <w:rPr>
                <w:rFonts w:hAnsi="宋体"/>
                <w:spacing w:val="2"/>
              </w:rPr>
            </w:pPr>
            <w:r w:rsidRPr="003E55C0">
              <w:rPr>
                <w:rFonts w:hAnsi="宋体" w:hint="eastAsia"/>
                <w:spacing w:val="2"/>
              </w:rPr>
              <w:t>2</w:t>
            </w:r>
          </w:p>
        </w:tc>
        <w:tc>
          <w:tcPr>
            <w:tcW w:w="1701" w:type="dxa"/>
            <w:tcBorders>
              <w:top w:val="nil"/>
              <w:left w:val="nil"/>
              <w:bottom w:val="single" w:sz="4" w:space="0" w:color="auto"/>
              <w:right w:val="single" w:sz="4" w:space="0" w:color="auto"/>
            </w:tcBorders>
            <w:shd w:val="clear" w:color="000000" w:fill="FFFFFF"/>
            <w:vAlign w:val="center"/>
          </w:tcPr>
          <w:p w:rsidR="00F07650" w:rsidRPr="003E55C0" w:rsidRDefault="003E55C0">
            <w:pPr>
              <w:pStyle w:val="a7"/>
              <w:tabs>
                <w:tab w:val="left" w:pos="3300"/>
                <w:tab w:val="left" w:pos="3630"/>
              </w:tabs>
              <w:contextualSpacing/>
              <w:jc w:val="center"/>
              <w:rPr>
                <w:rFonts w:hAnsi="宋体"/>
                <w:spacing w:val="2"/>
              </w:rPr>
            </w:pPr>
            <w:r w:rsidRPr="003E55C0">
              <w:rPr>
                <w:rFonts w:hAnsi="宋体" w:cs="宋体" w:hint="eastAsia"/>
                <w:bCs/>
              </w:rPr>
              <w:t>款式：</w:t>
            </w:r>
          </w:p>
        </w:tc>
        <w:tc>
          <w:tcPr>
            <w:tcW w:w="5670" w:type="dxa"/>
            <w:tcBorders>
              <w:top w:val="single" w:sz="4" w:space="0" w:color="auto"/>
              <w:left w:val="nil"/>
              <w:bottom w:val="single" w:sz="4" w:space="0" w:color="auto"/>
              <w:right w:val="single" w:sz="4" w:space="0" w:color="auto"/>
            </w:tcBorders>
            <w:shd w:val="clear" w:color="000000" w:fill="FFFFFF"/>
            <w:vAlign w:val="center"/>
          </w:tcPr>
          <w:p w:rsidR="00F07650" w:rsidRPr="003E55C0" w:rsidRDefault="003E55C0">
            <w:pPr>
              <w:pStyle w:val="a7"/>
              <w:tabs>
                <w:tab w:val="left" w:pos="3300"/>
                <w:tab w:val="left" w:pos="3630"/>
              </w:tabs>
              <w:contextualSpacing/>
              <w:jc w:val="center"/>
              <w:rPr>
                <w:rFonts w:hAnsi="宋体"/>
                <w:spacing w:val="2"/>
              </w:rPr>
            </w:pPr>
            <w:r w:rsidRPr="003E55C0">
              <w:rPr>
                <w:rFonts w:hAnsi="宋体" w:cs="宋体" w:hint="eastAsia"/>
                <w:bCs/>
              </w:rPr>
              <w:t>女式护士鞋为白色四季鞋，一脚蹬气垫鞋，穿着舒适，外型美观； 男式护士鞋为白色或米色四季鞋，一脚蹬，穿着舒适，外型美观</w:t>
            </w:r>
          </w:p>
        </w:tc>
        <w:tc>
          <w:tcPr>
            <w:tcW w:w="1479" w:type="dxa"/>
            <w:tcBorders>
              <w:top w:val="nil"/>
              <w:left w:val="nil"/>
              <w:bottom w:val="single" w:sz="4" w:space="0" w:color="auto"/>
              <w:right w:val="single" w:sz="4" w:space="0" w:color="auto"/>
            </w:tcBorders>
            <w:shd w:val="clear" w:color="auto" w:fill="auto"/>
            <w:vAlign w:val="center"/>
          </w:tcPr>
          <w:p w:rsidR="00F07650" w:rsidRPr="003E55C0" w:rsidRDefault="00F07650">
            <w:pPr>
              <w:pStyle w:val="a7"/>
              <w:tabs>
                <w:tab w:val="left" w:pos="3300"/>
                <w:tab w:val="left" w:pos="3630"/>
              </w:tabs>
              <w:contextualSpacing/>
              <w:jc w:val="center"/>
              <w:rPr>
                <w:rFonts w:hAnsi="宋体"/>
                <w:spacing w:val="2"/>
              </w:rPr>
            </w:pPr>
          </w:p>
          <w:p w:rsidR="00F07650" w:rsidRPr="003E55C0" w:rsidRDefault="003E55C0">
            <w:pPr>
              <w:pStyle w:val="a7"/>
              <w:tabs>
                <w:tab w:val="left" w:pos="3300"/>
                <w:tab w:val="left" w:pos="3630"/>
              </w:tabs>
              <w:contextualSpacing/>
              <w:jc w:val="center"/>
              <w:rPr>
                <w:rFonts w:hAnsi="宋体"/>
                <w:spacing w:val="2"/>
              </w:rPr>
            </w:pPr>
            <w:r w:rsidRPr="003E55C0">
              <w:rPr>
                <w:rFonts w:hAnsi="宋体" w:hint="eastAsia"/>
                <w:spacing w:val="2"/>
              </w:rPr>
              <w:t xml:space="preserve">　</w:t>
            </w:r>
          </w:p>
        </w:tc>
      </w:tr>
      <w:tr w:rsidR="00F07650" w:rsidRPr="003E55C0" w:rsidTr="0058003A">
        <w:trPr>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07650" w:rsidRPr="003E55C0" w:rsidRDefault="003E55C0">
            <w:pPr>
              <w:pStyle w:val="a7"/>
              <w:tabs>
                <w:tab w:val="left" w:pos="3300"/>
                <w:tab w:val="left" w:pos="3630"/>
              </w:tabs>
              <w:contextualSpacing/>
              <w:jc w:val="center"/>
              <w:rPr>
                <w:rFonts w:hAnsi="宋体"/>
                <w:spacing w:val="2"/>
              </w:rPr>
            </w:pPr>
            <w:r w:rsidRPr="003E55C0">
              <w:rPr>
                <w:rFonts w:hAnsi="宋体" w:hint="eastAsia"/>
                <w:spacing w:val="2"/>
              </w:rPr>
              <w:t>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F07650" w:rsidRPr="003E55C0" w:rsidRDefault="003E55C0">
            <w:pPr>
              <w:pStyle w:val="a7"/>
              <w:tabs>
                <w:tab w:val="left" w:pos="3300"/>
                <w:tab w:val="left" w:pos="3630"/>
              </w:tabs>
              <w:contextualSpacing/>
              <w:jc w:val="center"/>
              <w:rPr>
                <w:rFonts w:hAnsi="宋体" w:cs="宋体"/>
                <w:bCs/>
              </w:rPr>
            </w:pPr>
            <w:r w:rsidRPr="003E55C0">
              <w:rPr>
                <w:rFonts w:hAnsi="宋体" w:cs="宋体" w:hint="eastAsia"/>
                <w:bCs/>
              </w:rPr>
              <w:t>鞋面：</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F07650" w:rsidRPr="003E55C0" w:rsidRDefault="003E55C0">
            <w:pPr>
              <w:pStyle w:val="a7"/>
              <w:tabs>
                <w:tab w:val="left" w:pos="3300"/>
                <w:tab w:val="left" w:pos="3630"/>
              </w:tabs>
              <w:contextualSpacing/>
              <w:jc w:val="center"/>
              <w:rPr>
                <w:rFonts w:hAnsi="宋体" w:cs="宋体"/>
                <w:bCs/>
              </w:rPr>
            </w:pPr>
            <w:r w:rsidRPr="003E55C0">
              <w:rPr>
                <w:rFonts w:hAnsi="宋体" w:cs="宋体" w:hint="eastAsia"/>
                <w:bCs/>
              </w:rPr>
              <w:t>采用头层优质牛皮，质地柔韧、透气、易清洗、耐穿着、鞋面要加长加高防止掉跟。</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F07650" w:rsidRPr="003E55C0" w:rsidRDefault="00F07650">
            <w:pPr>
              <w:pStyle w:val="a7"/>
              <w:tabs>
                <w:tab w:val="left" w:pos="3300"/>
                <w:tab w:val="left" w:pos="3630"/>
              </w:tabs>
              <w:contextualSpacing/>
              <w:jc w:val="center"/>
              <w:rPr>
                <w:rFonts w:hAnsi="宋体"/>
                <w:spacing w:val="2"/>
              </w:rPr>
            </w:pPr>
          </w:p>
        </w:tc>
      </w:tr>
      <w:tr w:rsidR="00F07650" w:rsidRPr="003E55C0" w:rsidTr="0058003A">
        <w:trPr>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07650" w:rsidRPr="003E55C0" w:rsidRDefault="00F07650">
            <w:pPr>
              <w:pStyle w:val="a7"/>
              <w:tabs>
                <w:tab w:val="left" w:pos="3300"/>
                <w:tab w:val="left" w:pos="3630"/>
              </w:tabs>
              <w:contextualSpacing/>
              <w:jc w:val="center"/>
              <w:rPr>
                <w:rFonts w:hAnsi="宋体"/>
                <w:spacing w:val="2"/>
              </w:rPr>
            </w:pPr>
          </w:p>
          <w:p w:rsidR="00F07650" w:rsidRPr="003E55C0" w:rsidRDefault="003E55C0">
            <w:pPr>
              <w:pStyle w:val="a7"/>
              <w:tabs>
                <w:tab w:val="left" w:pos="3300"/>
                <w:tab w:val="left" w:pos="3630"/>
              </w:tabs>
              <w:contextualSpacing/>
              <w:jc w:val="center"/>
              <w:rPr>
                <w:rFonts w:hAnsi="宋体"/>
                <w:spacing w:val="2"/>
              </w:rPr>
            </w:pPr>
            <w:r w:rsidRPr="003E55C0">
              <w:rPr>
                <w:rFonts w:hAnsi="宋体" w:hint="eastAsia"/>
                <w:spacing w:val="2"/>
              </w:rPr>
              <w:t>4</w:t>
            </w:r>
          </w:p>
          <w:p w:rsidR="00F07650" w:rsidRPr="003E55C0" w:rsidRDefault="00F07650">
            <w:pPr>
              <w:pStyle w:val="a7"/>
              <w:tabs>
                <w:tab w:val="left" w:pos="3300"/>
                <w:tab w:val="left" w:pos="3630"/>
              </w:tabs>
              <w:contextualSpacing/>
              <w:jc w:val="center"/>
              <w:rPr>
                <w:rFonts w:hAnsi="宋体"/>
                <w:spacing w:val="2"/>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F07650" w:rsidRPr="003E55C0" w:rsidRDefault="003E55C0">
            <w:pPr>
              <w:pStyle w:val="a7"/>
              <w:tabs>
                <w:tab w:val="left" w:pos="3300"/>
                <w:tab w:val="left" w:pos="3630"/>
              </w:tabs>
              <w:contextualSpacing/>
              <w:jc w:val="center"/>
              <w:rPr>
                <w:rFonts w:hAnsi="宋体" w:cs="宋体"/>
                <w:bCs/>
              </w:rPr>
            </w:pPr>
            <w:r w:rsidRPr="003E55C0">
              <w:rPr>
                <w:rFonts w:hAnsi="宋体" w:cs="宋体" w:hint="eastAsia"/>
                <w:bCs/>
              </w:rPr>
              <w:t>内里：</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F07650" w:rsidRPr="003E55C0" w:rsidRDefault="003E55C0">
            <w:pPr>
              <w:pStyle w:val="a7"/>
              <w:tabs>
                <w:tab w:val="left" w:pos="3300"/>
                <w:tab w:val="left" w:pos="3630"/>
              </w:tabs>
              <w:contextualSpacing/>
              <w:jc w:val="center"/>
              <w:rPr>
                <w:rFonts w:hAnsi="宋体" w:cs="宋体"/>
                <w:bCs/>
              </w:rPr>
            </w:pPr>
            <w:r w:rsidRPr="003E55C0">
              <w:rPr>
                <w:rFonts w:hAnsi="宋体" w:cs="宋体" w:hint="eastAsia"/>
                <w:b/>
              </w:rPr>
              <w:t>内里天然头层猪皮，</w:t>
            </w:r>
            <w:r w:rsidRPr="003E55C0">
              <w:rPr>
                <w:rFonts w:hAnsi="宋体" w:cs="宋体" w:hint="eastAsia"/>
              </w:rPr>
              <w:t>舒适透气，后跟有防磨脚设计。</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F07650" w:rsidRPr="003E55C0" w:rsidRDefault="00F07650">
            <w:pPr>
              <w:pStyle w:val="a7"/>
              <w:tabs>
                <w:tab w:val="left" w:pos="3300"/>
                <w:tab w:val="left" w:pos="3630"/>
              </w:tabs>
              <w:contextualSpacing/>
              <w:jc w:val="center"/>
              <w:rPr>
                <w:rFonts w:hAnsi="宋体"/>
                <w:spacing w:val="2"/>
              </w:rPr>
            </w:pPr>
          </w:p>
        </w:tc>
      </w:tr>
      <w:tr w:rsidR="00F07650" w:rsidRPr="003E55C0" w:rsidTr="0058003A">
        <w:trPr>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07650" w:rsidRPr="003E55C0" w:rsidRDefault="003E55C0">
            <w:pPr>
              <w:pStyle w:val="a7"/>
              <w:tabs>
                <w:tab w:val="left" w:pos="3300"/>
                <w:tab w:val="left" w:pos="3630"/>
              </w:tabs>
              <w:contextualSpacing/>
              <w:jc w:val="center"/>
              <w:rPr>
                <w:rFonts w:hAnsi="宋体"/>
                <w:spacing w:val="2"/>
              </w:rPr>
            </w:pPr>
            <w:r w:rsidRPr="003E55C0">
              <w:rPr>
                <w:rFonts w:hAnsi="宋体" w:hint="eastAsia"/>
                <w:spacing w:val="2"/>
              </w:rPr>
              <w:t>5</w:t>
            </w:r>
          </w:p>
          <w:p w:rsidR="00F07650" w:rsidRPr="003E55C0" w:rsidRDefault="00F07650">
            <w:pPr>
              <w:pStyle w:val="a7"/>
              <w:tabs>
                <w:tab w:val="left" w:pos="3300"/>
                <w:tab w:val="left" w:pos="3630"/>
              </w:tabs>
              <w:contextualSpacing/>
              <w:jc w:val="center"/>
              <w:rPr>
                <w:rFonts w:hAnsi="宋体"/>
                <w:spacing w:val="2"/>
              </w:rPr>
            </w:pPr>
          </w:p>
          <w:p w:rsidR="00F07650" w:rsidRPr="003E55C0" w:rsidRDefault="00F07650">
            <w:pPr>
              <w:pStyle w:val="a7"/>
              <w:tabs>
                <w:tab w:val="left" w:pos="3300"/>
                <w:tab w:val="left" w:pos="3630"/>
              </w:tabs>
              <w:contextualSpacing/>
              <w:jc w:val="center"/>
              <w:rPr>
                <w:rFonts w:hAnsi="宋体"/>
                <w:spacing w:val="2"/>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F07650" w:rsidRPr="003E55C0" w:rsidRDefault="003E55C0">
            <w:pPr>
              <w:pStyle w:val="a7"/>
              <w:tabs>
                <w:tab w:val="left" w:pos="3300"/>
                <w:tab w:val="left" w:pos="3630"/>
              </w:tabs>
              <w:contextualSpacing/>
              <w:jc w:val="center"/>
              <w:rPr>
                <w:rFonts w:hAnsi="宋体" w:cs="宋体"/>
                <w:bCs/>
              </w:rPr>
            </w:pPr>
            <w:r w:rsidRPr="003E55C0">
              <w:rPr>
                <w:rFonts w:hAnsi="宋体" w:cs="宋体" w:hint="eastAsia"/>
                <w:bCs/>
              </w:rPr>
              <w:t>鞋垫：</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F07650" w:rsidRPr="003E55C0" w:rsidRDefault="003E55C0">
            <w:pPr>
              <w:pStyle w:val="a7"/>
              <w:tabs>
                <w:tab w:val="left" w:pos="3300"/>
                <w:tab w:val="left" w:pos="3630"/>
              </w:tabs>
              <w:contextualSpacing/>
              <w:jc w:val="center"/>
              <w:rPr>
                <w:rFonts w:hAnsi="宋体" w:cs="宋体"/>
                <w:bCs/>
              </w:rPr>
            </w:pPr>
            <w:r w:rsidRPr="003E55C0">
              <w:rPr>
                <w:rFonts w:hAnsi="宋体" w:cs="宋体" w:hint="eastAsia"/>
                <w:b/>
              </w:rPr>
              <w:t>天然乳胶海棉外贴头层猪皮垫面，</w:t>
            </w:r>
            <w:r w:rsidRPr="003E55C0">
              <w:rPr>
                <w:rFonts w:hAnsi="宋体" w:cs="宋体" w:hint="eastAsia"/>
              </w:rPr>
              <w:t>脚弓处贴合半月形海棉，增加arch部位支撑，脚掌部位特殊设计按摩凸点，以减轻足部疲劳。</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F07650" w:rsidRPr="003E55C0" w:rsidRDefault="00F07650">
            <w:pPr>
              <w:pStyle w:val="a7"/>
              <w:tabs>
                <w:tab w:val="left" w:pos="3300"/>
                <w:tab w:val="left" w:pos="3630"/>
              </w:tabs>
              <w:contextualSpacing/>
              <w:jc w:val="center"/>
              <w:rPr>
                <w:rFonts w:hAnsi="宋体"/>
                <w:spacing w:val="2"/>
              </w:rPr>
            </w:pPr>
          </w:p>
        </w:tc>
      </w:tr>
      <w:tr w:rsidR="00F07650" w:rsidRPr="003E55C0" w:rsidTr="0058003A">
        <w:trPr>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07650" w:rsidRPr="003E55C0" w:rsidRDefault="003E55C0">
            <w:pPr>
              <w:pStyle w:val="a7"/>
              <w:tabs>
                <w:tab w:val="left" w:pos="3300"/>
                <w:tab w:val="left" w:pos="3630"/>
              </w:tabs>
              <w:contextualSpacing/>
              <w:jc w:val="center"/>
              <w:rPr>
                <w:rFonts w:hAnsi="宋体"/>
                <w:spacing w:val="2"/>
              </w:rPr>
            </w:pPr>
            <w:r w:rsidRPr="003E55C0">
              <w:rPr>
                <w:rFonts w:hAnsi="宋体" w:hint="eastAsia"/>
                <w:spacing w:val="2"/>
              </w:rPr>
              <w:t>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F07650" w:rsidRPr="003E55C0" w:rsidRDefault="003E55C0">
            <w:pPr>
              <w:pStyle w:val="a7"/>
              <w:tabs>
                <w:tab w:val="left" w:pos="3300"/>
                <w:tab w:val="left" w:pos="3630"/>
              </w:tabs>
              <w:contextualSpacing/>
              <w:jc w:val="center"/>
              <w:rPr>
                <w:rFonts w:hAnsi="宋体" w:cs="宋体"/>
                <w:bCs/>
              </w:rPr>
            </w:pPr>
            <w:r w:rsidRPr="003E55C0">
              <w:rPr>
                <w:rFonts w:hAnsi="宋体" w:cs="宋体" w:hint="eastAsia"/>
                <w:bCs/>
              </w:rPr>
              <w:t>鞋跟：</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F07650" w:rsidRPr="003E55C0" w:rsidRDefault="003E55C0">
            <w:pPr>
              <w:pStyle w:val="a7"/>
              <w:tabs>
                <w:tab w:val="left" w:pos="3300"/>
                <w:tab w:val="left" w:pos="3630"/>
              </w:tabs>
              <w:contextualSpacing/>
              <w:jc w:val="center"/>
              <w:rPr>
                <w:rFonts w:hAnsi="宋体" w:cs="宋体"/>
                <w:bCs/>
              </w:rPr>
            </w:pPr>
            <w:r w:rsidRPr="003E55C0">
              <w:rPr>
                <w:rFonts w:hAnsi="宋体" w:cs="宋体" w:hint="eastAsia"/>
                <w:bCs/>
              </w:rPr>
              <w:t>采用气垫底、具有减震性、柔软性能</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F07650" w:rsidRPr="003E55C0" w:rsidRDefault="00F07650">
            <w:pPr>
              <w:pStyle w:val="a7"/>
              <w:tabs>
                <w:tab w:val="left" w:pos="3300"/>
                <w:tab w:val="left" w:pos="3630"/>
              </w:tabs>
              <w:contextualSpacing/>
              <w:jc w:val="center"/>
              <w:rPr>
                <w:rFonts w:hAnsi="宋体"/>
                <w:spacing w:val="2"/>
              </w:rPr>
            </w:pPr>
          </w:p>
        </w:tc>
      </w:tr>
      <w:tr w:rsidR="00F07650" w:rsidRPr="003E55C0" w:rsidTr="0058003A">
        <w:trPr>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07650" w:rsidRPr="003E55C0" w:rsidRDefault="003E55C0">
            <w:pPr>
              <w:pStyle w:val="a7"/>
              <w:tabs>
                <w:tab w:val="left" w:pos="3300"/>
                <w:tab w:val="left" w:pos="3630"/>
              </w:tabs>
              <w:contextualSpacing/>
              <w:jc w:val="center"/>
              <w:rPr>
                <w:rFonts w:hAnsi="宋体"/>
                <w:spacing w:val="2"/>
              </w:rPr>
            </w:pPr>
            <w:r w:rsidRPr="003E55C0">
              <w:rPr>
                <w:rFonts w:hAnsi="宋体" w:hint="eastAsia"/>
                <w:spacing w:val="2"/>
              </w:rPr>
              <w:t>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F07650" w:rsidRPr="003E55C0" w:rsidRDefault="003E55C0">
            <w:pPr>
              <w:pStyle w:val="a7"/>
              <w:tabs>
                <w:tab w:val="left" w:pos="3300"/>
                <w:tab w:val="left" w:pos="3630"/>
              </w:tabs>
              <w:contextualSpacing/>
              <w:jc w:val="center"/>
              <w:rPr>
                <w:rFonts w:hAnsi="宋体" w:cs="宋体"/>
                <w:bCs/>
              </w:rPr>
            </w:pPr>
            <w:r w:rsidRPr="003E55C0">
              <w:rPr>
                <w:rFonts w:hAnsi="宋体" w:cs="宋体" w:hint="eastAsia"/>
                <w:bCs/>
              </w:rPr>
              <w:t>鞋底：</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F07650" w:rsidRPr="003E55C0" w:rsidRDefault="003E55C0">
            <w:pPr>
              <w:pStyle w:val="a7"/>
              <w:tabs>
                <w:tab w:val="left" w:pos="3300"/>
                <w:tab w:val="left" w:pos="3630"/>
              </w:tabs>
              <w:contextualSpacing/>
              <w:jc w:val="center"/>
              <w:rPr>
                <w:rFonts w:hAnsi="宋体" w:cs="宋体"/>
                <w:bCs/>
              </w:rPr>
            </w:pPr>
            <w:r w:rsidRPr="003E55C0">
              <w:rPr>
                <w:rFonts w:hAnsi="宋体" w:cs="宋体" w:hint="eastAsia"/>
                <w:bCs/>
              </w:rPr>
              <w:t>鞋底着力面广、安全系数高。长时间站立行走不疲劳，弹性好、防滑耐磨、静音轻便</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F07650" w:rsidRPr="003E55C0" w:rsidRDefault="00F07650">
            <w:pPr>
              <w:pStyle w:val="a7"/>
              <w:tabs>
                <w:tab w:val="left" w:pos="3300"/>
                <w:tab w:val="left" w:pos="3630"/>
              </w:tabs>
              <w:contextualSpacing/>
              <w:jc w:val="center"/>
              <w:rPr>
                <w:rFonts w:hAnsi="宋体"/>
                <w:spacing w:val="2"/>
              </w:rPr>
            </w:pPr>
          </w:p>
        </w:tc>
      </w:tr>
      <w:tr w:rsidR="00F07650" w:rsidRPr="003E55C0" w:rsidTr="0058003A">
        <w:trPr>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07650" w:rsidRPr="003E55C0" w:rsidRDefault="003E55C0">
            <w:pPr>
              <w:pStyle w:val="a7"/>
              <w:tabs>
                <w:tab w:val="left" w:pos="3300"/>
                <w:tab w:val="left" w:pos="3630"/>
              </w:tabs>
              <w:contextualSpacing/>
              <w:jc w:val="center"/>
              <w:rPr>
                <w:rFonts w:hAnsi="宋体"/>
                <w:spacing w:val="2"/>
              </w:rPr>
            </w:pPr>
            <w:r w:rsidRPr="003E55C0">
              <w:rPr>
                <w:rFonts w:hAnsi="宋体" w:hint="eastAsia"/>
                <w:spacing w:val="2"/>
              </w:rPr>
              <w:t>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F07650" w:rsidRPr="003E55C0" w:rsidRDefault="003E55C0">
            <w:pPr>
              <w:pStyle w:val="a7"/>
              <w:tabs>
                <w:tab w:val="left" w:pos="3300"/>
                <w:tab w:val="left" w:pos="3630"/>
              </w:tabs>
              <w:contextualSpacing/>
              <w:jc w:val="center"/>
              <w:rPr>
                <w:rFonts w:hAnsi="宋体" w:cs="宋体"/>
                <w:bCs/>
              </w:rPr>
            </w:pPr>
            <w:r w:rsidRPr="003E55C0">
              <w:rPr>
                <w:rFonts w:hAnsi="宋体" w:cs="宋体" w:hint="eastAsia"/>
                <w:bCs/>
              </w:rPr>
              <w:t>功能特性：</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F07650" w:rsidRPr="003E55C0" w:rsidRDefault="003E55C0">
            <w:pPr>
              <w:pStyle w:val="a7"/>
              <w:tabs>
                <w:tab w:val="left" w:pos="3300"/>
                <w:tab w:val="left" w:pos="3630"/>
              </w:tabs>
              <w:contextualSpacing/>
              <w:jc w:val="center"/>
              <w:rPr>
                <w:rFonts w:hAnsi="宋体" w:cs="宋体"/>
                <w:bCs/>
              </w:rPr>
            </w:pPr>
            <w:r w:rsidRPr="003E55C0">
              <w:rPr>
                <w:rFonts w:hAnsi="宋体" w:cs="宋体" w:hint="eastAsia"/>
                <w:bCs/>
              </w:rPr>
              <w:t>鞋码标准有半码设计、柔软、透气、结实、易清洁、轻便、静音、穿着舒适、无异味</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F07650" w:rsidRPr="003E55C0" w:rsidRDefault="00F07650">
            <w:pPr>
              <w:pStyle w:val="a7"/>
              <w:tabs>
                <w:tab w:val="left" w:pos="3300"/>
                <w:tab w:val="left" w:pos="3630"/>
              </w:tabs>
              <w:contextualSpacing/>
              <w:jc w:val="center"/>
              <w:rPr>
                <w:rFonts w:hAnsi="宋体"/>
                <w:spacing w:val="2"/>
              </w:rPr>
            </w:pPr>
          </w:p>
        </w:tc>
      </w:tr>
    </w:tbl>
    <w:p w:rsidR="00F07650" w:rsidRDefault="003E55C0">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p w:rsidR="008F4FB4" w:rsidRDefault="008F4FB4" w:rsidP="008F4FB4">
      <w:pPr>
        <w:adjustRightInd w:val="0"/>
        <w:snapToGrid w:val="0"/>
        <w:spacing w:line="360" w:lineRule="auto"/>
        <w:ind w:firstLineChars="300" w:firstLine="720"/>
        <w:rPr>
          <w:rFonts w:ascii="宋体" w:hAnsi="宋体"/>
          <w:sz w:val="24"/>
          <w:szCs w:val="24"/>
          <w:highlight w:val="yellow"/>
        </w:rPr>
      </w:pPr>
      <w:r w:rsidRPr="0058003A">
        <w:rPr>
          <w:rFonts w:ascii="宋体" w:hAnsi="宋体" w:hint="eastAsia"/>
          <w:sz w:val="24"/>
          <w:szCs w:val="24"/>
        </w:rPr>
        <w:t>1、交货日期：供货合同签订后15个工作日内。</w:t>
      </w:r>
    </w:p>
    <w:p w:rsidR="008F4FB4" w:rsidRDefault="008F4FB4" w:rsidP="008F4FB4">
      <w:pPr>
        <w:adjustRightInd w:val="0"/>
        <w:snapToGrid w:val="0"/>
        <w:spacing w:line="360" w:lineRule="auto"/>
        <w:ind w:firstLineChars="300" w:firstLine="720"/>
        <w:rPr>
          <w:rFonts w:ascii="宋体" w:hAnsi="宋体"/>
          <w:sz w:val="24"/>
          <w:szCs w:val="24"/>
        </w:rPr>
      </w:pPr>
      <w:r>
        <w:rPr>
          <w:rFonts w:ascii="宋体" w:hAnsi="宋体" w:hint="eastAsia"/>
          <w:sz w:val="24"/>
          <w:szCs w:val="24"/>
        </w:rPr>
        <w:t>2、验收标准：</w:t>
      </w:r>
    </w:p>
    <w:p w:rsidR="008F4FB4" w:rsidRDefault="008F4FB4" w:rsidP="008F4FB4">
      <w:pPr>
        <w:adjustRightInd w:val="0"/>
        <w:snapToGrid w:val="0"/>
        <w:spacing w:line="360" w:lineRule="auto"/>
        <w:ind w:firstLineChars="300" w:firstLine="720"/>
        <w:rPr>
          <w:rFonts w:ascii="宋体" w:hAnsi="宋体"/>
          <w:sz w:val="24"/>
          <w:szCs w:val="24"/>
        </w:rPr>
      </w:pPr>
      <w:r>
        <w:rPr>
          <w:rFonts w:ascii="宋体" w:hAnsi="宋体" w:hint="eastAsia"/>
          <w:sz w:val="24"/>
          <w:szCs w:val="24"/>
        </w:rPr>
        <w:t>2.1、在每批次交货双方应对货物的质量、规格、数量和重量等进行详细</w:t>
      </w:r>
      <w:r>
        <w:rPr>
          <w:rFonts w:ascii="宋体" w:hAnsi="宋体" w:hint="eastAsia"/>
          <w:sz w:val="24"/>
          <w:szCs w:val="24"/>
        </w:rPr>
        <w:lastRenderedPageBreak/>
        <w:t>而全面的检验。但有关质量、规格、数量或重量的检验不应视为最终检验。</w:t>
      </w:r>
    </w:p>
    <w:p w:rsidR="008F4FB4" w:rsidRDefault="008F4FB4" w:rsidP="008F4FB4">
      <w:pPr>
        <w:adjustRightInd w:val="0"/>
        <w:snapToGrid w:val="0"/>
        <w:spacing w:line="360" w:lineRule="auto"/>
        <w:ind w:firstLineChars="300" w:firstLine="720"/>
        <w:rPr>
          <w:rFonts w:ascii="宋体" w:hAnsi="宋体"/>
          <w:sz w:val="24"/>
          <w:szCs w:val="24"/>
        </w:rPr>
      </w:pPr>
      <w:r>
        <w:rPr>
          <w:rFonts w:ascii="宋体" w:hAnsi="宋体" w:hint="eastAsia"/>
          <w:sz w:val="24"/>
          <w:szCs w:val="24"/>
        </w:rPr>
        <w:t>2.2、</w:t>
      </w:r>
      <w:r w:rsidR="0058003A">
        <w:rPr>
          <w:rFonts w:ascii="宋体" w:hAnsi="宋体" w:hint="eastAsia"/>
          <w:sz w:val="24"/>
          <w:szCs w:val="24"/>
        </w:rPr>
        <w:t>中标供应商</w:t>
      </w:r>
      <w:r>
        <w:rPr>
          <w:rFonts w:ascii="宋体" w:hAnsi="宋体" w:hint="eastAsia"/>
          <w:sz w:val="24"/>
          <w:szCs w:val="24"/>
        </w:rPr>
        <w:t>所提供产品必须与合同清单内产品一致，否则</w:t>
      </w:r>
      <w:r w:rsidR="0058003A">
        <w:rPr>
          <w:rFonts w:ascii="宋体" w:hAnsi="宋体" w:hint="eastAsia"/>
          <w:sz w:val="24"/>
          <w:szCs w:val="24"/>
        </w:rPr>
        <w:t>采购人</w:t>
      </w:r>
      <w:r>
        <w:rPr>
          <w:rFonts w:ascii="宋体" w:hAnsi="宋体" w:hint="eastAsia"/>
          <w:sz w:val="24"/>
          <w:szCs w:val="24"/>
        </w:rPr>
        <w:t>有权拒收，</w:t>
      </w:r>
      <w:r w:rsidR="0058003A">
        <w:rPr>
          <w:rFonts w:ascii="宋体" w:hAnsi="宋体" w:hint="eastAsia"/>
          <w:sz w:val="24"/>
          <w:szCs w:val="24"/>
        </w:rPr>
        <w:t>中标供应商</w:t>
      </w:r>
      <w:r>
        <w:rPr>
          <w:rFonts w:ascii="宋体" w:hAnsi="宋体" w:hint="eastAsia"/>
          <w:sz w:val="24"/>
          <w:szCs w:val="24"/>
        </w:rPr>
        <w:t>须承担由此所造成的一切损失。</w:t>
      </w:r>
    </w:p>
    <w:p w:rsidR="008F4FB4" w:rsidRDefault="008F4FB4" w:rsidP="008F4FB4">
      <w:pPr>
        <w:adjustRightInd w:val="0"/>
        <w:snapToGrid w:val="0"/>
        <w:spacing w:line="360" w:lineRule="auto"/>
        <w:ind w:firstLineChars="300" w:firstLine="720"/>
        <w:rPr>
          <w:rFonts w:ascii="宋体" w:hAnsi="宋体"/>
          <w:sz w:val="24"/>
          <w:szCs w:val="24"/>
        </w:rPr>
      </w:pPr>
      <w:r>
        <w:rPr>
          <w:rFonts w:ascii="宋体" w:hAnsi="宋体" w:hint="eastAsia"/>
          <w:sz w:val="24"/>
          <w:szCs w:val="24"/>
        </w:rPr>
        <w:t>2.3、货物运抵现场后，甲乙双方根据货物的技术规格要求和质量标准，对货物进行检查验收。</w:t>
      </w:r>
    </w:p>
    <w:p w:rsidR="008F4FB4" w:rsidRDefault="008F4FB4" w:rsidP="008F4FB4">
      <w:pPr>
        <w:adjustRightInd w:val="0"/>
        <w:snapToGrid w:val="0"/>
        <w:spacing w:line="360" w:lineRule="auto"/>
        <w:ind w:firstLineChars="300" w:firstLine="720"/>
        <w:rPr>
          <w:rFonts w:ascii="宋体" w:hAnsi="宋体"/>
          <w:sz w:val="24"/>
          <w:szCs w:val="24"/>
        </w:rPr>
      </w:pPr>
      <w:r>
        <w:rPr>
          <w:rFonts w:ascii="宋体" w:hAnsi="宋体" w:hint="eastAsia"/>
          <w:sz w:val="24"/>
          <w:szCs w:val="24"/>
        </w:rPr>
        <w:t>2.4、合同期内若采购人对成交供应商所供货存疑，则</w:t>
      </w:r>
      <w:r w:rsidR="0058003A">
        <w:rPr>
          <w:rFonts w:ascii="宋体" w:hAnsi="宋体" w:hint="eastAsia"/>
          <w:sz w:val="24"/>
          <w:szCs w:val="24"/>
        </w:rPr>
        <w:t>采购人</w:t>
      </w:r>
      <w:r>
        <w:rPr>
          <w:rFonts w:ascii="宋体" w:hAnsi="宋体" w:hint="eastAsia"/>
          <w:sz w:val="24"/>
          <w:szCs w:val="24"/>
        </w:rPr>
        <w:t>可任意抽取一款货物，对其进行相关标准检验，</w:t>
      </w:r>
      <w:r w:rsidR="0058003A">
        <w:rPr>
          <w:rFonts w:ascii="宋体" w:hAnsi="宋体" w:hint="eastAsia"/>
          <w:sz w:val="24"/>
          <w:szCs w:val="24"/>
        </w:rPr>
        <w:t>中标供应商</w:t>
      </w:r>
      <w:r>
        <w:rPr>
          <w:rFonts w:ascii="宋体" w:hAnsi="宋体" w:hint="eastAsia"/>
          <w:sz w:val="24"/>
          <w:szCs w:val="24"/>
        </w:rPr>
        <w:t>须承担抽检等所产生的费用。</w:t>
      </w:r>
    </w:p>
    <w:p w:rsidR="008F4FB4" w:rsidRDefault="008F4FB4" w:rsidP="008F4FB4">
      <w:pPr>
        <w:adjustRightInd w:val="0"/>
        <w:snapToGrid w:val="0"/>
        <w:spacing w:line="360" w:lineRule="auto"/>
        <w:ind w:firstLineChars="300" w:firstLine="720"/>
        <w:rPr>
          <w:rFonts w:ascii="宋体" w:hAnsi="宋体"/>
          <w:sz w:val="24"/>
          <w:szCs w:val="24"/>
        </w:rPr>
      </w:pPr>
      <w:r>
        <w:rPr>
          <w:rFonts w:ascii="宋体" w:hAnsi="宋体" w:hint="eastAsia"/>
          <w:sz w:val="24"/>
          <w:szCs w:val="24"/>
        </w:rPr>
        <w:t>2.5、货物的数量不足或表面瑕疵，</w:t>
      </w:r>
      <w:r w:rsidR="0058003A">
        <w:rPr>
          <w:rFonts w:ascii="宋体" w:hAnsi="宋体" w:hint="eastAsia"/>
          <w:sz w:val="24"/>
          <w:szCs w:val="24"/>
        </w:rPr>
        <w:t>采购人</w:t>
      </w:r>
      <w:r>
        <w:rPr>
          <w:rFonts w:ascii="宋体" w:hAnsi="宋体" w:hint="eastAsia"/>
          <w:sz w:val="24"/>
          <w:szCs w:val="24"/>
        </w:rPr>
        <w:t>应在验收时当面提出；对其它质量问题有异议的应在七(7)天内提出。</w:t>
      </w:r>
    </w:p>
    <w:p w:rsidR="008F4FB4" w:rsidRDefault="008F4FB4" w:rsidP="008F4FB4">
      <w:pPr>
        <w:adjustRightInd w:val="0"/>
        <w:snapToGrid w:val="0"/>
        <w:spacing w:line="360" w:lineRule="auto"/>
        <w:ind w:firstLineChars="300" w:firstLine="720"/>
        <w:rPr>
          <w:rFonts w:ascii="宋体" w:hAnsi="宋体"/>
          <w:sz w:val="24"/>
          <w:szCs w:val="24"/>
        </w:rPr>
      </w:pPr>
      <w:r>
        <w:rPr>
          <w:rFonts w:ascii="宋体" w:hAnsi="宋体" w:hint="eastAsia"/>
          <w:sz w:val="24"/>
          <w:szCs w:val="24"/>
        </w:rPr>
        <w:t>2.6、在验收过程中发现数量不足或有质量、技术等问题，</w:t>
      </w:r>
      <w:r w:rsidR="0058003A">
        <w:rPr>
          <w:rFonts w:ascii="宋体" w:hAnsi="宋体" w:hint="eastAsia"/>
          <w:sz w:val="24"/>
          <w:szCs w:val="24"/>
        </w:rPr>
        <w:t>中标供应商</w:t>
      </w:r>
      <w:r>
        <w:rPr>
          <w:rFonts w:ascii="宋体" w:hAnsi="宋体" w:hint="eastAsia"/>
          <w:sz w:val="24"/>
          <w:szCs w:val="24"/>
        </w:rPr>
        <w:t>应负责按照</w:t>
      </w:r>
      <w:r w:rsidR="0058003A">
        <w:rPr>
          <w:rFonts w:ascii="宋体" w:hAnsi="宋体" w:hint="eastAsia"/>
          <w:sz w:val="24"/>
          <w:szCs w:val="24"/>
        </w:rPr>
        <w:t>采购人</w:t>
      </w:r>
      <w:r>
        <w:rPr>
          <w:rFonts w:ascii="宋体" w:hAnsi="宋体" w:hint="eastAsia"/>
          <w:sz w:val="24"/>
          <w:szCs w:val="24"/>
        </w:rPr>
        <w:t>的要求采取补足、更换或退货等处理措施，并承担由此发生的一切费用和损失。</w:t>
      </w:r>
    </w:p>
    <w:p w:rsidR="008F4FB4" w:rsidRDefault="008F4FB4" w:rsidP="008F4FB4">
      <w:pPr>
        <w:adjustRightInd w:val="0"/>
        <w:snapToGrid w:val="0"/>
        <w:spacing w:line="360" w:lineRule="auto"/>
        <w:ind w:firstLineChars="300" w:firstLine="720"/>
        <w:rPr>
          <w:rFonts w:ascii="宋体" w:hAnsi="宋体"/>
          <w:sz w:val="24"/>
          <w:szCs w:val="24"/>
        </w:rPr>
      </w:pPr>
      <w:r>
        <w:rPr>
          <w:rFonts w:ascii="宋体" w:hAnsi="宋体" w:hint="eastAsia"/>
          <w:sz w:val="24"/>
          <w:szCs w:val="24"/>
        </w:rPr>
        <w:t>3、交货时间、地点：</w:t>
      </w:r>
      <w:r w:rsidR="0058003A">
        <w:rPr>
          <w:rFonts w:ascii="宋体" w:hAnsi="宋体" w:hint="eastAsia"/>
          <w:sz w:val="24"/>
          <w:szCs w:val="24"/>
        </w:rPr>
        <w:t>中标供应商</w:t>
      </w:r>
      <w:r>
        <w:rPr>
          <w:rFonts w:ascii="宋体" w:hAnsi="宋体" w:hint="eastAsia"/>
          <w:sz w:val="24"/>
          <w:szCs w:val="24"/>
        </w:rPr>
        <w:t>在合同生效后根据</w:t>
      </w:r>
      <w:r w:rsidR="0058003A">
        <w:rPr>
          <w:rFonts w:ascii="宋体" w:hAnsi="宋体" w:hint="eastAsia"/>
          <w:sz w:val="24"/>
          <w:szCs w:val="24"/>
        </w:rPr>
        <w:t>采购人</w:t>
      </w:r>
      <w:r>
        <w:rPr>
          <w:rFonts w:ascii="宋体" w:hAnsi="宋体" w:hint="eastAsia"/>
          <w:sz w:val="24"/>
          <w:szCs w:val="24"/>
        </w:rPr>
        <w:t>要求分批按需供货，交货时提供产品合格证、产品说明等单证，双方签署验收单，合同期内具体数量以</w:t>
      </w:r>
      <w:r w:rsidR="0058003A">
        <w:rPr>
          <w:rFonts w:ascii="宋体" w:hAnsi="宋体" w:hint="eastAsia"/>
          <w:sz w:val="24"/>
          <w:szCs w:val="24"/>
        </w:rPr>
        <w:t>采购人</w:t>
      </w:r>
      <w:r>
        <w:rPr>
          <w:rFonts w:ascii="宋体" w:hAnsi="宋体" w:hint="eastAsia"/>
          <w:sz w:val="24"/>
          <w:szCs w:val="24"/>
        </w:rPr>
        <w:t>需求为准，</w:t>
      </w:r>
      <w:r w:rsidR="0058003A">
        <w:rPr>
          <w:rFonts w:ascii="宋体" w:hAnsi="宋体" w:hint="eastAsia"/>
          <w:sz w:val="24"/>
          <w:szCs w:val="24"/>
        </w:rPr>
        <w:t>采购人</w:t>
      </w:r>
      <w:r>
        <w:rPr>
          <w:rFonts w:ascii="宋体" w:hAnsi="宋体" w:hint="eastAsia"/>
          <w:sz w:val="24"/>
          <w:szCs w:val="24"/>
        </w:rPr>
        <w:t>需求少于合同总量时</w:t>
      </w:r>
      <w:r w:rsidR="0058003A">
        <w:rPr>
          <w:rFonts w:ascii="宋体" w:hAnsi="宋体" w:hint="eastAsia"/>
          <w:sz w:val="24"/>
          <w:szCs w:val="24"/>
        </w:rPr>
        <w:t>中标供应商</w:t>
      </w:r>
      <w:r>
        <w:rPr>
          <w:rFonts w:ascii="宋体" w:hAnsi="宋体" w:hint="eastAsia"/>
          <w:sz w:val="24"/>
          <w:szCs w:val="24"/>
        </w:rPr>
        <w:t>不得以任何理由要求</w:t>
      </w:r>
      <w:r w:rsidR="0058003A">
        <w:rPr>
          <w:rFonts w:ascii="宋体" w:hAnsi="宋体" w:hint="eastAsia"/>
          <w:sz w:val="24"/>
          <w:szCs w:val="24"/>
        </w:rPr>
        <w:t>采购人</w:t>
      </w:r>
      <w:r>
        <w:rPr>
          <w:rFonts w:ascii="宋体" w:hAnsi="宋体" w:hint="eastAsia"/>
          <w:sz w:val="24"/>
          <w:szCs w:val="24"/>
        </w:rPr>
        <w:t>按合同数量接纳货物，</w:t>
      </w:r>
      <w:r w:rsidR="0058003A">
        <w:rPr>
          <w:rFonts w:ascii="宋体" w:hAnsi="宋体" w:hint="eastAsia"/>
          <w:sz w:val="24"/>
          <w:szCs w:val="24"/>
        </w:rPr>
        <w:t>采购人</w:t>
      </w:r>
      <w:r>
        <w:rPr>
          <w:rFonts w:ascii="宋体" w:hAnsi="宋体" w:hint="eastAsia"/>
          <w:sz w:val="24"/>
          <w:szCs w:val="24"/>
        </w:rPr>
        <w:t>需求大于合同总量时，多余货物按合同单价执行。若有不可预期的问题产生，可电话或传真提前通告双方协商。</w:t>
      </w:r>
    </w:p>
    <w:p w:rsidR="008F4FB4" w:rsidRDefault="008F4FB4" w:rsidP="008F4FB4">
      <w:pPr>
        <w:adjustRightInd w:val="0"/>
        <w:snapToGrid w:val="0"/>
        <w:spacing w:line="360" w:lineRule="auto"/>
        <w:ind w:firstLineChars="300" w:firstLine="720"/>
        <w:rPr>
          <w:rFonts w:ascii="宋体" w:hAnsi="宋体"/>
          <w:sz w:val="24"/>
          <w:szCs w:val="24"/>
        </w:rPr>
      </w:pPr>
      <w:r>
        <w:rPr>
          <w:rFonts w:ascii="宋体" w:hAnsi="宋体" w:hint="eastAsia"/>
          <w:sz w:val="24"/>
          <w:szCs w:val="24"/>
        </w:rPr>
        <w:t>4、对产品提出异议的期限及处理办法：成交供应商在接到采购人书面异议后，应在 24小时 内负责处理，否则，即视为默认</w:t>
      </w:r>
      <w:r w:rsidR="0058003A">
        <w:rPr>
          <w:rFonts w:ascii="宋体" w:hAnsi="宋体" w:hint="eastAsia"/>
          <w:sz w:val="24"/>
          <w:szCs w:val="24"/>
        </w:rPr>
        <w:t>采购人</w:t>
      </w:r>
      <w:r>
        <w:rPr>
          <w:rFonts w:ascii="宋体" w:hAnsi="宋体" w:hint="eastAsia"/>
          <w:sz w:val="24"/>
          <w:szCs w:val="24"/>
        </w:rPr>
        <w:t>提出的异议和处理意见。因产品不合格采购人有权选择退货或换货，由此产生的费用全部由</w:t>
      </w:r>
      <w:r w:rsidR="0058003A">
        <w:rPr>
          <w:rFonts w:ascii="宋体" w:hAnsi="宋体" w:hint="eastAsia"/>
          <w:sz w:val="24"/>
          <w:szCs w:val="24"/>
        </w:rPr>
        <w:t>中标供应商</w:t>
      </w:r>
      <w:r>
        <w:rPr>
          <w:rFonts w:ascii="宋体" w:hAnsi="宋体" w:hint="eastAsia"/>
          <w:sz w:val="24"/>
          <w:szCs w:val="24"/>
        </w:rPr>
        <w:t>承担。</w:t>
      </w:r>
    </w:p>
    <w:p w:rsidR="008F4FB4" w:rsidRPr="0058003A" w:rsidRDefault="008F4FB4" w:rsidP="008F4FB4">
      <w:pPr>
        <w:adjustRightInd w:val="0"/>
        <w:snapToGrid w:val="0"/>
        <w:spacing w:line="360" w:lineRule="auto"/>
        <w:ind w:firstLineChars="300" w:firstLine="720"/>
        <w:rPr>
          <w:rFonts w:ascii="宋体" w:hAnsi="宋体"/>
          <w:color w:val="FF0000"/>
          <w:sz w:val="24"/>
          <w:szCs w:val="24"/>
          <w:highlight w:val="yellow"/>
        </w:rPr>
      </w:pPr>
      <w:r>
        <w:rPr>
          <w:rFonts w:ascii="宋体" w:hAnsi="宋体" w:hint="eastAsia"/>
          <w:sz w:val="24"/>
          <w:szCs w:val="24"/>
        </w:rPr>
        <w:t>5、产品的到货地点、运输方式及运杂费负责：</w:t>
      </w:r>
      <w:r w:rsidR="0058003A">
        <w:rPr>
          <w:rFonts w:ascii="宋体" w:hAnsi="宋体" w:hint="eastAsia"/>
          <w:sz w:val="24"/>
          <w:szCs w:val="24"/>
        </w:rPr>
        <w:t>中标供应商</w:t>
      </w:r>
      <w:r>
        <w:rPr>
          <w:rFonts w:ascii="宋体" w:hAnsi="宋体" w:hint="eastAsia"/>
          <w:sz w:val="24"/>
          <w:szCs w:val="24"/>
        </w:rPr>
        <w:t>负责将产品免费送达至</w:t>
      </w:r>
      <w:r w:rsidR="0058003A">
        <w:rPr>
          <w:rFonts w:ascii="宋体" w:hAnsi="宋体" w:hint="eastAsia"/>
          <w:sz w:val="24"/>
          <w:szCs w:val="24"/>
        </w:rPr>
        <w:t>采购人</w:t>
      </w:r>
      <w:r>
        <w:rPr>
          <w:rFonts w:ascii="宋体" w:hAnsi="宋体" w:hint="eastAsia"/>
          <w:sz w:val="24"/>
          <w:szCs w:val="24"/>
        </w:rPr>
        <w:t>指定地点，</w:t>
      </w:r>
      <w:r w:rsidR="0058003A" w:rsidRPr="0058003A">
        <w:rPr>
          <w:rFonts w:ascii="宋体" w:hAnsi="宋体" w:hint="eastAsia"/>
          <w:color w:val="FF0000"/>
          <w:sz w:val="24"/>
          <w:szCs w:val="24"/>
        </w:rPr>
        <w:t>并必须</w:t>
      </w:r>
      <w:r w:rsidRPr="0058003A">
        <w:rPr>
          <w:rFonts w:ascii="宋体" w:hAnsi="宋体" w:hint="eastAsia"/>
          <w:color w:val="FF0000"/>
          <w:sz w:val="24"/>
          <w:szCs w:val="24"/>
        </w:rPr>
        <w:t>安排人员按照采购人要求分发到各科室。</w:t>
      </w:r>
    </w:p>
    <w:p w:rsidR="008F4FB4" w:rsidRDefault="008F4FB4" w:rsidP="008F4FB4">
      <w:pPr>
        <w:adjustRightInd w:val="0"/>
        <w:snapToGrid w:val="0"/>
        <w:spacing w:line="360" w:lineRule="auto"/>
        <w:ind w:firstLineChars="300" w:firstLine="720"/>
        <w:rPr>
          <w:rFonts w:ascii="宋体" w:hAnsi="宋体"/>
          <w:sz w:val="24"/>
          <w:szCs w:val="24"/>
        </w:rPr>
      </w:pPr>
      <w:r>
        <w:rPr>
          <w:rFonts w:ascii="宋体" w:hAnsi="宋体" w:hint="eastAsia"/>
          <w:sz w:val="24"/>
          <w:szCs w:val="24"/>
        </w:rPr>
        <w:t>6、质保期：验收合格后一年，货物的保修期或与质量相关的其他期限均自完成最终验收并由</w:t>
      </w:r>
      <w:r w:rsidR="0058003A">
        <w:rPr>
          <w:rFonts w:ascii="宋体" w:hAnsi="宋体" w:hint="eastAsia"/>
          <w:sz w:val="24"/>
          <w:szCs w:val="24"/>
        </w:rPr>
        <w:t>采购人</w:t>
      </w:r>
      <w:r>
        <w:rPr>
          <w:rFonts w:ascii="宋体" w:hAnsi="宋体" w:hint="eastAsia"/>
          <w:sz w:val="24"/>
          <w:szCs w:val="24"/>
        </w:rPr>
        <w:t>签署了货物验收单之日算起。</w:t>
      </w:r>
    </w:p>
    <w:p w:rsidR="008F4FB4" w:rsidRDefault="008F4FB4" w:rsidP="008F4FB4">
      <w:pPr>
        <w:adjustRightInd w:val="0"/>
        <w:snapToGrid w:val="0"/>
        <w:spacing w:line="360" w:lineRule="auto"/>
        <w:ind w:firstLineChars="300" w:firstLine="720"/>
        <w:rPr>
          <w:rFonts w:ascii="宋体" w:hAnsi="宋体"/>
          <w:sz w:val="24"/>
          <w:szCs w:val="24"/>
        </w:rPr>
      </w:pPr>
      <w:r>
        <w:rPr>
          <w:rFonts w:ascii="宋体" w:hAnsi="宋体" w:hint="eastAsia"/>
          <w:sz w:val="24"/>
          <w:szCs w:val="24"/>
        </w:rPr>
        <w:t>7、售后服务要求：验收完毕后</w:t>
      </w:r>
      <w:r w:rsidR="0058003A">
        <w:rPr>
          <w:rFonts w:ascii="宋体" w:hAnsi="宋体" w:hint="eastAsia"/>
          <w:sz w:val="24"/>
          <w:szCs w:val="24"/>
        </w:rPr>
        <w:t>中标供应商</w:t>
      </w:r>
      <w:r>
        <w:rPr>
          <w:rFonts w:ascii="宋体" w:hAnsi="宋体" w:hint="eastAsia"/>
          <w:sz w:val="24"/>
          <w:szCs w:val="24"/>
        </w:rPr>
        <w:t>负责对其提供的产品实施保修及售后服务，质保期为一年。在本合同规定的质保期外，若</w:t>
      </w:r>
      <w:r w:rsidR="0058003A">
        <w:rPr>
          <w:rFonts w:ascii="宋体" w:hAnsi="宋体" w:hint="eastAsia"/>
          <w:sz w:val="24"/>
          <w:szCs w:val="24"/>
        </w:rPr>
        <w:t>采购人</w:t>
      </w:r>
      <w:r>
        <w:rPr>
          <w:rFonts w:ascii="宋体" w:hAnsi="宋体" w:hint="eastAsia"/>
          <w:sz w:val="24"/>
          <w:szCs w:val="24"/>
        </w:rPr>
        <w:t>需要</w:t>
      </w:r>
      <w:r w:rsidR="0058003A">
        <w:rPr>
          <w:rFonts w:ascii="宋体" w:hAnsi="宋体" w:hint="eastAsia"/>
          <w:sz w:val="24"/>
          <w:szCs w:val="24"/>
        </w:rPr>
        <w:t>中标供应商</w:t>
      </w:r>
      <w:r>
        <w:rPr>
          <w:rFonts w:ascii="宋体" w:hAnsi="宋体" w:hint="eastAsia"/>
          <w:sz w:val="24"/>
          <w:szCs w:val="24"/>
        </w:rPr>
        <w:t>提供维护指导，双方可另行商定。</w:t>
      </w:r>
      <w:r w:rsidR="0058003A">
        <w:rPr>
          <w:rFonts w:ascii="宋体" w:hAnsi="宋体" w:hint="eastAsia"/>
          <w:sz w:val="24"/>
          <w:szCs w:val="24"/>
        </w:rPr>
        <w:t>采购人</w:t>
      </w:r>
      <w:r>
        <w:rPr>
          <w:rFonts w:ascii="宋体" w:hAnsi="宋体" w:hint="eastAsia"/>
          <w:sz w:val="24"/>
          <w:szCs w:val="24"/>
        </w:rPr>
        <w:t>对售后服务有其他合理要求，需与</w:t>
      </w:r>
      <w:r w:rsidR="0058003A">
        <w:rPr>
          <w:rFonts w:ascii="宋体" w:hAnsi="宋体" w:hint="eastAsia"/>
          <w:sz w:val="24"/>
          <w:szCs w:val="24"/>
        </w:rPr>
        <w:t>中标供应商</w:t>
      </w:r>
      <w:r>
        <w:rPr>
          <w:rFonts w:ascii="宋体" w:hAnsi="宋体" w:hint="eastAsia"/>
          <w:sz w:val="24"/>
          <w:szCs w:val="24"/>
        </w:rPr>
        <w:t>另行商定，经</w:t>
      </w:r>
      <w:r w:rsidR="0058003A">
        <w:rPr>
          <w:rFonts w:ascii="宋体" w:hAnsi="宋体" w:hint="eastAsia"/>
          <w:sz w:val="24"/>
          <w:szCs w:val="24"/>
        </w:rPr>
        <w:t>中标供应商</w:t>
      </w:r>
      <w:r>
        <w:rPr>
          <w:rFonts w:ascii="宋体" w:hAnsi="宋体" w:hint="eastAsia"/>
          <w:sz w:val="24"/>
          <w:szCs w:val="24"/>
        </w:rPr>
        <w:t>认可后可作为合同条款。</w:t>
      </w:r>
    </w:p>
    <w:p w:rsidR="00F07650" w:rsidRDefault="008F4FB4" w:rsidP="0058003A">
      <w:pPr>
        <w:spacing w:line="480" w:lineRule="exact"/>
        <w:ind w:firstLineChars="200" w:firstLine="480"/>
        <w:jc w:val="left"/>
        <w:rPr>
          <w:rFonts w:ascii="宋体" w:hAnsi="宋体" w:cs="宋体"/>
          <w:color w:val="FF0000"/>
          <w:kern w:val="0"/>
          <w:sz w:val="28"/>
          <w:szCs w:val="28"/>
        </w:rPr>
      </w:pPr>
      <w:r>
        <w:rPr>
          <w:rFonts w:ascii="宋体" w:hAnsi="宋体" w:hint="eastAsia"/>
          <w:sz w:val="24"/>
          <w:szCs w:val="24"/>
        </w:rPr>
        <w:lastRenderedPageBreak/>
        <w:t>8、付款方式：货物验收合格后，采购人在45个工作日内支付合同总金额的95%，余下的合同总金额的5%作为质保金，质保期为一年（从验收合格之日计算），质保期满后若无质量问题，采购人予以30个工作日内无息付清。</w:t>
      </w:r>
    </w:p>
    <w:p w:rsidR="00F07650" w:rsidRDefault="003E55C0">
      <w:pPr>
        <w:jc w:val="left"/>
        <w:rPr>
          <w:rFonts w:ascii="宋体" w:hAnsi="宋体" w:cs="宋体"/>
          <w:b/>
          <w:kern w:val="0"/>
          <w:sz w:val="28"/>
          <w:szCs w:val="28"/>
        </w:rPr>
      </w:pPr>
      <w:r>
        <w:rPr>
          <w:rFonts w:ascii="宋体" w:hAnsi="宋体" w:cs="宋体" w:hint="eastAsia"/>
          <w:b/>
          <w:kern w:val="0"/>
          <w:sz w:val="28"/>
          <w:szCs w:val="28"/>
        </w:rPr>
        <w:t>四、评审标准</w:t>
      </w:r>
    </w:p>
    <w:p w:rsidR="00F07650" w:rsidRDefault="003E55C0">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F07650">
        <w:tc>
          <w:tcPr>
            <w:tcW w:w="3936" w:type="dxa"/>
            <w:gridSpan w:val="2"/>
            <w:tcBorders>
              <w:top w:val="single" w:sz="4" w:space="0" w:color="auto"/>
              <w:left w:val="single" w:sz="4" w:space="0" w:color="auto"/>
              <w:right w:val="single" w:sz="4" w:space="0" w:color="auto"/>
            </w:tcBorders>
            <w:vAlign w:val="center"/>
          </w:tcPr>
          <w:p w:rsidR="00F07650" w:rsidRDefault="003E55C0">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rsidR="00F07650" w:rsidRDefault="003E55C0">
            <w:pPr>
              <w:spacing w:line="460" w:lineRule="exact"/>
              <w:jc w:val="center"/>
              <w:rPr>
                <w:rFonts w:ascii="宋体" w:hAnsi="宋体"/>
                <w:b/>
                <w:sz w:val="28"/>
                <w:szCs w:val="28"/>
              </w:rPr>
            </w:pPr>
            <w:r>
              <w:rPr>
                <w:rFonts w:ascii="宋体" w:hAnsi="宋体" w:hint="eastAsia"/>
                <w:b/>
                <w:sz w:val="28"/>
                <w:szCs w:val="28"/>
              </w:rPr>
              <w:t>评审因素</w:t>
            </w:r>
          </w:p>
        </w:tc>
      </w:tr>
      <w:tr w:rsidR="00F07650">
        <w:tc>
          <w:tcPr>
            <w:tcW w:w="534" w:type="dxa"/>
            <w:vMerge w:val="restart"/>
            <w:tcBorders>
              <w:left w:val="single" w:sz="4" w:space="0" w:color="auto"/>
              <w:right w:val="single" w:sz="4" w:space="0" w:color="auto"/>
            </w:tcBorders>
            <w:vAlign w:val="center"/>
          </w:tcPr>
          <w:p w:rsidR="00F07650" w:rsidRDefault="003E55C0">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F07650" w:rsidRDefault="003E55C0">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rsidR="00F07650" w:rsidRDefault="003E55C0">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F07650">
        <w:tc>
          <w:tcPr>
            <w:tcW w:w="534" w:type="dxa"/>
            <w:vMerge/>
            <w:tcBorders>
              <w:left w:val="single" w:sz="4" w:space="0" w:color="auto"/>
              <w:right w:val="single" w:sz="4" w:space="0" w:color="auto"/>
            </w:tcBorders>
            <w:vAlign w:val="center"/>
          </w:tcPr>
          <w:p w:rsidR="00F07650" w:rsidRDefault="00F0765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07650" w:rsidRDefault="003E55C0">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rsidR="00F07650" w:rsidRDefault="003E55C0">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F07650">
        <w:tc>
          <w:tcPr>
            <w:tcW w:w="534" w:type="dxa"/>
            <w:vMerge/>
            <w:tcBorders>
              <w:left w:val="single" w:sz="4" w:space="0" w:color="auto"/>
              <w:right w:val="single" w:sz="4" w:space="0" w:color="auto"/>
            </w:tcBorders>
            <w:vAlign w:val="center"/>
          </w:tcPr>
          <w:p w:rsidR="00F07650" w:rsidRDefault="00F0765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07650" w:rsidRDefault="003E55C0">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rsidR="00F07650" w:rsidRDefault="003E55C0">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F07650">
        <w:tc>
          <w:tcPr>
            <w:tcW w:w="534" w:type="dxa"/>
            <w:vMerge/>
            <w:tcBorders>
              <w:left w:val="single" w:sz="4" w:space="0" w:color="auto"/>
              <w:right w:val="single" w:sz="4" w:space="0" w:color="auto"/>
            </w:tcBorders>
            <w:vAlign w:val="center"/>
          </w:tcPr>
          <w:p w:rsidR="00F07650" w:rsidRDefault="00F0765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07650" w:rsidRDefault="003E55C0">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rsidR="00F07650" w:rsidRDefault="003E55C0">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F07650">
        <w:tc>
          <w:tcPr>
            <w:tcW w:w="534" w:type="dxa"/>
            <w:vMerge w:val="restart"/>
            <w:tcBorders>
              <w:left w:val="single" w:sz="4" w:space="0" w:color="auto"/>
              <w:right w:val="single" w:sz="4" w:space="0" w:color="auto"/>
            </w:tcBorders>
            <w:vAlign w:val="center"/>
          </w:tcPr>
          <w:p w:rsidR="00F07650" w:rsidRDefault="003E55C0">
            <w:pPr>
              <w:spacing w:line="460" w:lineRule="exact"/>
              <w:rPr>
                <w:rFonts w:ascii="宋体" w:hAnsi="宋体"/>
                <w:sz w:val="28"/>
                <w:szCs w:val="28"/>
              </w:rPr>
            </w:pPr>
            <w:r>
              <w:rPr>
                <w:rFonts w:ascii="宋体" w:hAnsi="宋体" w:hint="eastAsia"/>
                <w:sz w:val="28"/>
                <w:szCs w:val="28"/>
              </w:rPr>
              <w:t>符合性审</w:t>
            </w:r>
            <w:r>
              <w:rPr>
                <w:rFonts w:ascii="宋体" w:hAnsi="宋体" w:hint="eastAsia"/>
                <w:sz w:val="28"/>
                <w:szCs w:val="28"/>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F07650" w:rsidRDefault="003E55C0">
            <w:pPr>
              <w:spacing w:line="460" w:lineRule="exact"/>
              <w:rPr>
                <w:rFonts w:ascii="宋体" w:hAnsi="宋体"/>
                <w:sz w:val="28"/>
                <w:szCs w:val="28"/>
              </w:rPr>
            </w:pPr>
            <w:r>
              <w:rPr>
                <w:rFonts w:ascii="宋体" w:hAnsi="宋体" w:hint="eastAsia"/>
                <w:sz w:val="28"/>
                <w:szCs w:val="28"/>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F07650" w:rsidRDefault="003E55C0">
            <w:pPr>
              <w:spacing w:line="460" w:lineRule="exact"/>
              <w:rPr>
                <w:rFonts w:ascii="宋体" w:hAnsi="宋体"/>
                <w:sz w:val="28"/>
                <w:szCs w:val="28"/>
              </w:rPr>
            </w:pPr>
            <w:r>
              <w:rPr>
                <w:rFonts w:ascii="宋体" w:hAnsi="宋体" w:hint="eastAsia"/>
                <w:sz w:val="28"/>
                <w:szCs w:val="28"/>
              </w:rPr>
              <w:t>与营业执照等其他证件一致</w:t>
            </w:r>
          </w:p>
        </w:tc>
      </w:tr>
      <w:tr w:rsidR="00F07650">
        <w:tc>
          <w:tcPr>
            <w:tcW w:w="534" w:type="dxa"/>
            <w:vMerge/>
            <w:tcBorders>
              <w:left w:val="single" w:sz="4" w:space="0" w:color="auto"/>
              <w:right w:val="single" w:sz="4" w:space="0" w:color="auto"/>
            </w:tcBorders>
            <w:vAlign w:val="center"/>
          </w:tcPr>
          <w:p w:rsidR="00F07650" w:rsidRDefault="00F0765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07650" w:rsidRDefault="003E55C0">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F07650" w:rsidRDefault="003E55C0">
            <w:pPr>
              <w:spacing w:line="460" w:lineRule="exact"/>
              <w:rPr>
                <w:rFonts w:ascii="宋体" w:hAnsi="宋体"/>
                <w:sz w:val="28"/>
                <w:szCs w:val="28"/>
              </w:rPr>
            </w:pPr>
            <w:r>
              <w:rPr>
                <w:rFonts w:ascii="宋体" w:hAnsi="宋体" w:hint="eastAsia"/>
                <w:sz w:val="28"/>
                <w:szCs w:val="28"/>
              </w:rPr>
              <w:t>按要求在规定区域加盖单位公章和签章</w:t>
            </w:r>
          </w:p>
        </w:tc>
      </w:tr>
      <w:tr w:rsidR="00F07650">
        <w:tc>
          <w:tcPr>
            <w:tcW w:w="534" w:type="dxa"/>
            <w:vMerge/>
            <w:tcBorders>
              <w:left w:val="single" w:sz="4" w:space="0" w:color="auto"/>
              <w:right w:val="single" w:sz="4" w:space="0" w:color="auto"/>
            </w:tcBorders>
            <w:vAlign w:val="center"/>
          </w:tcPr>
          <w:p w:rsidR="00F07650" w:rsidRDefault="00F0765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07650" w:rsidRDefault="003E55C0">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F07650" w:rsidRDefault="003E55C0">
            <w:pPr>
              <w:spacing w:line="460" w:lineRule="exact"/>
              <w:rPr>
                <w:rFonts w:ascii="宋体" w:hAnsi="宋体"/>
                <w:sz w:val="28"/>
                <w:szCs w:val="28"/>
              </w:rPr>
            </w:pPr>
            <w:r>
              <w:rPr>
                <w:rFonts w:ascii="宋体" w:hAnsi="宋体" w:hint="eastAsia"/>
                <w:sz w:val="28"/>
                <w:szCs w:val="28"/>
              </w:rPr>
              <w:t>具有法定代表人或其他组织或自然</w:t>
            </w:r>
            <w:r>
              <w:rPr>
                <w:rFonts w:ascii="宋体" w:hAnsi="宋体" w:hint="eastAsia"/>
                <w:sz w:val="28"/>
                <w:szCs w:val="28"/>
              </w:rPr>
              <w:lastRenderedPageBreak/>
              <w:t>人等资格证明或法定代表人授权委托书</w:t>
            </w:r>
          </w:p>
        </w:tc>
      </w:tr>
      <w:tr w:rsidR="00F07650">
        <w:tc>
          <w:tcPr>
            <w:tcW w:w="534" w:type="dxa"/>
            <w:vMerge/>
            <w:tcBorders>
              <w:left w:val="single" w:sz="4" w:space="0" w:color="auto"/>
              <w:right w:val="single" w:sz="4" w:space="0" w:color="auto"/>
            </w:tcBorders>
            <w:vAlign w:val="center"/>
          </w:tcPr>
          <w:p w:rsidR="00F07650" w:rsidRDefault="00F0765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07650" w:rsidRDefault="003E55C0">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F07650" w:rsidRDefault="003E55C0">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F07650">
        <w:tc>
          <w:tcPr>
            <w:tcW w:w="534" w:type="dxa"/>
            <w:vMerge/>
            <w:tcBorders>
              <w:left w:val="single" w:sz="4" w:space="0" w:color="auto"/>
              <w:right w:val="single" w:sz="4" w:space="0" w:color="auto"/>
            </w:tcBorders>
            <w:vAlign w:val="center"/>
          </w:tcPr>
          <w:p w:rsidR="00F07650" w:rsidRDefault="00F0765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07650" w:rsidRDefault="003E55C0">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F07650" w:rsidRDefault="003E55C0">
            <w:pPr>
              <w:spacing w:line="360" w:lineRule="exact"/>
              <w:jc w:val="left"/>
              <w:rPr>
                <w:rFonts w:ascii="宋体" w:hAnsi="宋体"/>
                <w:sz w:val="28"/>
                <w:szCs w:val="28"/>
              </w:rPr>
            </w:pPr>
            <w:r>
              <w:rPr>
                <w:rFonts w:ascii="宋体" w:hAnsi="宋体" w:hint="eastAsia"/>
                <w:sz w:val="28"/>
                <w:szCs w:val="28"/>
              </w:rPr>
              <w:t>符合采购文件要求</w:t>
            </w:r>
          </w:p>
        </w:tc>
      </w:tr>
      <w:tr w:rsidR="00F07650">
        <w:tc>
          <w:tcPr>
            <w:tcW w:w="534" w:type="dxa"/>
            <w:vMerge/>
            <w:tcBorders>
              <w:left w:val="single" w:sz="4" w:space="0" w:color="auto"/>
              <w:bottom w:val="single" w:sz="4" w:space="0" w:color="auto"/>
              <w:right w:val="single" w:sz="4" w:space="0" w:color="auto"/>
            </w:tcBorders>
            <w:vAlign w:val="center"/>
          </w:tcPr>
          <w:p w:rsidR="00F07650" w:rsidRDefault="00F0765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07650" w:rsidRDefault="003E55C0">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F07650" w:rsidRDefault="003E55C0">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rsidR="00F07650" w:rsidRDefault="003E55C0">
      <w:pPr>
        <w:numPr>
          <w:ilvl w:val="0"/>
          <w:numId w:val="2"/>
        </w:numPr>
        <w:jc w:val="center"/>
        <w:rPr>
          <w:rFonts w:ascii="宋体" w:hAnsi="宋体" w:cs="宋体"/>
          <w:bCs/>
          <w:kern w:val="0"/>
          <w:sz w:val="28"/>
          <w:szCs w:val="28"/>
        </w:rPr>
      </w:pPr>
      <w:r>
        <w:rPr>
          <w:rFonts w:ascii="宋体" w:hAnsi="宋体" w:cs="宋体" w:hint="eastAsia"/>
          <w:bCs/>
          <w:kern w:val="0"/>
          <w:sz w:val="28"/>
          <w:szCs w:val="28"/>
        </w:rPr>
        <w:t>商务、技术、价格评审</w:t>
      </w:r>
    </w:p>
    <w:tbl>
      <w:tblPr>
        <w:tblpPr w:leftFromText="180" w:rightFromText="180" w:vertAnchor="text" w:horzAnchor="page" w:tblpX="1183" w:tblpY="546"/>
        <w:tblOverlap w:val="never"/>
        <w:tblW w:w="9744"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787"/>
        <w:gridCol w:w="970"/>
        <w:gridCol w:w="1447"/>
        <w:gridCol w:w="840"/>
        <w:gridCol w:w="5700"/>
      </w:tblGrid>
      <w:tr w:rsidR="00F07650">
        <w:trPr>
          <w:trHeight w:val="327"/>
        </w:trPr>
        <w:tc>
          <w:tcPr>
            <w:tcW w:w="1757" w:type="dxa"/>
            <w:gridSpan w:val="2"/>
            <w:tcBorders>
              <w:top w:val="outset" w:sz="6" w:space="0" w:color="auto"/>
              <w:left w:val="outset" w:sz="6" w:space="0" w:color="auto"/>
              <w:bottom w:val="outset" w:sz="6" w:space="0" w:color="auto"/>
              <w:right w:val="outset" w:sz="6" w:space="0" w:color="auto"/>
            </w:tcBorders>
            <w:vAlign w:val="center"/>
          </w:tcPr>
          <w:p w:rsidR="00F07650" w:rsidRDefault="003E55C0">
            <w:pPr>
              <w:ind w:leftChars="202" w:left="424" w:firstLineChars="23" w:firstLine="55"/>
              <w:jc w:val="center"/>
              <w:rPr>
                <w:b/>
                <w:sz w:val="24"/>
                <w:szCs w:val="24"/>
              </w:rPr>
            </w:pPr>
            <w:r>
              <w:rPr>
                <w:b/>
                <w:sz w:val="24"/>
                <w:szCs w:val="24"/>
              </w:rPr>
              <w:t>序号</w:t>
            </w:r>
          </w:p>
        </w:tc>
        <w:tc>
          <w:tcPr>
            <w:tcW w:w="1447" w:type="dxa"/>
            <w:tcBorders>
              <w:top w:val="outset" w:sz="6" w:space="0" w:color="auto"/>
              <w:left w:val="outset" w:sz="6" w:space="0" w:color="auto"/>
              <w:bottom w:val="outset" w:sz="6" w:space="0" w:color="auto"/>
              <w:right w:val="outset" w:sz="6" w:space="0" w:color="auto"/>
            </w:tcBorders>
            <w:vAlign w:val="center"/>
          </w:tcPr>
          <w:p w:rsidR="00F07650" w:rsidRDefault="003E55C0">
            <w:pPr>
              <w:ind w:firstLineChars="100" w:firstLine="241"/>
              <w:rPr>
                <w:b/>
                <w:sz w:val="24"/>
                <w:szCs w:val="24"/>
              </w:rPr>
            </w:pPr>
            <w:r>
              <w:rPr>
                <w:b/>
                <w:sz w:val="24"/>
                <w:szCs w:val="24"/>
              </w:rPr>
              <w:t>评审内容</w:t>
            </w:r>
          </w:p>
        </w:tc>
        <w:tc>
          <w:tcPr>
            <w:tcW w:w="840" w:type="dxa"/>
            <w:tcBorders>
              <w:top w:val="outset" w:sz="6" w:space="0" w:color="auto"/>
              <w:left w:val="outset" w:sz="6" w:space="0" w:color="auto"/>
              <w:bottom w:val="outset" w:sz="6" w:space="0" w:color="auto"/>
              <w:right w:val="outset" w:sz="6" w:space="0" w:color="auto"/>
            </w:tcBorders>
            <w:vAlign w:val="center"/>
          </w:tcPr>
          <w:p w:rsidR="00F07650" w:rsidRDefault="003E55C0">
            <w:pPr>
              <w:ind w:leftChars="202" w:left="424" w:firstLineChars="23" w:firstLine="55"/>
              <w:rPr>
                <w:b/>
                <w:sz w:val="24"/>
                <w:szCs w:val="24"/>
              </w:rPr>
            </w:pPr>
            <w:r>
              <w:rPr>
                <w:b/>
                <w:sz w:val="24"/>
                <w:szCs w:val="24"/>
              </w:rPr>
              <w:t>分值</w:t>
            </w:r>
          </w:p>
        </w:tc>
        <w:tc>
          <w:tcPr>
            <w:tcW w:w="5700" w:type="dxa"/>
            <w:tcBorders>
              <w:top w:val="outset" w:sz="6" w:space="0" w:color="auto"/>
              <w:left w:val="outset" w:sz="6" w:space="0" w:color="auto"/>
              <w:bottom w:val="outset" w:sz="6" w:space="0" w:color="auto"/>
              <w:right w:val="outset" w:sz="6" w:space="0" w:color="auto"/>
            </w:tcBorders>
            <w:vAlign w:val="center"/>
          </w:tcPr>
          <w:p w:rsidR="00F07650" w:rsidRDefault="003E55C0">
            <w:pPr>
              <w:ind w:leftChars="202" w:left="424" w:firstLineChars="23" w:firstLine="55"/>
              <w:jc w:val="center"/>
              <w:rPr>
                <w:b/>
                <w:sz w:val="24"/>
                <w:szCs w:val="24"/>
              </w:rPr>
            </w:pPr>
            <w:r>
              <w:rPr>
                <w:b/>
                <w:sz w:val="24"/>
                <w:szCs w:val="24"/>
              </w:rPr>
              <w:t>评审因素</w:t>
            </w:r>
          </w:p>
        </w:tc>
      </w:tr>
      <w:tr w:rsidR="00F07650">
        <w:trPr>
          <w:trHeight w:val="774"/>
        </w:trPr>
        <w:tc>
          <w:tcPr>
            <w:tcW w:w="787" w:type="dxa"/>
            <w:vMerge w:val="restart"/>
            <w:tcBorders>
              <w:top w:val="outset" w:sz="6" w:space="0" w:color="auto"/>
              <w:left w:val="outset" w:sz="6" w:space="0" w:color="auto"/>
              <w:right w:val="outset" w:sz="6" w:space="0" w:color="auto"/>
            </w:tcBorders>
            <w:vAlign w:val="center"/>
          </w:tcPr>
          <w:p w:rsidR="00F07650" w:rsidRDefault="003E55C0">
            <w:pPr>
              <w:ind w:leftChars="202" w:left="424" w:firstLineChars="23" w:firstLine="55"/>
              <w:jc w:val="center"/>
              <w:rPr>
                <w:sz w:val="24"/>
                <w:szCs w:val="24"/>
              </w:rPr>
            </w:pPr>
            <w:r>
              <w:rPr>
                <w:sz w:val="24"/>
                <w:szCs w:val="24"/>
              </w:rPr>
              <w:t>3</w:t>
            </w:r>
          </w:p>
        </w:tc>
        <w:tc>
          <w:tcPr>
            <w:tcW w:w="970" w:type="dxa"/>
            <w:vMerge w:val="restart"/>
            <w:tcBorders>
              <w:top w:val="outset" w:sz="6" w:space="0" w:color="auto"/>
              <w:left w:val="outset" w:sz="6" w:space="0" w:color="auto"/>
              <w:right w:val="outset" w:sz="6" w:space="0" w:color="auto"/>
            </w:tcBorders>
            <w:vAlign w:val="center"/>
          </w:tcPr>
          <w:p w:rsidR="00F07650" w:rsidRDefault="003E55C0">
            <w:pPr>
              <w:jc w:val="center"/>
              <w:rPr>
                <w:sz w:val="24"/>
                <w:szCs w:val="24"/>
              </w:rPr>
            </w:pPr>
            <w:r>
              <w:rPr>
                <w:sz w:val="24"/>
                <w:szCs w:val="24"/>
              </w:rPr>
              <w:t>商</w:t>
            </w:r>
          </w:p>
          <w:p w:rsidR="00F07650" w:rsidRDefault="003E55C0">
            <w:pPr>
              <w:jc w:val="center"/>
              <w:rPr>
                <w:sz w:val="24"/>
                <w:szCs w:val="24"/>
              </w:rPr>
            </w:pPr>
            <w:r>
              <w:rPr>
                <w:sz w:val="24"/>
                <w:szCs w:val="24"/>
              </w:rPr>
              <w:t>务</w:t>
            </w:r>
          </w:p>
          <w:p w:rsidR="00F07650" w:rsidRDefault="003E55C0">
            <w:pPr>
              <w:jc w:val="center"/>
              <w:rPr>
                <w:sz w:val="24"/>
                <w:szCs w:val="24"/>
              </w:rPr>
            </w:pPr>
            <w:r>
              <w:rPr>
                <w:sz w:val="24"/>
                <w:szCs w:val="24"/>
              </w:rPr>
              <w:t>评</w:t>
            </w:r>
          </w:p>
          <w:p w:rsidR="00F07650" w:rsidRDefault="003E55C0">
            <w:pPr>
              <w:jc w:val="center"/>
              <w:rPr>
                <w:sz w:val="24"/>
                <w:szCs w:val="24"/>
              </w:rPr>
            </w:pPr>
            <w:r>
              <w:rPr>
                <w:sz w:val="24"/>
                <w:szCs w:val="24"/>
              </w:rPr>
              <w:t>价</w:t>
            </w:r>
          </w:p>
          <w:p w:rsidR="00F07650" w:rsidRDefault="003E55C0" w:rsidP="0043037D">
            <w:pPr>
              <w:jc w:val="center"/>
              <w:rPr>
                <w:sz w:val="24"/>
                <w:szCs w:val="24"/>
              </w:rPr>
            </w:pPr>
            <w:r>
              <w:rPr>
                <w:rFonts w:hint="eastAsia"/>
                <w:sz w:val="24"/>
                <w:szCs w:val="24"/>
              </w:rPr>
              <w:t>（</w:t>
            </w:r>
            <w:r w:rsidR="0043037D">
              <w:rPr>
                <w:rFonts w:hint="eastAsia"/>
                <w:sz w:val="24"/>
                <w:szCs w:val="24"/>
              </w:rPr>
              <w:t>2</w:t>
            </w:r>
            <w:r>
              <w:rPr>
                <w:rFonts w:hint="eastAsia"/>
                <w:sz w:val="24"/>
                <w:szCs w:val="24"/>
              </w:rPr>
              <w:t>0</w:t>
            </w:r>
            <w:r>
              <w:rPr>
                <w:rFonts w:hint="eastAsia"/>
                <w:sz w:val="24"/>
                <w:szCs w:val="24"/>
              </w:rPr>
              <w:t>分）</w:t>
            </w:r>
          </w:p>
        </w:tc>
        <w:tc>
          <w:tcPr>
            <w:tcW w:w="1447" w:type="dxa"/>
            <w:tcBorders>
              <w:top w:val="outset" w:sz="6" w:space="0" w:color="auto"/>
              <w:left w:val="outset" w:sz="6" w:space="0" w:color="auto"/>
              <w:bottom w:val="outset" w:sz="6" w:space="0" w:color="auto"/>
              <w:right w:val="outset" w:sz="6" w:space="0" w:color="auto"/>
            </w:tcBorders>
            <w:vAlign w:val="center"/>
          </w:tcPr>
          <w:p w:rsidR="00F07650" w:rsidRDefault="003E55C0">
            <w:pPr>
              <w:jc w:val="center"/>
              <w:rPr>
                <w:sz w:val="24"/>
                <w:szCs w:val="24"/>
              </w:rPr>
            </w:pPr>
            <w:r>
              <w:rPr>
                <w:rFonts w:hint="eastAsia"/>
                <w:sz w:val="24"/>
                <w:szCs w:val="24"/>
              </w:rPr>
              <w:t>企业认证</w:t>
            </w:r>
          </w:p>
        </w:tc>
        <w:tc>
          <w:tcPr>
            <w:tcW w:w="840" w:type="dxa"/>
            <w:tcBorders>
              <w:top w:val="outset" w:sz="6" w:space="0" w:color="auto"/>
              <w:left w:val="outset" w:sz="6" w:space="0" w:color="auto"/>
              <w:bottom w:val="outset" w:sz="6" w:space="0" w:color="auto"/>
              <w:right w:val="outset" w:sz="6" w:space="0" w:color="auto"/>
            </w:tcBorders>
            <w:vAlign w:val="center"/>
          </w:tcPr>
          <w:p w:rsidR="00F07650" w:rsidRDefault="003E55C0">
            <w:pPr>
              <w:jc w:val="center"/>
              <w:rPr>
                <w:sz w:val="24"/>
                <w:szCs w:val="24"/>
              </w:rPr>
            </w:pPr>
            <w:r>
              <w:rPr>
                <w:rFonts w:hint="eastAsia"/>
                <w:sz w:val="24"/>
                <w:szCs w:val="24"/>
              </w:rPr>
              <w:t>8.00</w:t>
            </w:r>
          </w:p>
        </w:tc>
        <w:tc>
          <w:tcPr>
            <w:tcW w:w="5700" w:type="dxa"/>
            <w:tcBorders>
              <w:top w:val="outset" w:sz="6" w:space="0" w:color="auto"/>
              <w:left w:val="outset" w:sz="6" w:space="0" w:color="auto"/>
              <w:bottom w:val="outset" w:sz="6" w:space="0" w:color="auto"/>
              <w:right w:val="outset" w:sz="6" w:space="0" w:color="auto"/>
            </w:tcBorders>
          </w:tcPr>
          <w:p w:rsidR="00F07650" w:rsidRDefault="003E55C0">
            <w:pPr>
              <w:snapToGrid w:val="0"/>
              <w:rPr>
                <w:rFonts w:ascii="宋体" w:hAnsi="宋体" w:cs="宋体"/>
                <w:bCs/>
                <w:sz w:val="24"/>
                <w:szCs w:val="24"/>
              </w:rPr>
            </w:pPr>
            <w:r>
              <w:rPr>
                <w:rFonts w:ascii="宋体" w:hAnsi="宋体" w:cs="宋体" w:hint="eastAsia"/>
                <w:bCs/>
                <w:sz w:val="24"/>
                <w:szCs w:val="24"/>
              </w:rPr>
              <w:t>所投产品的生产企业具备有效期内ISO9001-2015质量管理体系、ISO4001-2015环境体系认证、ISO45001:2018职业健康管理体系认证；生产企业售后服务管理体系符合GB/T 27922-2011《商品售后服务评价体系》，综合评审达到5星级。</w:t>
            </w:r>
          </w:p>
          <w:p w:rsidR="00F07650" w:rsidRDefault="003E55C0">
            <w:pPr>
              <w:snapToGrid w:val="0"/>
              <w:rPr>
                <w:rFonts w:ascii="宋体" w:hAnsi="宋体" w:cs="宋体"/>
                <w:bCs/>
                <w:sz w:val="24"/>
                <w:szCs w:val="24"/>
              </w:rPr>
            </w:pPr>
            <w:r>
              <w:rPr>
                <w:rFonts w:ascii="宋体" w:hAnsi="宋体" w:cs="宋体" w:hint="eastAsia"/>
                <w:bCs/>
                <w:sz w:val="24"/>
                <w:szCs w:val="24"/>
              </w:rPr>
              <w:t>所投产品生产企业具备以上四项认证得8分，每少一项扣2分，扣完为止。</w:t>
            </w:r>
          </w:p>
          <w:p w:rsidR="00F07650" w:rsidRDefault="003E55C0">
            <w:pPr>
              <w:snapToGrid w:val="0"/>
              <w:rPr>
                <w:rFonts w:ascii="宋体" w:hAnsi="宋体" w:cs="宋体"/>
                <w:sz w:val="24"/>
                <w:szCs w:val="24"/>
              </w:rPr>
            </w:pPr>
            <w:r>
              <w:rPr>
                <w:rFonts w:ascii="宋体" w:hAnsi="宋体" w:cs="宋体" w:hint="eastAsia"/>
                <w:bCs/>
                <w:sz w:val="24"/>
                <w:szCs w:val="24"/>
              </w:rPr>
              <w:t>（提供以上证明材料复印件，原件携带现场备查，在http://www.cnca.gov.cn上查询在有效期内，否则不计分。）</w:t>
            </w:r>
          </w:p>
        </w:tc>
      </w:tr>
      <w:tr w:rsidR="00F07650">
        <w:tc>
          <w:tcPr>
            <w:tcW w:w="787" w:type="dxa"/>
            <w:vMerge/>
            <w:tcBorders>
              <w:left w:val="outset" w:sz="6" w:space="0" w:color="auto"/>
              <w:right w:val="outset" w:sz="6" w:space="0" w:color="auto"/>
            </w:tcBorders>
            <w:vAlign w:val="center"/>
          </w:tcPr>
          <w:p w:rsidR="00F07650" w:rsidRDefault="00F07650">
            <w:pPr>
              <w:jc w:val="left"/>
              <w:rPr>
                <w:sz w:val="24"/>
                <w:szCs w:val="24"/>
              </w:rPr>
            </w:pPr>
          </w:p>
        </w:tc>
        <w:tc>
          <w:tcPr>
            <w:tcW w:w="970" w:type="dxa"/>
            <w:vMerge/>
            <w:tcBorders>
              <w:left w:val="outset" w:sz="6" w:space="0" w:color="auto"/>
              <w:right w:val="outset" w:sz="6" w:space="0" w:color="auto"/>
            </w:tcBorders>
            <w:vAlign w:val="center"/>
          </w:tcPr>
          <w:p w:rsidR="00F07650" w:rsidRDefault="00F07650">
            <w:pPr>
              <w:jc w:val="center"/>
              <w:rPr>
                <w:sz w:val="24"/>
                <w:szCs w:val="24"/>
              </w:rPr>
            </w:pPr>
          </w:p>
        </w:tc>
        <w:tc>
          <w:tcPr>
            <w:tcW w:w="1447" w:type="dxa"/>
            <w:tcBorders>
              <w:top w:val="outset" w:sz="6" w:space="0" w:color="auto"/>
              <w:left w:val="outset" w:sz="6" w:space="0" w:color="auto"/>
              <w:bottom w:val="outset" w:sz="6" w:space="0" w:color="auto"/>
              <w:right w:val="outset" w:sz="6" w:space="0" w:color="auto"/>
            </w:tcBorders>
            <w:vAlign w:val="center"/>
          </w:tcPr>
          <w:p w:rsidR="00F07650" w:rsidRDefault="003E55C0">
            <w:pPr>
              <w:widowControl/>
              <w:jc w:val="center"/>
              <w:textAlignment w:val="center"/>
              <w:rPr>
                <w:sz w:val="24"/>
                <w:szCs w:val="24"/>
              </w:rPr>
            </w:pPr>
            <w:r>
              <w:rPr>
                <w:rFonts w:ascii="宋体" w:hAnsi="宋体" w:cs="宋体" w:hint="eastAsia"/>
                <w:color w:val="000000"/>
                <w:kern w:val="0"/>
                <w:sz w:val="24"/>
                <w:szCs w:val="24"/>
              </w:rPr>
              <w:t>业绩</w:t>
            </w:r>
          </w:p>
        </w:tc>
        <w:tc>
          <w:tcPr>
            <w:tcW w:w="840" w:type="dxa"/>
            <w:tcBorders>
              <w:top w:val="outset" w:sz="6" w:space="0" w:color="auto"/>
              <w:left w:val="outset" w:sz="6" w:space="0" w:color="auto"/>
              <w:bottom w:val="outset" w:sz="6" w:space="0" w:color="auto"/>
              <w:right w:val="outset" w:sz="6" w:space="0" w:color="auto"/>
            </w:tcBorders>
            <w:vAlign w:val="center"/>
          </w:tcPr>
          <w:p w:rsidR="00F07650" w:rsidRDefault="003E55C0">
            <w:pPr>
              <w:widowControl/>
              <w:jc w:val="center"/>
              <w:textAlignment w:val="center"/>
              <w:rPr>
                <w:sz w:val="24"/>
                <w:szCs w:val="24"/>
              </w:rPr>
            </w:pPr>
            <w:r>
              <w:rPr>
                <w:rFonts w:ascii="宋体" w:hAnsi="宋体" w:cs="宋体" w:hint="eastAsia"/>
                <w:color w:val="000000"/>
                <w:kern w:val="0"/>
                <w:sz w:val="24"/>
                <w:szCs w:val="24"/>
              </w:rPr>
              <w:t>12分</w:t>
            </w:r>
          </w:p>
        </w:tc>
        <w:tc>
          <w:tcPr>
            <w:tcW w:w="5700" w:type="dxa"/>
            <w:tcBorders>
              <w:top w:val="outset" w:sz="6" w:space="0" w:color="auto"/>
              <w:left w:val="outset" w:sz="6" w:space="0" w:color="auto"/>
              <w:bottom w:val="outset" w:sz="6" w:space="0" w:color="auto"/>
              <w:right w:val="outset" w:sz="6" w:space="0" w:color="auto"/>
            </w:tcBorders>
            <w:vAlign w:val="center"/>
          </w:tcPr>
          <w:p w:rsidR="00F07650" w:rsidRDefault="003E55C0">
            <w:pPr>
              <w:widowControl/>
              <w:jc w:val="left"/>
              <w:textAlignment w:val="center"/>
              <w:rPr>
                <w:rFonts w:ascii="宋体" w:hAnsi="宋体" w:cs="宋体"/>
                <w:sz w:val="24"/>
                <w:szCs w:val="24"/>
              </w:rPr>
            </w:pPr>
            <w:r>
              <w:rPr>
                <w:rFonts w:ascii="宋体" w:hAnsi="宋体" w:cs="宋体" w:hint="eastAsia"/>
                <w:sz w:val="24"/>
                <w:szCs w:val="24"/>
              </w:rPr>
              <w:t>供应商在2019年1月-2022年承担过类似产品项目业绩的，每提供1个业绩（每份业绩需要提供中标通知书、合同和发票复印件，三者缺一不可得分）得2分，最多得12分；（中标通知书、合同原件备查）</w:t>
            </w:r>
          </w:p>
        </w:tc>
      </w:tr>
      <w:tr w:rsidR="00F07650">
        <w:trPr>
          <w:trHeight w:val="1521"/>
        </w:trPr>
        <w:tc>
          <w:tcPr>
            <w:tcW w:w="787" w:type="dxa"/>
            <w:vMerge w:val="restart"/>
            <w:tcBorders>
              <w:top w:val="outset" w:sz="6" w:space="0" w:color="auto"/>
              <w:left w:val="outset" w:sz="6" w:space="0" w:color="auto"/>
              <w:bottom w:val="outset" w:sz="6" w:space="0" w:color="auto"/>
              <w:right w:val="outset" w:sz="6" w:space="0" w:color="auto"/>
            </w:tcBorders>
            <w:vAlign w:val="center"/>
          </w:tcPr>
          <w:p w:rsidR="00F07650" w:rsidRDefault="003E55C0">
            <w:pPr>
              <w:jc w:val="center"/>
              <w:rPr>
                <w:sz w:val="24"/>
                <w:szCs w:val="24"/>
              </w:rPr>
            </w:pPr>
            <w:r>
              <w:rPr>
                <w:sz w:val="24"/>
                <w:szCs w:val="24"/>
              </w:rPr>
              <w:t>4</w:t>
            </w:r>
          </w:p>
        </w:tc>
        <w:tc>
          <w:tcPr>
            <w:tcW w:w="970" w:type="dxa"/>
            <w:vMerge w:val="restart"/>
            <w:tcBorders>
              <w:top w:val="outset" w:sz="6" w:space="0" w:color="auto"/>
              <w:left w:val="outset" w:sz="6" w:space="0" w:color="auto"/>
              <w:bottom w:val="outset" w:sz="6" w:space="0" w:color="auto"/>
              <w:right w:val="outset" w:sz="6" w:space="0" w:color="auto"/>
            </w:tcBorders>
            <w:vAlign w:val="center"/>
          </w:tcPr>
          <w:p w:rsidR="00F07650" w:rsidRDefault="003E55C0">
            <w:pPr>
              <w:jc w:val="center"/>
              <w:rPr>
                <w:sz w:val="24"/>
                <w:szCs w:val="24"/>
              </w:rPr>
            </w:pPr>
            <w:r>
              <w:rPr>
                <w:sz w:val="24"/>
                <w:szCs w:val="24"/>
              </w:rPr>
              <w:t>技</w:t>
            </w:r>
          </w:p>
          <w:p w:rsidR="00F07650" w:rsidRDefault="003E55C0">
            <w:pPr>
              <w:jc w:val="center"/>
              <w:rPr>
                <w:sz w:val="24"/>
                <w:szCs w:val="24"/>
              </w:rPr>
            </w:pPr>
            <w:r>
              <w:rPr>
                <w:sz w:val="24"/>
                <w:szCs w:val="24"/>
              </w:rPr>
              <w:t>术</w:t>
            </w:r>
          </w:p>
          <w:p w:rsidR="00F07650" w:rsidRDefault="003E55C0">
            <w:pPr>
              <w:jc w:val="center"/>
              <w:rPr>
                <w:sz w:val="24"/>
                <w:szCs w:val="24"/>
              </w:rPr>
            </w:pPr>
            <w:r>
              <w:rPr>
                <w:sz w:val="24"/>
                <w:szCs w:val="24"/>
              </w:rPr>
              <w:t>评</w:t>
            </w:r>
          </w:p>
          <w:p w:rsidR="00F07650" w:rsidRDefault="003E55C0">
            <w:pPr>
              <w:jc w:val="center"/>
              <w:rPr>
                <w:sz w:val="24"/>
                <w:szCs w:val="24"/>
              </w:rPr>
            </w:pPr>
            <w:r>
              <w:rPr>
                <w:sz w:val="24"/>
                <w:szCs w:val="24"/>
              </w:rPr>
              <w:t>价</w:t>
            </w:r>
          </w:p>
          <w:p w:rsidR="00F07650" w:rsidRDefault="003E55C0">
            <w:pPr>
              <w:jc w:val="center"/>
              <w:rPr>
                <w:sz w:val="24"/>
                <w:szCs w:val="24"/>
              </w:rPr>
            </w:pPr>
            <w:r>
              <w:rPr>
                <w:rFonts w:hint="eastAsia"/>
                <w:sz w:val="24"/>
                <w:szCs w:val="24"/>
              </w:rPr>
              <w:t>（</w:t>
            </w:r>
            <w:r w:rsidR="0043037D">
              <w:rPr>
                <w:rFonts w:hint="eastAsia"/>
                <w:sz w:val="24"/>
                <w:szCs w:val="24"/>
              </w:rPr>
              <w:t>5</w:t>
            </w:r>
            <w:r>
              <w:rPr>
                <w:rFonts w:hint="eastAsia"/>
                <w:sz w:val="24"/>
                <w:szCs w:val="24"/>
              </w:rPr>
              <w:t>0</w:t>
            </w:r>
            <w:r>
              <w:rPr>
                <w:rFonts w:hint="eastAsia"/>
                <w:sz w:val="24"/>
                <w:szCs w:val="24"/>
              </w:rPr>
              <w:t>分）</w:t>
            </w:r>
          </w:p>
        </w:tc>
        <w:tc>
          <w:tcPr>
            <w:tcW w:w="1447" w:type="dxa"/>
            <w:tcBorders>
              <w:top w:val="outset" w:sz="6" w:space="0" w:color="auto"/>
              <w:left w:val="outset" w:sz="6" w:space="0" w:color="auto"/>
              <w:right w:val="outset" w:sz="6" w:space="0" w:color="auto"/>
            </w:tcBorders>
            <w:vAlign w:val="center"/>
          </w:tcPr>
          <w:p w:rsidR="00F07650" w:rsidRDefault="003E55C0">
            <w:pPr>
              <w:widowControl/>
              <w:adjustRightInd w:val="0"/>
              <w:snapToGrid w:val="0"/>
              <w:jc w:val="center"/>
              <w:rPr>
                <w:sz w:val="24"/>
                <w:szCs w:val="24"/>
              </w:rPr>
            </w:pPr>
            <w:r>
              <w:rPr>
                <w:rFonts w:ascii="宋体" w:hAnsi="宋体" w:cs="宋体" w:hint="eastAsia"/>
                <w:sz w:val="24"/>
                <w:szCs w:val="24"/>
              </w:rPr>
              <w:t>样品评价</w:t>
            </w:r>
          </w:p>
        </w:tc>
        <w:tc>
          <w:tcPr>
            <w:tcW w:w="840" w:type="dxa"/>
            <w:tcBorders>
              <w:top w:val="outset" w:sz="6" w:space="0" w:color="auto"/>
              <w:left w:val="outset" w:sz="6" w:space="0" w:color="auto"/>
              <w:right w:val="outset" w:sz="6" w:space="0" w:color="auto"/>
            </w:tcBorders>
            <w:vAlign w:val="center"/>
          </w:tcPr>
          <w:p w:rsidR="00F07650" w:rsidRDefault="003E55C0">
            <w:pPr>
              <w:widowControl/>
              <w:ind w:firstLineChars="100" w:firstLine="240"/>
              <w:textAlignment w:val="center"/>
              <w:rPr>
                <w:sz w:val="24"/>
                <w:szCs w:val="24"/>
              </w:rPr>
            </w:pPr>
            <w:r>
              <w:rPr>
                <w:rFonts w:ascii="宋体" w:hAnsi="宋体" w:cs="宋体" w:hint="eastAsia"/>
                <w:kern w:val="0"/>
                <w:sz w:val="24"/>
                <w:szCs w:val="24"/>
              </w:rPr>
              <w:t>10分</w:t>
            </w:r>
          </w:p>
        </w:tc>
        <w:tc>
          <w:tcPr>
            <w:tcW w:w="5700" w:type="dxa"/>
            <w:tcBorders>
              <w:top w:val="outset" w:sz="6" w:space="0" w:color="auto"/>
              <w:left w:val="outset" w:sz="6" w:space="0" w:color="auto"/>
              <w:bottom w:val="outset" w:sz="6" w:space="0" w:color="auto"/>
              <w:right w:val="outset" w:sz="6" w:space="0" w:color="auto"/>
            </w:tcBorders>
            <w:vAlign w:val="center"/>
          </w:tcPr>
          <w:p w:rsidR="00F07650" w:rsidRDefault="003E55C0">
            <w:pPr>
              <w:kinsoku w:val="0"/>
              <w:adjustRightInd w:val="0"/>
              <w:snapToGrid w:val="0"/>
              <w:spacing w:line="240" w:lineRule="atLeast"/>
              <w:jc w:val="left"/>
              <w:rPr>
                <w:rFonts w:ascii="宋体" w:hAnsi="宋体" w:cs="宋体"/>
                <w:sz w:val="24"/>
                <w:szCs w:val="24"/>
              </w:rPr>
            </w:pPr>
            <w:r>
              <w:rPr>
                <w:rFonts w:ascii="宋体" w:hAnsi="宋体" w:cs="宋体" w:hint="eastAsia"/>
                <w:sz w:val="24"/>
                <w:szCs w:val="24"/>
              </w:rPr>
              <w:t>满分10</w:t>
            </w:r>
            <w:r w:rsidR="0092567D">
              <w:rPr>
                <w:rFonts w:ascii="宋体" w:hAnsi="宋体" w:cs="宋体" w:hint="eastAsia"/>
                <w:sz w:val="24"/>
                <w:szCs w:val="24"/>
              </w:rPr>
              <w:t>分，经评审</w:t>
            </w:r>
            <w:r>
              <w:rPr>
                <w:rFonts w:ascii="宋体" w:hAnsi="宋体" w:cs="宋体" w:hint="eastAsia"/>
                <w:sz w:val="24"/>
                <w:szCs w:val="24"/>
              </w:rPr>
              <w:t>小组认定，不满足以下任意一条要求的扣1分，扣完为止。</w:t>
            </w:r>
          </w:p>
          <w:p w:rsidR="00F07650" w:rsidRDefault="003E55C0">
            <w:pPr>
              <w:numPr>
                <w:ilvl w:val="0"/>
                <w:numId w:val="3"/>
              </w:numPr>
              <w:kinsoku w:val="0"/>
              <w:adjustRightInd w:val="0"/>
              <w:snapToGrid w:val="0"/>
              <w:spacing w:line="240" w:lineRule="atLeast"/>
              <w:jc w:val="left"/>
              <w:rPr>
                <w:rFonts w:ascii="宋体" w:hAnsi="宋体" w:cs="宋体"/>
                <w:sz w:val="24"/>
                <w:szCs w:val="24"/>
              </w:rPr>
            </w:pPr>
            <w:r>
              <w:rPr>
                <w:rFonts w:ascii="宋体" w:hAnsi="宋体" w:cs="宋体" w:hint="eastAsia"/>
                <w:sz w:val="24"/>
                <w:szCs w:val="24"/>
              </w:rPr>
              <w:t>缝制平整；</w:t>
            </w:r>
          </w:p>
          <w:p w:rsidR="00F07650" w:rsidRDefault="003E55C0">
            <w:pPr>
              <w:numPr>
                <w:ilvl w:val="0"/>
                <w:numId w:val="3"/>
              </w:numPr>
              <w:kinsoku w:val="0"/>
              <w:adjustRightInd w:val="0"/>
              <w:snapToGrid w:val="0"/>
              <w:spacing w:line="240" w:lineRule="atLeast"/>
              <w:jc w:val="left"/>
              <w:rPr>
                <w:rFonts w:ascii="宋体" w:hAnsi="宋体" w:cs="宋体"/>
                <w:sz w:val="24"/>
                <w:szCs w:val="24"/>
              </w:rPr>
            </w:pPr>
            <w:r>
              <w:rPr>
                <w:rFonts w:ascii="宋体" w:hAnsi="宋体" w:cs="宋体" w:hint="eastAsia"/>
                <w:sz w:val="24"/>
                <w:szCs w:val="24"/>
              </w:rPr>
              <w:t>针距均匀；</w:t>
            </w:r>
          </w:p>
          <w:p w:rsidR="00F07650" w:rsidRDefault="003E55C0">
            <w:pPr>
              <w:numPr>
                <w:ilvl w:val="0"/>
                <w:numId w:val="3"/>
              </w:numPr>
              <w:kinsoku w:val="0"/>
              <w:adjustRightInd w:val="0"/>
              <w:snapToGrid w:val="0"/>
              <w:spacing w:line="240" w:lineRule="atLeast"/>
              <w:jc w:val="left"/>
              <w:rPr>
                <w:rFonts w:ascii="宋体" w:hAnsi="宋体" w:cs="宋体"/>
                <w:sz w:val="24"/>
                <w:szCs w:val="24"/>
              </w:rPr>
            </w:pPr>
            <w:r>
              <w:rPr>
                <w:rFonts w:ascii="宋体" w:hAnsi="宋体" w:cs="宋体" w:hint="eastAsia"/>
                <w:sz w:val="24"/>
                <w:szCs w:val="24"/>
              </w:rPr>
              <w:t>无跳线或者断线；</w:t>
            </w:r>
          </w:p>
          <w:p w:rsidR="00F07650" w:rsidRDefault="003E55C0">
            <w:pPr>
              <w:numPr>
                <w:ilvl w:val="0"/>
                <w:numId w:val="3"/>
              </w:numPr>
              <w:kinsoku w:val="0"/>
              <w:adjustRightInd w:val="0"/>
              <w:snapToGrid w:val="0"/>
              <w:spacing w:line="240" w:lineRule="atLeast"/>
              <w:jc w:val="left"/>
              <w:rPr>
                <w:rFonts w:ascii="宋体" w:hAnsi="宋体" w:cs="宋体"/>
                <w:sz w:val="24"/>
                <w:szCs w:val="24"/>
              </w:rPr>
            </w:pPr>
            <w:r>
              <w:rPr>
                <w:rFonts w:ascii="宋体" w:hAnsi="宋体" w:cs="宋体" w:hint="eastAsia"/>
                <w:sz w:val="24"/>
                <w:szCs w:val="24"/>
              </w:rPr>
              <w:t>线路顺直；</w:t>
            </w:r>
          </w:p>
          <w:p w:rsidR="00F07650" w:rsidRDefault="003E55C0">
            <w:pPr>
              <w:numPr>
                <w:ilvl w:val="0"/>
                <w:numId w:val="3"/>
              </w:numPr>
              <w:kinsoku w:val="0"/>
              <w:adjustRightInd w:val="0"/>
              <w:snapToGrid w:val="0"/>
              <w:spacing w:line="240" w:lineRule="atLeast"/>
              <w:jc w:val="left"/>
              <w:rPr>
                <w:rFonts w:ascii="宋体" w:hAnsi="宋体" w:cs="宋体"/>
                <w:sz w:val="24"/>
                <w:szCs w:val="24"/>
              </w:rPr>
            </w:pPr>
            <w:r>
              <w:rPr>
                <w:rFonts w:ascii="宋体" w:hAnsi="宋体" w:cs="宋体" w:hint="eastAsia"/>
                <w:sz w:val="24"/>
                <w:szCs w:val="24"/>
              </w:rPr>
              <w:t>鞋底柔软有弹性；</w:t>
            </w:r>
          </w:p>
          <w:p w:rsidR="00F07650" w:rsidRDefault="003E55C0">
            <w:pPr>
              <w:numPr>
                <w:ilvl w:val="0"/>
                <w:numId w:val="3"/>
              </w:numPr>
              <w:kinsoku w:val="0"/>
              <w:adjustRightInd w:val="0"/>
              <w:snapToGrid w:val="0"/>
              <w:spacing w:line="240" w:lineRule="atLeast"/>
              <w:jc w:val="left"/>
              <w:rPr>
                <w:rFonts w:ascii="宋体" w:hAnsi="宋体" w:cs="宋体"/>
                <w:sz w:val="24"/>
                <w:szCs w:val="24"/>
              </w:rPr>
            </w:pPr>
            <w:r>
              <w:rPr>
                <w:rFonts w:ascii="宋体" w:hAnsi="宋体" w:cs="宋体" w:hint="eastAsia"/>
                <w:sz w:val="24"/>
                <w:szCs w:val="24"/>
              </w:rPr>
              <w:t>颜色均匀；</w:t>
            </w:r>
          </w:p>
          <w:p w:rsidR="00F07650" w:rsidRDefault="003E55C0">
            <w:pPr>
              <w:numPr>
                <w:ilvl w:val="0"/>
                <w:numId w:val="3"/>
              </w:numPr>
              <w:kinsoku w:val="0"/>
              <w:adjustRightInd w:val="0"/>
              <w:snapToGrid w:val="0"/>
              <w:spacing w:line="240" w:lineRule="atLeast"/>
              <w:jc w:val="left"/>
              <w:rPr>
                <w:rFonts w:ascii="宋体" w:hAnsi="宋体" w:cs="宋体"/>
                <w:sz w:val="24"/>
                <w:szCs w:val="24"/>
              </w:rPr>
            </w:pPr>
            <w:r>
              <w:rPr>
                <w:rFonts w:ascii="宋体" w:hAnsi="宋体" w:cs="宋体" w:hint="eastAsia"/>
                <w:sz w:val="24"/>
                <w:szCs w:val="24"/>
              </w:rPr>
              <w:t>粘合平整；</w:t>
            </w:r>
          </w:p>
          <w:p w:rsidR="00F07650" w:rsidRDefault="003E55C0">
            <w:pPr>
              <w:numPr>
                <w:ilvl w:val="0"/>
                <w:numId w:val="3"/>
              </w:numPr>
              <w:kinsoku w:val="0"/>
              <w:adjustRightInd w:val="0"/>
              <w:snapToGrid w:val="0"/>
              <w:spacing w:line="240" w:lineRule="atLeast"/>
              <w:jc w:val="left"/>
              <w:rPr>
                <w:rFonts w:ascii="宋体" w:hAnsi="宋体" w:cs="宋体"/>
                <w:sz w:val="24"/>
                <w:szCs w:val="24"/>
              </w:rPr>
            </w:pPr>
            <w:r>
              <w:rPr>
                <w:rFonts w:ascii="宋体" w:hAnsi="宋体" w:cs="宋体" w:hint="eastAsia"/>
                <w:sz w:val="24"/>
                <w:szCs w:val="24"/>
              </w:rPr>
              <w:t>无开胶；</w:t>
            </w:r>
          </w:p>
          <w:p w:rsidR="00F07650" w:rsidRDefault="003E55C0">
            <w:pPr>
              <w:numPr>
                <w:ilvl w:val="0"/>
                <w:numId w:val="3"/>
              </w:numPr>
              <w:kinsoku w:val="0"/>
              <w:adjustRightInd w:val="0"/>
              <w:snapToGrid w:val="0"/>
              <w:spacing w:line="240" w:lineRule="atLeast"/>
              <w:jc w:val="left"/>
              <w:rPr>
                <w:rFonts w:ascii="宋体" w:hAnsi="宋体" w:cs="宋体"/>
                <w:sz w:val="24"/>
                <w:szCs w:val="24"/>
              </w:rPr>
            </w:pPr>
            <w:r>
              <w:rPr>
                <w:rFonts w:ascii="宋体" w:hAnsi="宋体" w:cs="宋体" w:hint="eastAsia"/>
                <w:sz w:val="24"/>
                <w:szCs w:val="24"/>
              </w:rPr>
              <w:t>不掉色；</w:t>
            </w:r>
          </w:p>
          <w:p w:rsidR="00F07650" w:rsidRDefault="003E55C0">
            <w:pPr>
              <w:numPr>
                <w:ilvl w:val="0"/>
                <w:numId w:val="3"/>
              </w:numPr>
              <w:kinsoku w:val="0"/>
              <w:adjustRightInd w:val="0"/>
              <w:snapToGrid w:val="0"/>
              <w:spacing w:line="240" w:lineRule="atLeast"/>
              <w:jc w:val="left"/>
              <w:rPr>
                <w:rFonts w:ascii="宋体" w:hAnsi="宋体" w:cs="宋体"/>
                <w:sz w:val="24"/>
                <w:szCs w:val="24"/>
              </w:rPr>
            </w:pPr>
            <w:r>
              <w:rPr>
                <w:rFonts w:ascii="宋体" w:hAnsi="宋体" w:cs="宋体" w:hint="eastAsia"/>
                <w:sz w:val="24"/>
                <w:szCs w:val="24"/>
              </w:rPr>
              <w:t>样品不能显示任何商标信息。</w:t>
            </w:r>
          </w:p>
          <w:p w:rsidR="00F07650" w:rsidRDefault="0092567D">
            <w:pPr>
              <w:kinsoku w:val="0"/>
              <w:adjustRightInd w:val="0"/>
              <w:snapToGrid w:val="0"/>
              <w:spacing w:line="240" w:lineRule="atLeast"/>
              <w:jc w:val="left"/>
              <w:rPr>
                <w:sz w:val="24"/>
                <w:szCs w:val="24"/>
              </w:rPr>
            </w:pPr>
            <w:r>
              <w:rPr>
                <w:rFonts w:ascii="宋体" w:hAnsi="宋体" w:cs="宋体" w:hint="eastAsia"/>
                <w:sz w:val="24"/>
                <w:szCs w:val="24"/>
              </w:rPr>
              <w:t>（如样品显示企业信息、商标信息不计分，未携带样品或样品不符合采购</w:t>
            </w:r>
            <w:bookmarkStart w:id="0" w:name="_GoBack"/>
            <w:bookmarkEnd w:id="0"/>
            <w:r w:rsidR="003E55C0">
              <w:rPr>
                <w:rFonts w:ascii="宋体" w:hAnsi="宋体" w:cs="宋体" w:hint="eastAsia"/>
                <w:sz w:val="24"/>
                <w:szCs w:val="24"/>
              </w:rPr>
              <w:t>文件要求的不计分。）</w:t>
            </w:r>
          </w:p>
        </w:tc>
      </w:tr>
      <w:tr w:rsidR="00F07650">
        <w:trPr>
          <w:trHeight w:val="3232"/>
        </w:trPr>
        <w:tc>
          <w:tcPr>
            <w:tcW w:w="787" w:type="dxa"/>
            <w:vMerge/>
            <w:tcBorders>
              <w:left w:val="outset" w:sz="6" w:space="0" w:color="auto"/>
              <w:right w:val="outset" w:sz="6" w:space="0" w:color="auto"/>
            </w:tcBorders>
            <w:vAlign w:val="center"/>
          </w:tcPr>
          <w:p w:rsidR="00F07650" w:rsidRDefault="00F07650">
            <w:pPr>
              <w:jc w:val="center"/>
              <w:rPr>
                <w:sz w:val="24"/>
                <w:szCs w:val="24"/>
              </w:rPr>
            </w:pPr>
          </w:p>
        </w:tc>
        <w:tc>
          <w:tcPr>
            <w:tcW w:w="970" w:type="dxa"/>
            <w:vMerge/>
            <w:tcBorders>
              <w:left w:val="outset" w:sz="6" w:space="0" w:color="auto"/>
              <w:right w:val="outset" w:sz="6" w:space="0" w:color="auto"/>
            </w:tcBorders>
            <w:vAlign w:val="center"/>
          </w:tcPr>
          <w:p w:rsidR="00F07650" w:rsidRDefault="00F07650">
            <w:pPr>
              <w:jc w:val="center"/>
              <w:rPr>
                <w:sz w:val="24"/>
                <w:szCs w:val="24"/>
              </w:rPr>
            </w:pPr>
          </w:p>
        </w:tc>
        <w:tc>
          <w:tcPr>
            <w:tcW w:w="1447" w:type="dxa"/>
            <w:tcBorders>
              <w:top w:val="outset" w:sz="6" w:space="0" w:color="auto"/>
              <w:left w:val="outset" w:sz="6" w:space="0" w:color="auto"/>
              <w:right w:val="outset" w:sz="6" w:space="0" w:color="auto"/>
            </w:tcBorders>
            <w:vAlign w:val="center"/>
          </w:tcPr>
          <w:p w:rsidR="00F07650" w:rsidRDefault="003E55C0">
            <w:pPr>
              <w:widowControl/>
              <w:snapToGrid w:val="0"/>
              <w:jc w:val="center"/>
              <w:rPr>
                <w:rFonts w:ascii="宋体" w:hAnsi="宋体" w:cs="宋体"/>
                <w:kern w:val="0"/>
                <w:sz w:val="24"/>
                <w:szCs w:val="24"/>
              </w:rPr>
            </w:pPr>
            <w:r>
              <w:rPr>
                <w:rFonts w:ascii="宋体" w:hAnsi="宋体" w:cs="宋体" w:hint="eastAsia"/>
                <w:kern w:val="0"/>
                <w:sz w:val="24"/>
                <w:szCs w:val="24"/>
              </w:rPr>
              <w:t>产品整体</w:t>
            </w:r>
          </w:p>
          <w:p w:rsidR="00F07650" w:rsidRDefault="003E55C0">
            <w:pPr>
              <w:widowControl/>
              <w:snapToGrid w:val="0"/>
              <w:jc w:val="center"/>
              <w:rPr>
                <w:sz w:val="24"/>
                <w:szCs w:val="24"/>
              </w:rPr>
            </w:pPr>
            <w:r>
              <w:rPr>
                <w:rFonts w:ascii="宋体" w:hAnsi="宋体" w:cs="宋体" w:hint="eastAsia"/>
                <w:kern w:val="0"/>
                <w:sz w:val="24"/>
                <w:szCs w:val="24"/>
              </w:rPr>
              <w:t>性能</w:t>
            </w:r>
          </w:p>
        </w:tc>
        <w:tc>
          <w:tcPr>
            <w:tcW w:w="840" w:type="dxa"/>
            <w:tcBorders>
              <w:top w:val="outset" w:sz="6" w:space="0" w:color="auto"/>
              <w:left w:val="outset" w:sz="6" w:space="0" w:color="auto"/>
              <w:right w:val="outset" w:sz="6" w:space="0" w:color="auto"/>
            </w:tcBorders>
            <w:vAlign w:val="center"/>
          </w:tcPr>
          <w:p w:rsidR="00F07650" w:rsidRDefault="003E55C0">
            <w:pPr>
              <w:widowControl/>
              <w:ind w:firstLineChars="100" w:firstLine="240"/>
              <w:textAlignment w:val="center"/>
              <w:rPr>
                <w:sz w:val="24"/>
                <w:szCs w:val="24"/>
              </w:rPr>
            </w:pPr>
            <w:r>
              <w:rPr>
                <w:rFonts w:ascii="宋体" w:hAnsi="宋体" w:cs="宋体" w:hint="eastAsia"/>
                <w:kern w:val="0"/>
                <w:sz w:val="24"/>
                <w:szCs w:val="24"/>
              </w:rPr>
              <w:t>15分</w:t>
            </w:r>
          </w:p>
        </w:tc>
        <w:tc>
          <w:tcPr>
            <w:tcW w:w="5700" w:type="dxa"/>
            <w:tcBorders>
              <w:top w:val="outset" w:sz="6" w:space="0" w:color="auto"/>
              <w:left w:val="outset" w:sz="6" w:space="0" w:color="auto"/>
              <w:bottom w:val="outset" w:sz="6" w:space="0" w:color="auto"/>
              <w:right w:val="outset" w:sz="6" w:space="0" w:color="auto"/>
            </w:tcBorders>
            <w:vAlign w:val="center"/>
          </w:tcPr>
          <w:p w:rsidR="00F07650" w:rsidRDefault="003E55C0">
            <w:pPr>
              <w:widowControl/>
              <w:snapToGrid w:val="0"/>
              <w:rPr>
                <w:sz w:val="24"/>
                <w:szCs w:val="24"/>
              </w:rPr>
            </w:pPr>
            <w:r>
              <w:rPr>
                <w:rFonts w:hint="eastAsia"/>
                <w:sz w:val="24"/>
                <w:szCs w:val="24"/>
              </w:rPr>
              <w:t>供应商所投产品，产品整体设计先进、性能稳定、安全耐用、技术标准等级高，有</w:t>
            </w:r>
            <w:r>
              <w:rPr>
                <w:rFonts w:hint="eastAsia"/>
                <w:sz w:val="24"/>
                <w:szCs w:val="24"/>
              </w:rPr>
              <w:t>2021</w:t>
            </w:r>
            <w:r>
              <w:rPr>
                <w:rFonts w:hint="eastAsia"/>
                <w:sz w:val="24"/>
                <w:szCs w:val="24"/>
              </w:rPr>
              <w:t>年度第三方认证机构认证的检测报告，标准参考：</w:t>
            </w:r>
            <w:r>
              <w:rPr>
                <w:rFonts w:hint="eastAsia"/>
                <w:sz w:val="24"/>
                <w:szCs w:val="24"/>
              </w:rPr>
              <w:t>QB/T1002-2015</w:t>
            </w:r>
            <w:r>
              <w:rPr>
                <w:rFonts w:hint="eastAsia"/>
                <w:sz w:val="24"/>
                <w:szCs w:val="24"/>
              </w:rPr>
              <w:t>皮鞋优等品标准。</w:t>
            </w:r>
          </w:p>
          <w:p w:rsidR="00F07650" w:rsidRDefault="003E55C0">
            <w:pPr>
              <w:widowControl/>
              <w:snapToGrid w:val="0"/>
              <w:rPr>
                <w:sz w:val="24"/>
                <w:szCs w:val="24"/>
              </w:rPr>
            </w:pPr>
            <w:r>
              <w:rPr>
                <w:rFonts w:hint="eastAsia"/>
                <w:sz w:val="24"/>
                <w:szCs w:val="24"/>
              </w:rPr>
              <w:t>材质鉴定（帮面）：牛皮革得：</w:t>
            </w:r>
            <w:r>
              <w:rPr>
                <w:rFonts w:hint="eastAsia"/>
                <w:sz w:val="24"/>
                <w:szCs w:val="24"/>
              </w:rPr>
              <w:t>3</w:t>
            </w:r>
            <w:r>
              <w:rPr>
                <w:rFonts w:hint="eastAsia"/>
                <w:sz w:val="24"/>
                <w:szCs w:val="24"/>
              </w:rPr>
              <w:t>分；</w:t>
            </w:r>
          </w:p>
          <w:p w:rsidR="00F07650" w:rsidRDefault="003E55C0">
            <w:pPr>
              <w:widowControl/>
              <w:snapToGrid w:val="0"/>
              <w:rPr>
                <w:sz w:val="24"/>
                <w:szCs w:val="24"/>
              </w:rPr>
            </w:pPr>
            <w:r>
              <w:rPr>
                <w:rFonts w:hint="eastAsia"/>
                <w:sz w:val="24"/>
                <w:szCs w:val="24"/>
              </w:rPr>
              <w:t>材质鉴定（内里）：猪头层皮革得</w:t>
            </w:r>
            <w:r>
              <w:rPr>
                <w:rFonts w:hint="eastAsia"/>
                <w:sz w:val="24"/>
                <w:szCs w:val="24"/>
              </w:rPr>
              <w:t>3</w:t>
            </w:r>
            <w:r>
              <w:rPr>
                <w:rFonts w:hint="eastAsia"/>
                <w:sz w:val="24"/>
                <w:szCs w:val="24"/>
              </w:rPr>
              <w:t>分；</w:t>
            </w:r>
          </w:p>
          <w:p w:rsidR="00F07650" w:rsidRDefault="003E55C0">
            <w:pPr>
              <w:widowControl/>
              <w:snapToGrid w:val="0"/>
              <w:rPr>
                <w:sz w:val="24"/>
                <w:szCs w:val="24"/>
              </w:rPr>
            </w:pPr>
            <w:r>
              <w:rPr>
                <w:rFonts w:hint="eastAsia"/>
                <w:sz w:val="24"/>
                <w:szCs w:val="24"/>
              </w:rPr>
              <w:t>材质鉴定（鞋垫）：猪头层皮革得</w:t>
            </w:r>
            <w:r>
              <w:rPr>
                <w:rFonts w:hint="eastAsia"/>
                <w:sz w:val="24"/>
                <w:szCs w:val="24"/>
              </w:rPr>
              <w:t>3</w:t>
            </w:r>
            <w:r>
              <w:rPr>
                <w:rFonts w:hint="eastAsia"/>
                <w:sz w:val="24"/>
                <w:szCs w:val="24"/>
              </w:rPr>
              <w:t>分。</w:t>
            </w:r>
          </w:p>
          <w:p w:rsidR="00F07650" w:rsidRDefault="003E55C0">
            <w:pPr>
              <w:widowControl/>
              <w:snapToGrid w:val="0"/>
              <w:rPr>
                <w:sz w:val="24"/>
                <w:szCs w:val="24"/>
              </w:rPr>
            </w:pPr>
            <w:r>
              <w:rPr>
                <w:rFonts w:hint="eastAsia"/>
                <w:sz w:val="24"/>
                <w:szCs w:val="24"/>
              </w:rPr>
              <w:t>游离或可部分水解的甲醛含量（皮革）≤</w:t>
            </w:r>
            <w:r>
              <w:rPr>
                <w:rFonts w:hint="eastAsia"/>
                <w:sz w:val="24"/>
                <w:szCs w:val="24"/>
              </w:rPr>
              <w:t>300</w:t>
            </w:r>
            <w:r>
              <w:rPr>
                <w:rFonts w:hint="eastAsia"/>
                <w:sz w:val="24"/>
                <w:szCs w:val="24"/>
              </w:rPr>
              <w:t>得</w:t>
            </w:r>
            <w:r>
              <w:rPr>
                <w:rFonts w:hint="eastAsia"/>
                <w:sz w:val="24"/>
                <w:szCs w:val="24"/>
              </w:rPr>
              <w:t>3</w:t>
            </w:r>
            <w:r>
              <w:rPr>
                <w:rFonts w:hint="eastAsia"/>
                <w:sz w:val="24"/>
                <w:szCs w:val="24"/>
              </w:rPr>
              <w:t>分，</w:t>
            </w:r>
          </w:p>
          <w:p w:rsidR="00F07650" w:rsidRDefault="003E55C0">
            <w:pPr>
              <w:widowControl/>
              <w:snapToGrid w:val="0"/>
              <w:rPr>
                <w:sz w:val="24"/>
                <w:szCs w:val="24"/>
              </w:rPr>
            </w:pPr>
            <w:r>
              <w:rPr>
                <w:rFonts w:hint="eastAsia"/>
                <w:sz w:val="24"/>
                <w:szCs w:val="24"/>
              </w:rPr>
              <w:t>成鞋耐折度≤</w:t>
            </w:r>
            <w:r>
              <w:rPr>
                <w:rFonts w:hint="eastAsia"/>
                <w:sz w:val="24"/>
                <w:szCs w:val="24"/>
              </w:rPr>
              <w:t>10.0</w:t>
            </w:r>
            <w:r>
              <w:rPr>
                <w:rFonts w:hint="eastAsia"/>
                <w:sz w:val="24"/>
                <w:szCs w:val="24"/>
              </w:rPr>
              <w:t>得</w:t>
            </w:r>
            <w:r>
              <w:rPr>
                <w:rFonts w:hint="eastAsia"/>
                <w:sz w:val="24"/>
                <w:szCs w:val="24"/>
              </w:rPr>
              <w:t>3</w:t>
            </w:r>
            <w:r>
              <w:rPr>
                <w:rFonts w:hint="eastAsia"/>
                <w:sz w:val="24"/>
                <w:szCs w:val="24"/>
              </w:rPr>
              <w:t>分（检测报告必须为省级具备</w:t>
            </w:r>
            <w:r>
              <w:rPr>
                <w:rFonts w:hint="eastAsia"/>
                <w:sz w:val="24"/>
                <w:szCs w:val="24"/>
              </w:rPr>
              <w:t>CMA</w:t>
            </w:r>
            <w:r>
              <w:rPr>
                <w:rFonts w:hint="eastAsia"/>
                <w:sz w:val="24"/>
                <w:szCs w:val="24"/>
              </w:rPr>
              <w:t>或</w:t>
            </w:r>
            <w:r>
              <w:rPr>
                <w:rFonts w:hint="eastAsia"/>
                <w:sz w:val="24"/>
                <w:szCs w:val="24"/>
              </w:rPr>
              <w:t>CNAS</w:t>
            </w:r>
            <w:r>
              <w:rPr>
                <w:rFonts w:hint="eastAsia"/>
                <w:sz w:val="24"/>
                <w:szCs w:val="24"/>
              </w:rPr>
              <w:t>实验室资格，原件备查）</w:t>
            </w:r>
          </w:p>
        </w:tc>
      </w:tr>
      <w:tr w:rsidR="00F07650" w:rsidTr="0058003A">
        <w:trPr>
          <w:trHeight w:val="2413"/>
        </w:trPr>
        <w:tc>
          <w:tcPr>
            <w:tcW w:w="787" w:type="dxa"/>
            <w:vMerge/>
            <w:tcBorders>
              <w:left w:val="outset" w:sz="6" w:space="0" w:color="auto"/>
              <w:right w:val="outset" w:sz="6" w:space="0" w:color="auto"/>
            </w:tcBorders>
            <w:vAlign w:val="center"/>
          </w:tcPr>
          <w:p w:rsidR="00F07650" w:rsidRDefault="00F07650">
            <w:pPr>
              <w:jc w:val="center"/>
              <w:rPr>
                <w:sz w:val="24"/>
                <w:szCs w:val="24"/>
              </w:rPr>
            </w:pPr>
          </w:p>
        </w:tc>
        <w:tc>
          <w:tcPr>
            <w:tcW w:w="970" w:type="dxa"/>
            <w:vMerge/>
            <w:tcBorders>
              <w:left w:val="outset" w:sz="6" w:space="0" w:color="auto"/>
              <w:right w:val="outset" w:sz="6" w:space="0" w:color="auto"/>
            </w:tcBorders>
            <w:vAlign w:val="center"/>
          </w:tcPr>
          <w:p w:rsidR="00F07650" w:rsidRDefault="00F07650">
            <w:pPr>
              <w:jc w:val="center"/>
              <w:rPr>
                <w:sz w:val="24"/>
                <w:szCs w:val="24"/>
              </w:rPr>
            </w:pPr>
          </w:p>
        </w:tc>
        <w:tc>
          <w:tcPr>
            <w:tcW w:w="1447" w:type="dxa"/>
            <w:tcBorders>
              <w:top w:val="outset" w:sz="6" w:space="0" w:color="auto"/>
              <w:left w:val="outset" w:sz="6" w:space="0" w:color="auto"/>
              <w:right w:val="outset" w:sz="6" w:space="0" w:color="auto"/>
            </w:tcBorders>
          </w:tcPr>
          <w:p w:rsidR="00F07650" w:rsidRPr="0058003A" w:rsidRDefault="00F07650">
            <w:pPr>
              <w:widowControl/>
              <w:snapToGrid w:val="0"/>
              <w:jc w:val="center"/>
              <w:rPr>
                <w:rFonts w:ascii="宋体" w:hAnsi="宋体" w:cs="宋体"/>
                <w:kern w:val="0"/>
                <w:sz w:val="24"/>
                <w:szCs w:val="24"/>
              </w:rPr>
            </w:pPr>
          </w:p>
          <w:p w:rsidR="00F07650" w:rsidRPr="0058003A" w:rsidRDefault="00F07650">
            <w:pPr>
              <w:widowControl/>
              <w:snapToGrid w:val="0"/>
              <w:jc w:val="center"/>
              <w:rPr>
                <w:rFonts w:ascii="宋体" w:hAnsi="宋体" w:cs="宋体"/>
                <w:kern w:val="0"/>
                <w:sz w:val="24"/>
                <w:szCs w:val="24"/>
              </w:rPr>
            </w:pPr>
          </w:p>
          <w:p w:rsidR="00F07650" w:rsidRPr="0058003A" w:rsidRDefault="00F07650">
            <w:pPr>
              <w:widowControl/>
              <w:snapToGrid w:val="0"/>
              <w:jc w:val="center"/>
              <w:rPr>
                <w:rFonts w:ascii="宋体" w:hAnsi="宋体" w:cs="宋体"/>
                <w:kern w:val="0"/>
                <w:sz w:val="24"/>
                <w:szCs w:val="24"/>
              </w:rPr>
            </w:pPr>
          </w:p>
          <w:p w:rsidR="00F07650" w:rsidRPr="0058003A" w:rsidRDefault="00F07650">
            <w:pPr>
              <w:widowControl/>
              <w:snapToGrid w:val="0"/>
              <w:jc w:val="center"/>
              <w:rPr>
                <w:rFonts w:ascii="宋体" w:hAnsi="宋体" w:cs="宋体"/>
                <w:kern w:val="0"/>
                <w:sz w:val="24"/>
                <w:szCs w:val="24"/>
              </w:rPr>
            </w:pPr>
          </w:p>
          <w:p w:rsidR="00F07650" w:rsidRPr="0058003A" w:rsidRDefault="003E55C0">
            <w:pPr>
              <w:widowControl/>
              <w:snapToGrid w:val="0"/>
              <w:jc w:val="center"/>
              <w:rPr>
                <w:rFonts w:ascii="宋体" w:hAnsi="宋体" w:cs="宋体"/>
                <w:kern w:val="0"/>
                <w:sz w:val="24"/>
                <w:szCs w:val="24"/>
              </w:rPr>
            </w:pPr>
            <w:r w:rsidRPr="0058003A">
              <w:rPr>
                <w:rFonts w:ascii="宋体" w:hAnsi="宋体" w:cs="宋体" w:hint="eastAsia"/>
                <w:kern w:val="0"/>
                <w:sz w:val="24"/>
                <w:szCs w:val="24"/>
              </w:rPr>
              <w:t>供货质量保证方案</w:t>
            </w:r>
          </w:p>
        </w:tc>
        <w:tc>
          <w:tcPr>
            <w:tcW w:w="840" w:type="dxa"/>
            <w:tcBorders>
              <w:top w:val="outset" w:sz="6" w:space="0" w:color="auto"/>
              <w:left w:val="outset" w:sz="6" w:space="0" w:color="auto"/>
              <w:right w:val="outset" w:sz="6" w:space="0" w:color="auto"/>
            </w:tcBorders>
            <w:vAlign w:val="center"/>
          </w:tcPr>
          <w:p w:rsidR="00F07650" w:rsidRPr="0058003A" w:rsidRDefault="003E55C0">
            <w:pPr>
              <w:widowControl/>
              <w:snapToGrid w:val="0"/>
              <w:jc w:val="center"/>
              <w:rPr>
                <w:rFonts w:ascii="宋体" w:hAnsi="宋体" w:cs="宋体"/>
                <w:kern w:val="0"/>
                <w:sz w:val="24"/>
                <w:szCs w:val="24"/>
              </w:rPr>
            </w:pPr>
            <w:r w:rsidRPr="0058003A">
              <w:rPr>
                <w:rFonts w:ascii="宋体" w:hAnsi="宋体" w:cs="宋体" w:hint="eastAsia"/>
                <w:kern w:val="0"/>
                <w:sz w:val="24"/>
                <w:szCs w:val="24"/>
              </w:rPr>
              <w:t>10.00</w:t>
            </w:r>
          </w:p>
        </w:tc>
        <w:tc>
          <w:tcPr>
            <w:tcW w:w="5700" w:type="dxa"/>
            <w:tcBorders>
              <w:top w:val="outset" w:sz="6" w:space="0" w:color="auto"/>
              <w:left w:val="outset" w:sz="6" w:space="0" w:color="auto"/>
              <w:bottom w:val="outset" w:sz="6" w:space="0" w:color="auto"/>
              <w:right w:val="outset" w:sz="6" w:space="0" w:color="auto"/>
            </w:tcBorders>
            <w:vAlign w:val="center"/>
          </w:tcPr>
          <w:p w:rsidR="00F07650" w:rsidRPr="0058003A" w:rsidRDefault="003E55C0">
            <w:pPr>
              <w:widowControl/>
              <w:snapToGrid w:val="0"/>
              <w:jc w:val="center"/>
              <w:rPr>
                <w:rFonts w:ascii="宋体" w:hAnsi="宋体" w:cs="宋体"/>
                <w:kern w:val="0"/>
                <w:sz w:val="24"/>
                <w:szCs w:val="24"/>
              </w:rPr>
            </w:pPr>
            <w:r w:rsidRPr="0058003A">
              <w:rPr>
                <w:rFonts w:ascii="宋体" w:hAnsi="宋体" w:cs="宋体" w:hint="eastAsia"/>
                <w:kern w:val="0"/>
                <w:sz w:val="24"/>
                <w:szCs w:val="24"/>
              </w:rPr>
              <w:t xml:space="preserve">供应商根据本项目采购实际需求，提供详细供货质量保证方案，包括但不限于供货前产品质量抽检方案、货源及仓储配置、供货产品损坏更换方案及质量未达标的相关违约处罚措施4个方面。方案针对性强且详细完善、合理可行得8-10分，方案具有一定针对性、较完善、较合理可行的5-7分，方案完善性及合理可行性一般的得1-4分，没有方案或方案无针对性不得分。  </w:t>
            </w:r>
          </w:p>
        </w:tc>
      </w:tr>
      <w:tr w:rsidR="00F07650">
        <w:trPr>
          <w:trHeight w:hRule="exact" w:val="3430"/>
        </w:trPr>
        <w:tc>
          <w:tcPr>
            <w:tcW w:w="787" w:type="dxa"/>
            <w:vMerge/>
            <w:tcBorders>
              <w:top w:val="outset" w:sz="6" w:space="0" w:color="auto"/>
              <w:left w:val="outset" w:sz="6" w:space="0" w:color="auto"/>
              <w:bottom w:val="outset" w:sz="6" w:space="0" w:color="auto"/>
              <w:right w:val="outset" w:sz="6" w:space="0" w:color="auto"/>
            </w:tcBorders>
            <w:vAlign w:val="center"/>
          </w:tcPr>
          <w:p w:rsidR="00F07650" w:rsidRDefault="00F07650">
            <w:pPr>
              <w:jc w:val="left"/>
              <w:rPr>
                <w:sz w:val="24"/>
                <w:szCs w:val="24"/>
              </w:rPr>
            </w:pPr>
          </w:p>
        </w:tc>
        <w:tc>
          <w:tcPr>
            <w:tcW w:w="970" w:type="dxa"/>
            <w:vMerge/>
            <w:tcBorders>
              <w:top w:val="outset" w:sz="6" w:space="0" w:color="auto"/>
              <w:left w:val="outset" w:sz="6" w:space="0" w:color="auto"/>
              <w:bottom w:val="outset" w:sz="6" w:space="0" w:color="auto"/>
              <w:right w:val="outset" w:sz="6" w:space="0" w:color="auto"/>
            </w:tcBorders>
            <w:vAlign w:val="center"/>
          </w:tcPr>
          <w:p w:rsidR="00F07650" w:rsidRDefault="00F07650">
            <w:pPr>
              <w:jc w:val="center"/>
              <w:rPr>
                <w:sz w:val="24"/>
                <w:szCs w:val="24"/>
              </w:rPr>
            </w:pPr>
          </w:p>
        </w:tc>
        <w:tc>
          <w:tcPr>
            <w:tcW w:w="1447" w:type="dxa"/>
            <w:tcBorders>
              <w:top w:val="outset" w:sz="6" w:space="0" w:color="auto"/>
              <w:left w:val="outset" w:sz="6" w:space="0" w:color="auto"/>
              <w:bottom w:val="outset" w:sz="6" w:space="0" w:color="auto"/>
              <w:right w:val="outset" w:sz="6" w:space="0" w:color="auto"/>
            </w:tcBorders>
            <w:vAlign w:val="center"/>
          </w:tcPr>
          <w:p w:rsidR="00F07650" w:rsidRDefault="003E55C0">
            <w:pPr>
              <w:widowControl/>
              <w:snapToGrid w:val="0"/>
              <w:jc w:val="center"/>
              <w:rPr>
                <w:sz w:val="24"/>
                <w:szCs w:val="24"/>
              </w:rPr>
            </w:pPr>
            <w:r>
              <w:rPr>
                <w:rFonts w:ascii="宋体" w:hAnsi="宋体" w:cs="宋体" w:hint="eastAsia"/>
                <w:kern w:val="0"/>
                <w:sz w:val="24"/>
                <w:szCs w:val="24"/>
              </w:rPr>
              <w:t>售后服务承诺</w:t>
            </w:r>
          </w:p>
        </w:tc>
        <w:tc>
          <w:tcPr>
            <w:tcW w:w="840" w:type="dxa"/>
            <w:tcBorders>
              <w:top w:val="outset" w:sz="6" w:space="0" w:color="auto"/>
              <w:left w:val="outset" w:sz="6" w:space="0" w:color="auto"/>
              <w:bottom w:val="outset" w:sz="6" w:space="0" w:color="auto"/>
              <w:right w:val="outset" w:sz="6" w:space="0" w:color="auto"/>
            </w:tcBorders>
            <w:vAlign w:val="center"/>
          </w:tcPr>
          <w:p w:rsidR="00F07650" w:rsidRDefault="003E55C0">
            <w:pPr>
              <w:widowControl/>
              <w:jc w:val="center"/>
              <w:textAlignment w:val="center"/>
              <w:rPr>
                <w:sz w:val="24"/>
                <w:szCs w:val="24"/>
              </w:rPr>
            </w:pPr>
            <w:r>
              <w:rPr>
                <w:rFonts w:ascii="宋体" w:hAnsi="宋体" w:cs="宋体" w:hint="eastAsia"/>
                <w:kern w:val="0"/>
                <w:sz w:val="24"/>
                <w:szCs w:val="24"/>
              </w:rPr>
              <w:t>10分</w:t>
            </w:r>
          </w:p>
        </w:tc>
        <w:tc>
          <w:tcPr>
            <w:tcW w:w="5700" w:type="dxa"/>
            <w:tcBorders>
              <w:top w:val="outset" w:sz="6" w:space="0" w:color="auto"/>
              <w:left w:val="outset" w:sz="6" w:space="0" w:color="auto"/>
              <w:bottom w:val="outset" w:sz="6" w:space="0" w:color="auto"/>
              <w:right w:val="outset" w:sz="6" w:space="0" w:color="auto"/>
            </w:tcBorders>
            <w:vAlign w:val="center"/>
          </w:tcPr>
          <w:p w:rsidR="00F07650" w:rsidRDefault="003E55C0">
            <w:pPr>
              <w:pStyle w:val="20"/>
              <w:rPr>
                <w:rFonts w:ascii="宋体" w:hAnsi="宋体" w:cs="宋体"/>
                <w:sz w:val="24"/>
                <w:szCs w:val="24"/>
              </w:rPr>
            </w:pPr>
            <w:r>
              <w:rPr>
                <w:b w:val="0"/>
                <w:bCs w:val="0"/>
                <w:sz w:val="24"/>
                <w:szCs w:val="24"/>
              </w:rPr>
              <w:t>供应商根据本项目采购实际需求，提供详细的售后服务方案，具体包括售后服务体系、换货处理流程等，方案针对性强且详细完善、合理、工作流程清晰规范得</w:t>
            </w:r>
            <w:r>
              <w:rPr>
                <w:b w:val="0"/>
                <w:bCs w:val="0"/>
                <w:sz w:val="24"/>
                <w:szCs w:val="24"/>
              </w:rPr>
              <w:t>8-10</w:t>
            </w:r>
            <w:r>
              <w:rPr>
                <w:b w:val="0"/>
                <w:bCs w:val="0"/>
                <w:sz w:val="24"/>
                <w:szCs w:val="24"/>
              </w:rPr>
              <w:t>分，方案具有一定针对性、较完善、较合理可行的</w:t>
            </w:r>
            <w:r>
              <w:rPr>
                <w:b w:val="0"/>
                <w:bCs w:val="0"/>
                <w:sz w:val="24"/>
                <w:szCs w:val="24"/>
              </w:rPr>
              <w:t>5-7</w:t>
            </w:r>
            <w:r>
              <w:rPr>
                <w:b w:val="0"/>
                <w:bCs w:val="0"/>
                <w:sz w:val="24"/>
                <w:szCs w:val="24"/>
              </w:rPr>
              <w:t>分，方案完善性及合理可行性一般的得</w:t>
            </w:r>
            <w:r>
              <w:rPr>
                <w:b w:val="0"/>
                <w:bCs w:val="0"/>
                <w:sz w:val="24"/>
                <w:szCs w:val="24"/>
              </w:rPr>
              <w:t>1-4</w:t>
            </w:r>
            <w:r>
              <w:rPr>
                <w:b w:val="0"/>
                <w:bCs w:val="0"/>
                <w:sz w:val="24"/>
                <w:szCs w:val="24"/>
              </w:rPr>
              <w:t>分，没有方案或方案无针对性不得分</w:t>
            </w:r>
            <w:r>
              <w:rPr>
                <w:rFonts w:hint="eastAsia"/>
                <w:b w:val="0"/>
                <w:bCs w:val="0"/>
                <w:sz w:val="24"/>
                <w:szCs w:val="24"/>
              </w:rPr>
              <w:t>。</w:t>
            </w:r>
          </w:p>
        </w:tc>
      </w:tr>
      <w:tr w:rsidR="00F07650">
        <w:trPr>
          <w:trHeight w:hRule="exact" w:val="2947"/>
        </w:trPr>
        <w:tc>
          <w:tcPr>
            <w:tcW w:w="787" w:type="dxa"/>
            <w:vMerge/>
            <w:tcBorders>
              <w:top w:val="outset" w:sz="6" w:space="0" w:color="auto"/>
              <w:left w:val="outset" w:sz="6" w:space="0" w:color="auto"/>
              <w:bottom w:val="outset" w:sz="6" w:space="0" w:color="auto"/>
              <w:right w:val="outset" w:sz="6" w:space="0" w:color="auto"/>
            </w:tcBorders>
            <w:vAlign w:val="center"/>
          </w:tcPr>
          <w:p w:rsidR="00F07650" w:rsidRDefault="00F07650">
            <w:pPr>
              <w:jc w:val="left"/>
              <w:rPr>
                <w:sz w:val="24"/>
                <w:szCs w:val="24"/>
              </w:rPr>
            </w:pPr>
          </w:p>
        </w:tc>
        <w:tc>
          <w:tcPr>
            <w:tcW w:w="970" w:type="dxa"/>
            <w:vMerge/>
            <w:tcBorders>
              <w:top w:val="outset" w:sz="6" w:space="0" w:color="auto"/>
              <w:left w:val="outset" w:sz="6" w:space="0" w:color="auto"/>
              <w:bottom w:val="outset" w:sz="6" w:space="0" w:color="auto"/>
              <w:right w:val="outset" w:sz="6" w:space="0" w:color="auto"/>
            </w:tcBorders>
            <w:vAlign w:val="center"/>
          </w:tcPr>
          <w:p w:rsidR="00F07650" w:rsidRDefault="00F07650">
            <w:pPr>
              <w:jc w:val="center"/>
              <w:rPr>
                <w:sz w:val="24"/>
                <w:szCs w:val="24"/>
              </w:rPr>
            </w:pPr>
          </w:p>
        </w:tc>
        <w:tc>
          <w:tcPr>
            <w:tcW w:w="1447" w:type="dxa"/>
            <w:tcBorders>
              <w:top w:val="outset" w:sz="6" w:space="0" w:color="auto"/>
              <w:left w:val="outset" w:sz="6" w:space="0" w:color="auto"/>
              <w:bottom w:val="outset" w:sz="6" w:space="0" w:color="auto"/>
              <w:right w:val="outset" w:sz="6" w:space="0" w:color="auto"/>
            </w:tcBorders>
            <w:vAlign w:val="center"/>
          </w:tcPr>
          <w:p w:rsidR="00F07650" w:rsidRDefault="003E55C0">
            <w:pPr>
              <w:widowControl/>
              <w:snapToGrid w:val="0"/>
              <w:jc w:val="center"/>
              <w:rPr>
                <w:sz w:val="24"/>
                <w:szCs w:val="24"/>
              </w:rPr>
            </w:pPr>
            <w:r>
              <w:rPr>
                <w:rFonts w:hint="eastAsia"/>
                <w:sz w:val="24"/>
                <w:szCs w:val="24"/>
              </w:rPr>
              <w:t>疫情防控措施方案</w:t>
            </w:r>
          </w:p>
        </w:tc>
        <w:tc>
          <w:tcPr>
            <w:tcW w:w="840" w:type="dxa"/>
            <w:tcBorders>
              <w:top w:val="outset" w:sz="6" w:space="0" w:color="auto"/>
              <w:left w:val="outset" w:sz="6" w:space="0" w:color="auto"/>
              <w:bottom w:val="outset" w:sz="6" w:space="0" w:color="auto"/>
              <w:right w:val="outset" w:sz="6" w:space="0" w:color="auto"/>
            </w:tcBorders>
            <w:vAlign w:val="center"/>
          </w:tcPr>
          <w:p w:rsidR="00F07650" w:rsidRDefault="003E55C0">
            <w:pPr>
              <w:widowControl/>
              <w:jc w:val="center"/>
              <w:textAlignment w:val="center"/>
              <w:rPr>
                <w:sz w:val="24"/>
                <w:szCs w:val="24"/>
              </w:rPr>
            </w:pPr>
            <w:r>
              <w:rPr>
                <w:rFonts w:ascii="宋体" w:hAnsi="宋体" w:cs="宋体" w:hint="eastAsia"/>
                <w:kern w:val="0"/>
                <w:sz w:val="24"/>
                <w:szCs w:val="24"/>
              </w:rPr>
              <w:t>5分</w:t>
            </w:r>
          </w:p>
        </w:tc>
        <w:tc>
          <w:tcPr>
            <w:tcW w:w="5700" w:type="dxa"/>
            <w:tcBorders>
              <w:top w:val="outset" w:sz="6" w:space="0" w:color="auto"/>
              <w:left w:val="outset" w:sz="6" w:space="0" w:color="auto"/>
              <w:bottom w:val="outset" w:sz="6" w:space="0" w:color="auto"/>
              <w:right w:val="outset" w:sz="6" w:space="0" w:color="auto"/>
            </w:tcBorders>
            <w:vAlign w:val="center"/>
          </w:tcPr>
          <w:p w:rsidR="00F07650" w:rsidRDefault="003E55C0">
            <w:pPr>
              <w:pStyle w:val="20"/>
              <w:rPr>
                <w:sz w:val="24"/>
                <w:szCs w:val="24"/>
              </w:rPr>
            </w:pPr>
            <w:r>
              <w:rPr>
                <w:rFonts w:ascii="宋体" w:hAnsi="宋体" w:cs="宋体" w:hint="eastAsia"/>
                <w:b w:val="0"/>
                <w:bCs w:val="0"/>
                <w:sz w:val="24"/>
                <w:szCs w:val="24"/>
              </w:rPr>
              <w:t xml:space="preserve">结合本项目实际需求和社会疫情实际情况，供应商制定针对本项目的新冠疫情防控措施方案，方案完善、合理可行的得5分，方案较完善、较合理可行的3分，方案完善性及合理可行性一般的得1分，没有方案或方案无针对性不得分。  </w:t>
            </w:r>
          </w:p>
        </w:tc>
      </w:tr>
      <w:tr w:rsidR="00F07650">
        <w:tc>
          <w:tcPr>
            <w:tcW w:w="787" w:type="dxa"/>
            <w:tcBorders>
              <w:top w:val="outset" w:sz="6" w:space="0" w:color="auto"/>
              <w:left w:val="outset" w:sz="6" w:space="0" w:color="auto"/>
              <w:bottom w:val="outset" w:sz="6" w:space="0" w:color="auto"/>
              <w:right w:val="outset" w:sz="6" w:space="0" w:color="auto"/>
            </w:tcBorders>
            <w:vAlign w:val="center"/>
          </w:tcPr>
          <w:p w:rsidR="00F07650" w:rsidRDefault="003E55C0">
            <w:pPr>
              <w:widowControl/>
              <w:snapToGrid w:val="0"/>
              <w:jc w:val="center"/>
              <w:rPr>
                <w:rFonts w:ascii="宋体" w:hAnsi="宋体" w:cs="宋体"/>
                <w:kern w:val="0"/>
                <w:sz w:val="24"/>
                <w:szCs w:val="24"/>
              </w:rPr>
            </w:pPr>
            <w:r>
              <w:rPr>
                <w:rFonts w:ascii="宋体" w:hAnsi="宋体" w:cs="宋体" w:hint="eastAsia"/>
                <w:kern w:val="0"/>
                <w:sz w:val="24"/>
                <w:szCs w:val="24"/>
              </w:rPr>
              <w:t>5</w:t>
            </w:r>
          </w:p>
        </w:tc>
        <w:tc>
          <w:tcPr>
            <w:tcW w:w="970" w:type="dxa"/>
            <w:tcBorders>
              <w:top w:val="outset" w:sz="6" w:space="0" w:color="auto"/>
              <w:left w:val="outset" w:sz="6" w:space="0" w:color="auto"/>
              <w:bottom w:val="outset" w:sz="6" w:space="0" w:color="auto"/>
              <w:right w:val="outset" w:sz="6" w:space="0" w:color="auto"/>
            </w:tcBorders>
            <w:vAlign w:val="center"/>
          </w:tcPr>
          <w:p w:rsidR="00F07650" w:rsidRDefault="003E55C0">
            <w:pPr>
              <w:widowControl/>
              <w:snapToGrid w:val="0"/>
              <w:jc w:val="center"/>
              <w:rPr>
                <w:rFonts w:ascii="宋体" w:hAnsi="宋体" w:cs="宋体"/>
                <w:kern w:val="0"/>
                <w:sz w:val="24"/>
                <w:szCs w:val="24"/>
              </w:rPr>
            </w:pPr>
            <w:r>
              <w:rPr>
                <w:rFonts w:ascii="宋体" w:hAnsi="宋体" w:cs="宋体" w:hint="eastAsia"/>
                <w:kern w:val="0"/>
                <w:sz w:val="24"/>
                <w:szCs w:val="24"/>
              </w:rPr>
              <w:t>价</w:t>
            </w:r>
          </w:p>
          <w:p w:rsidR="00F07650" w:rsidRDefault="003E55C0">
            <w:pPr>
              <w:widowControl/>
              <w:snapToGrid w:val="0"/>
              <w:jc w:val="center"/>
              <w:rPr>
                <w:rFonts w:ascii="宋体" w:hAnsi="宋体" w:cs="宋体"/>
                <w:kern w:val="0"/>
                <w:sz w:val="24"/>
                <w:szCs w:val="24"/>
              </w:rPr>
            </w:pPr>
            <w:r>
              <w:rPr>
                <w:rFonts w:ascii="宋体" w:hAnsi="宋体" w:cs="宋体" w:hint="eastAsia"/>
                <w:kern w:val="0"/>
                <w:sz w:val="24"/>
                <w:szCs w:val="24"/>
              </w:rPr>
              <w:t>格</w:t>
            </w:r>
          </w:p>
          <w:p w:rsidR="00F07650" w:rsidRDefault="003E55C0">
            <w:pPr>
              <w:widowControl/>
              <w:snapToGrid w:val="0"/>
              <w:jc w:val="center"/>
              <w:rPr>
                <w:rFonts w:ascii="宋体" w:hAnsi="宋体" w:cs="宋体"/>
                <w:kern w:val="0"/>
                <w:sz w:val="24"/>
                <w:szCs w:val="24"/>
              </w:rPr>
            </w:pPr>
            <w:r>
              <w:rPr>
                <w:rFonts w:ascii="宋体" w:hAnsi="宋体" w:cs="宋体" w:hint="eastAsia"/>
                <w:kern w:val="0"/>
                <w:sz w:val="24"/>
                <w:szCs w:val="24"/>
              </w:rPr>
              <w:t>评</w:t>
            </w:r>
          </w:p>
          <w:p w:rsidR="00F07650" w:rsidRDefault="003E55C0">
            <w:pPr>
              <w:widowControl/>
              <w:snapToGrid w:val="0"/>
              <w:jc w:val="center"/>
              <w:rPr>
                <w:rFonts w:ascii="宋体" w:hAnsi="宋体" w:cs="宋体"/>
                <w:kern w:val="0"/>
                <w:sz w:val="24"/>
                <w:szCs w:val="24"/>
              </w:rPr>
            </w:pPr>
            <w:r>
              <w:rPr>
                <w:rFonts w:ascii="宋体" w:hAnsi="宋体" w:cs="宋体" w:hint="eastAsia"/>
                <w:kern w:val="0"/>
                <w:sz w:val="24"/>
                <w:szCs w:val="24"/>
              </w:rPr>
              <w:t>价</w:t>
            </w:r>
          </w:p>
          <w:p w:rsidR="00F07650" w:rsidRDefault="003E55C0">
            <w:pPr>
              <w:widowControl/>
              <w:snapToGrid w:val="0"/>
              <w:jc w:val="center"/>
              <w:rPr>
                <w:rFonts w:ascii="宋体" w:hAnsi="宋体" w:cs="宋体"/>
                <w:kern w:val="0"/>
                <w:sz w:val="24"/>
                <w:szCs w:val="24"/>
              </w:rPr>
            </w:pPr>
            <w:r>
              <w:rPr>
                <w:rFonts w:ascii="宋体" w:hAnsi="宋体" w:cs="宋体" w:hint="eastAsia"/>
                <w:kern w:val="0"/>
                <w:sz w:val="24"/>
                <w:szCs w:val="24"/>
              </w:rPr>
              <w:t>（30分）</w:t>
            </w:r>
          </w:p>
        </w:tc>
        <w:tc>
          <w:tcPr>
            <w:tcW w:w="1447" w:type="dxa"/>
            <w:tcBorders>
              <w:top w:val="outset" w:sz="6" w:space="0" w:color="auto"/>
              <w:left w:val="outset" w:sz="6" w:space="0" w:color="auto"/>
              <w:bottom w:val="outset" w:sz="6" w:space="0" w:color="auto"/>
              <w:right w:val="outset" w:sz="6" w:space="0" w:color="auto"/>
            </w:tcBorders>
            <w:vAlign w:val="center"/>
          </w:tcPr>
          <w:p w:rsidR="00F07650" w:rsidRDefault="003E55C0">
            <w:pPr>
              <w:widowControl/>
              <w:snapToGrid w:val="0"/>
              <w:jc w:val="center"/>
              <w:rPr>
                <w:rFonts w:ascii="宋体" w:hAnsi="宋体" w:cs="宋体"/>
                <w:kern w:val="0"/>
                <w:sz w:val="24"/>
                <w:szCs w:val="24"/>
              </w:rPr>
            </w:pPr>
            <w:r>
              <w:rPr>
                <w:rFonts w:ascii="宋体" w:hAnsi="宋体" w:cs="宋体" w:hint="eastAsia"/>
                <w:kern w:val="0"/>
                <w:sz w:val="24"/>
                <w:szCs w:val="24"/>
              </w:rPr>
              <w:t>报价</w:t>
            </w:r>
          </w:p>
        </w:tc>
        <w:tc>
          <w:tcPr>
            <w:tcW w:w="840" w:type="dxa"/>
            <w:tcBorders>
              <w:top w:val="outset" w:sz="6" w:space="0" w:color="auto"/>
              <w:left w:val="outset" w:sz="6" w:space="0" w:color="auto"/>
              <w:bottom w:val="outset" w:sz="6" w:space="0" w:color="auto"/>
              <w:right w:val="outset" w:sz="6" w:space="0" w:color="auto"/>
            </w:tcBorders>
            <w:vAlign w:val="center"/>
          </w:tcPr>
          <w:p w:rsidR="00F07650" w:rsidRDefault="003E55C0">
            <w:pPr>
              <w:widowControl/>
              <w:snapToGrid w:val="0"/>
              <w:jc w:val="center"/>
              <w:rPr>
                <w:rFonts w:ascii="宋体" w:hAnsi="宋体" w:cs="宋体"/>
                <w:kern w:val="0"/>
                <w:sz w:val="24"/>
                <w:szCs w:val="24"/>
              </w:rPr>
            </w:pPr>
            <w:r>
              <w:rPr>
                <w:rFonts w:ascii="宋体" w:hAnsi="宋体" w:cs="宋体" w:hint="eastAsia"/>
                <w:kern w:val="0"/>
                <w:sz w:val="24"/>
                <w:szCs w:val="24"/>
              </w:rPr>
              <w:t>30分</w:t>
            </w:r>
          </w:p>
        </w:tc>
        <w:tc>
          <w:tcPr>
            <w:tcW w:w="5700" w:type="dxa"/>
            <w:tcBorders>
              <w:top w:val="outset" w:sz="6" w:space="0" w:color="auto"/>
              <w:left w:val="outset" w:sz="6" w:space="0" w:color="auto"/>
              <w:bottom w:val="outset" w:sz="6" w:space="0" w:color="auto"/>
              <w:right w:val="outset" w:sz="6" w:space="0" w:color="auto"/>
            </w:tcBorders>
            <w:vAlign w:val="center"/>
          </w:tcPr>
          <w:p w:rsidR="00F07650" w:rsidRDefault="003E55C0">
            <w:pPr>
              <w:widowControl/>
              <w:snapToGrid w:val="0"/>
              <w:jc w:val="left"/>
              <w:rPr>
                <w:rFonts w:ascii="宋体" w:hAnsi="宋体" w:cs="宋体"/>
                <w:kern w:val="0"/>
                <w:sz w:val="24"/>
                <w:szCs w:val="24"/>
              </w:rPr>
            </w:pPr>
            <w:r>
              <w:rPr>
                <w:rFonts w:ascii="宋体" w:hAnsi="宋体" w:cs="宋体" w:hint="eastAsia"/>
                <w:kern w:val="0"/>
                <w:sz w:val="24"/>
                <w:szCs w:val="24"/>
              </w:rPr>
              <w:t>报价分采用低价优先法计算，即满足磋商文件要求且最终报价最低的为评标基准价，其报价得分为30分。</w:t>
            </w:r>
          </w:p>
          <w:p w:rsidR="00F07650" w:rsidRDefault="003E55C0">
            <w:pPr>
              <w:widowControl/>
              <w:snapToGrid w:val="0"/>
              <w:jc w:val="left"/>
              <w:rPr>
                <w:rFonts w:ascii="宋体" w:hAnsi="宋体" w:cs="宋体"/>
                <w:kern w:val="0"/>
                <w:sz w:val="24"/>
                <w:szCs w:val="24"/>
              </w:rPr>
            </w:pPr>
            <w:r>
              <w:rPr>
                <w:rFonts w:ascii="宋体" w:hAnsi="宋体" w:cs="宋体" w:hint="eastAsia"/>
                <w:kern w:val="0"/>
                <w:sz w:val="24"/>
                <w:szCs w:val="24"/>
              </w:rPr>
              <w:t>其他供应商的报价得分按照下列公式计算：</w:t>
            </w:r>
          </w:p>
          <w:p w:rsidR="00F07650" w:rsidRDefault="003E55C0">
            <w:pPr>
              <w:widowControl/>
              <w:snapToGrid w:val="0"/>
              <w:jc w:val="left"/>
              <w:rPr>
                <w:rFonts w:ascii="宋体" w:hAnsi="宋体" w:cs="宋体"/>
                <w:kern w:val="0"/>
                <w:sz w:val="24"/>
                <w:szCs w:val="24"/>
              </w:rPr>
            </w:pPr>
            <w:r>
              <w:rPr>
                <w:rFonts w:ascii="宋体" w:hAnsi="宋体" w:cs="宋体" w:hint="eastAsia"/>
                <w:kern w:val="0"/>
                <w:sz w:val="24"/>
                <w:szCs w:val="24"/>
              </w:rPr>
              <w:t>投标报价得分=(评标基准价／投标报价)×价格权值（30）</w:t>
            </w:r>
          </w:p>
        </w:tc>
      </w:tr>
    </w:tbl>
    <w:p w:rsidR="00F07650" w:rsidRDefault="003E55C0">
      <w:pPr>
        <w:jc w:val="left"/>
        <w:rPr>
          <w:rFonts w:ascii="宋体" w:hAnsi="宋体" w:cs="Times New Roman"/>
          <w:b/>
          <w:bCs/>
          <w:kern w:val="0"/>
          <w:sz w:val="28"/>
          <w:szCs w:val="28"/>
        </w:rPr>
      </w:pPr>
      <w:r>
        <w:rPr>
          <w:rFonts w:ascii="宋体" w:hAnsi="宋体" w:cs="宋体" w:hint="eastAsia"/>
          <w:b/>
          <w:bCs/>
          <w:kern w:val="0"/>
          <w:sz w:val="28"/>
          <w:szCs w:val="28"/>
        </w:rPr>
        <w:lastRenderedPageBreak/>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F07650" w:rsidRDefault="003E55C0">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F07650" w:rsidRDefault="003E55C0">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F07650" w:rsidRDefault="003E55C0">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F07650" w:rsidRDefault="003E55C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F07650" w:rsidRDefault="003E55C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F07650" w:rsidRDefault="003E55C0">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F07650" w:rsidRDefault="003E55C0">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F07650" w:rsidRDefault="00F07650">
      <w:pPr>
        <w:spacing w:line="340" w:lineRule="exact"/>
        <w:ind w:rightChars="-94" w:right="-197"/>
        <w:rPr>
          <w:rFonts w:ascii="宋体" w:hAnsi="宋体" w:cs="宋体"/>
          <w:color w:val="FF0000"/>
          <w:kern w:val="0"/>
          <w:sz w:val="28"/>
          <w:szCs w:val="28"/>
        </w:rPr>
        <w:sectPr w:rsidR="00F07650">
          <w:pgSz w:w="11906" w:h="16838"/>
          <w:pgMar w:top="1440" w:right="1800" w:bottom="1440" w:left="1800" w:header="851" w:footer="992" w:gutter="0"/>
          <w:cols w:space="720"/>
          <w:docGrid w:type="lines" w:linePitch="312"/>
        </w:sectPr>
      </w:pPr>
    </w:p>
    <w:p w:rsidR="00F07650" w:rsidRDefault="003E55C0">
      <w:pPr>
        <w:pStyle w:val="1"/>
        <w:jc w:val="center"/>
      </w:pPr>
      <w:bookmarkStart w:id="2" w:name="_Toc456291280"/>
      <w:bookmarkStart w:id="3" w:name="_Toc456291537"/>
      <w:bookmarkStart w:id="4" w:name="_Toc456291354"/>
      <w:bookmarkStart w:id="5" w:name="_Toc462487372"/>
      <w:bookmarkStart w:id="6" w:name="_Toc456291479"/>
      <w:bookmarkStart w:id="7" w:name="_Toc456291165"/>
      <w:bookmarkStart w:id="8" w:name="_Toc45629126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F07650" w:rsidRDefault="00F07650">
      <w:pPr>
        <w:rPr>
          <w:rFonts w:ascii="宋体" w:hAnsi="宋体"/>
        </w:rPr>
      </w:pPr>
    </w:p>
    <w:p w:rsidR="00F07650" w:rsidRDefault="00F07650">
      <w:pPr>
        <w:pStyle w:val="4"/>
        <w:jc w:val="center"/>
        <w:rPr>
          <w:rFonts w:ascii="黑体" w:eastAsia="黑体" w:hAnsi="黑体"/>
          <w:b/>
          <w:bCs/>
          <w:sz w:val="44"/>
          <w:szCs w:val="44"/>
        </w:rPr>
      </w:pPr>
    </w:p>
    <w:p w:rsidR="00F07650" w:rsidRDefault="00F07650">
      <w:pPr>
        <w:pStyle w:val="4"/>
        <w:jc w:val="center"/>
        <w:rPr>
          <w:rFonts w:ascii="黑体" w:eastAsia="黑体" w:hAnsi="黑体"/>
          <w:b/>
          <w:bCs/>
          <w:sz w:val="44"/>
          <w:szCs w:val="44"/>
        </w:rPr>
      </w:pPr>
    </w:p>
    <w:p w:rsidR="00F07650" w:rsidRDefault="00F07650">
      <w:pPr>
        <w:pStyle w:val="4"/>
        <w:rPr>
          <w:rFonts w:ascii="楷体_GB2312" w:eastAsia="楷体_GB2312"/>
          <w:b/>
          <w:bCs/>
          <w:sz w:val="54"/>
        </w:rPr>
      </w:pPr>
    </w:p>
    <w:p w:rsidR="00F07650" w:rsidRDefault="003E55C0">
      <w:pPr>
        <w:pStyle w:val="4"/>
        <w:jc w:val="center"/>
        <w:rPr>
          <w:rFonts w:ascii="黑体" w:eastAsia="黑体" w:hAnsi="黑体"/>
          <w:b/>
          <w:bCs/>
          <w:sz w:val="88"/>
          <w:szCs w:val="88"/>
        </w:rPr>
      </w:pPr>
      <w:r>
        <w:rPr>
          <w:rFonts w:ascii="黑体" w:eastAsia="黑体" w:hAnsi="黑体" w:hint="eastAsia"/>
          <w:b/>
          <w:bCs/>
          <w:sz w:val="88"/>
          <w:szCs w:val="88"/>
        </w:rPr>
        <w:t>投标文件</w:t>
      </w:r>
    </w:p>
    <w:p w:rsidR="00F07650" w:rsidRDefault="00F07650">
      <w:pPr>
        <w:pStyle w:val="4"/>
        <w:spacing w:line="500" w:lineRule="exact"/>
        <w:rPr>
          <w:rFonts w:ascii="楷体_GB2312" w:eastAsia="楷体_GB2312"/>
          <w:b/>
          <w:sz w:val="32"/>
          <w:szCs w:val="32"/>
        </w:rPr>
      </w:pPr>
    </w:p>
    <w:p w:rsidR="00F07650" w:rsidRDefault="00F07650">
      <w:pPr>
        <w:pStyle w:val="4"/>
        <w:spacing w:line="500" w:lineRule="exact"/>
        <w:ind w:firstLineChars="200" w:firstLine="562"/>
        <w:rPr>
          <w:rFonts w:ascii="楷体_GB2312" w:eastAsia="楷体_GB2312"/>
          <w:b/>
          <w:sz w:val="28"/>
        </w:rPr>
      </w:pPr>
    </w:p>
    <w:p w:rsidR="00F07650" w:rsidRDefault="00F07650">
      <w:pPr>
        <w:pStyle w:val="4"/>
        <w:spacing w:line="500" w:lineRule="exact"/>
        <w:ind w:firstLineChars="200" w:firstLine="560"/>
        <w:rPr>
          <w:rFonts w:ascii="楷体_GB2312" w:eastAsia="楷体_GB2312"/>
          <w:sz w:val="28"/>
        </w:rPr>
      </w:pPr>
    </w:p>
    <w:p w:rsidR="00F07650" w:rsidRDefault="00F07650">
      <w:pPr>
        <w:pStyle w:val="4"/>
        <w:spacing w:line="500" w:lineRule="exact"/>
        <w:ind w:firstLineChars="200" w:firstLine="560"/>
        <w:rPr>
          <w:rFonts w:ascii="楷体_GB2312" w:eastAsia="楷体_GB2312"/>
          <w:sz w:val="28"/>
        </w:rPr>
      </w:pPr>
    </w:p>
    <w:p w:rsidR="00F07650" w:rsidRDefault="00F07650">
      <w:pPr>
        <w:pStyle w:val="4"/>
        <w:spacing w:line="500" w:lineRule="exact"/>
        <w:ind w:firstLineChars="200" w:firstLine="560"/>
        <w:rPr>
          <w:rFonts w:ascii="楷体_GB2312" w:eastAsia="楷体_GB2312"/>
          <w:sz w:val="28"/>
        </w:rPr>
      </w:pPr>
    </w:p>
    <w:p w:rsidR="00F07650" w:rsidRDefault="00F07650">
      <w:pPr>
        <w:pStyle w:val="4"/>
        <w:spacing w:line="500" w:lineRule="exact"/>
        <w:ind w:firstLineChars="200" w:firstLine="560"/>
        <w:rPr>
          <w:rFonts w:ascii="楷体_GB2312" w:eastAsia="楷体_GB2312"/>
          <w:sz w:val="28"/>
        </w:rPr>
      </w:pPr>
    </w:p>
    <w:p w:rsidR="00F07650" w:rsidRDefault="00F07650">
      <w:pPr>
        <w:pStyle w:val="4"/>
        <w:spacing w:line="500" w:lineRule="exact"/>
        <w:ind w:firstLineChars="200" w:firstLine="560"/>
        <w:rPr>
          <w:rFonts w:ascii="楷体_GB2312" w:eastAsia="楷体_GB2312"/>
          <w:sz w:val="28"/>
        </w:rPr>
      </w:pPr>
    </w:p>
    <w:p w:rsidR="00F07650" w:rsidRDefault="00F07650">
      <w:pPr>
        <w:pStyle w:val="4"/>
        <w:spacing w:line="500" w:lineRule="exact"/>
        <w:ind w:firstLineChars="200" w:firstLine="560"/>
        <w:rPr>
          <w:rFonts w:ascii="楷体_GB2312" w:eastAsia="楷体_GB2312"/>
          <w:sz w:val="28"/>
        </w:rPr>
      </w:pPr>
    </w:p>
    <w:p w:rsidR="00F07650" w:rsidRDefault="003E55C0">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F07650" w:rsidRDefault="003E55C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F07650" w:rsidRDefault="003E55C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F07650" w:rsidRDefault="003E55C0">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F07650" w:rsidRDefault="00F07650">
      <w:pPr>
        <w:ind w:leftChars="-67" w:left="-141" w:rightChars="-94" w:right="-197" w:firstLineChars="200" w:firstLine="883"/>
        <w:jc w:val="center"/>
        <w:rPr>
          <w:rFonts w:ascii="宋体" w:hAnsi="宋体"/>
          <w:b/>
          <w:sz w:val="44"/>
        </w:rPr>
      </w:pPr>
    </w:p>
    <w:p w:rsidR="00F07650" w:rsidRDefault="00F07650">
      <w:pPr>
        <w:ind w:leftChars="-67" w:left="-141" w:rightChars="-94" w:right="-197" w:firstLineChars="200" w:firstLine="883"/>
        <w:jc w:val="center"/>
        <w:rPr>
          <w:rFonts w:ascii="宋体" w:hAnsi="宋体"/>
          <w:b/>
          <w:sz w:val="44"/>
        </w:rPr>
      </w:pPr>
    </w:p>
    <w:p w:rsidR="00F07650" w:rsidRDefault="00F07650">
      <w:pPr>
        <w:ind w:leftChars="-67" w:left="-141" w:rightChars="-94" w:right="-197" w:firstLineChars="200" w:firstLine="883"/>
        <w:jc w:val="center"/>
        <w:rPr>
          <w:rFonts w:ascii="宋体" w:hAnsi="宋体"/>
          <w:b/>
          <w:sz w:val="44"/>
        </w:rPr>
      </w:pPr>
    </w:p>
    <w:p w:rsidR="00F07650" w:rsidRDefault="003E55C0">
      <w:pPr>
        <w:spacing w:line="360" w:lineRule="auto"/>
        <w:jc w:val="center"/>
        <w:rPr>
          <w:rFonts w:ascii="宋体" w:hAnsi="宋体"/>
          <w:b/>
          <w:sz w:val="28"/>
        </w:rPr>
      </w:pPr>
      <w:r>
        <w:rPr>
          <w:rFonts w:ascii="宋体" w:hAnsi="宋体" w:hint="eastAsia"/>
          <w:b/>
          <w:sz w:val="28"/>
        </w:rPr>
        <w:lastRenderedPageBreak/>
        <w:t>法定代表人资格证明书</w:t>
      </w:r>
    </w:p>
    <w:p w:rsidR="00F07650" w:rsidRDefault="00F07650">
      <w:pPr>
        <w:spacing w:line="360" w:lineRule="auto"/>
        <w:rPr>
          <w:rFonts w:ascii="宋体" w:hAnsi="宋体"/>
          <w:sz w:val="24"/>
        </w:rPr>
      </w:pPr>
    </w:p>
    <w:p w:rsidR="00F07650" w:rsidRDefault="003E55C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07650" w:rsidRDefault="003E55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F07650" w:rsidRDefault="003E55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F07650" w:rsidRDefault="003E55C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F07650" w:rsidRDefault="003E55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07650" w:rsidRDefault="003E55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07650" w:rsidRDefault="003E55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07650" w:rsidRDefault="003E55C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07650">
        <w:trPr>
          <w:trHeight w:val="2988"/>
        </w:trPr>
        <w:tc>
          <w:tcPr>
            <w:tcW w:w="6804" w:type="dxa"/>
            <w:tcBorders>
              <w:top w:val="single" w:sz="4" w:space="0" w:color="auto"/>
              <w:left w:val="single" w:sz="4" w:space="0" w:color="auto"/>
              <w:bottom w:val="single" w:sz="4" w:space="0" w:color="auto"/>
              <w:right w:val="single" w:sz="4" w:space="0" w:color="auto"/>
            </w:tcBorders>
          </w:tcPr>
          <w:p w:rsidR="00F07650" w:rsidRDefault="00F07650">
            <w:pPr>
              <w:pStyle w:val="000"/>
              <w:adjustRightInd w:val="0"/>
              <w:snapToGrid w:val="0"/>
              <w:spacing w:line="500" w:lineRule="exact"/>
              <w:jc w:val="center"/>
              <w:rPr>
                <w:rFonts w:ascii="宋体" w:hAnsi="宋体"/>
                <w:szCs w:val="28"/>
              </w:rPr>
            </w:pPr>
          </w:p>
          <w:p w:rsidR="00F07650" w:rsidRDefault="003E55C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F07650" w:rsidRDefault="00F07650">
            <w:pPr>
              <w:pStyle w:val="000"/>
              <w:adjustRightInd w:val="0"/>
              <w:snapToGrid w:val="0"/>
              <w:spacing w:line="500" w:lineRule="exact"/>
              <w:jc w:val="center"/>
              <w:rPr>
                <w:rFonts w:ascii="宋体" w:hAnsi="宋体"/>
                <w:szCs w:val="28"/>
              </w:rPr>
            </w:pPr>
          </w:p>
        </w:tc>
      </w:tr>
    </w:tbl>
    <w:p w:rsidR="00F07650" w:rsidRDefault="00F07650">
      <w:pPr>
        <w:pStyle w:val="000"/>
        <w:adjustRightInd w:val="0"/>
        <w:snapToGrid w:val="0"/>
        <w:spacing w:line="500" w:lineRule="exact"/>
        <w:rPr>
          <w:rFonts w:ascii="宋体" w:hAnsi="宋体"/>
          <w:szCs w:val="28"/>
        </w:rPr>
      </w:pPr>
    </w:p>
    <w:p w:rsidR="00F07650" w:rsidRDefault="003E55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F07650" w:rsidRDefault="003E55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F07650" w:rsidRDefault="003E55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07650" w:rsidRDefault="00F07650">
      <w:pPr>
        <w:spacing w:line="360" w:lineRule="auto"/>
        <w:jc w:val="right"/>
        <w:rPr>
          <w:rFonts w:ascii="宋体" w:hAnsi="宋体"/>
          <w:sz w:val="24"/>
        </w:rPr>
      </w:pPr>
    </w:p>
    <w:p w:rsidR="00F07650" w:rsidRDefault="003E55C0">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F07650" w:rsidRDefault="00F07650">
      <w:pPr>
        <w:spacing w:line="360" w:lineRule="auto"/>
        <w:jc w:val="right"/>
        <w:rPr>
          <w:rFonts w:ascii="宋体" w:hAnsi="宋体"/>
          <w:sz w:val="24"/>
        </w:rPr>
        <w:sectPr w:rsidR="00F07650">
          <w:pgSz w:w="11906" w:h="16838"/>
          <w:pgMar w:top="1440" w:right="1800" w:bottom="1440" w:left="1800" w:header="851" w:footer="992" w:gutter="0"/>
          <w:cols w:space="720"/>
          <w:docGrid w:type="lines" w:linePitch="312"/>
        </w:sectPr>
      </w:pPr>
    </w:p>
    <w:p w:rsidR="00F07650" w:rsidRDefault="003E55C0">
      <w:pPr>
        <w:pStyle w:val="300"/>
      </w:pPr>
      <w:r>
        <w:rPr>
          <w:rFonts w:hint="eastAsia"/>
        </w:rPr>
        <w:lastRenderedPageBreak/>
        <w:t xml:space="preserve">单位负责人资格证明文件 </w:t>
      </w:r>
    </w:p>
    <w:p w:rsidR="00F07650" w:rsidRDefault="003E55C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07650" w:rsidRDefault="003E55C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F07650" w:rsidRDefault="003E55C0" w:rsidP="0043037D">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F07650" w:rsidRDefault="003E55C0" w:rsidP="0043037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F07650" w:rsidRDefault="003E55C0" w:rsidP="0043037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07650" w:rsidRDefault="003E55C0" w:rsidP="0043037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07650" w:rsidRDefault="003E55C0" w:rsidP="0043037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07650" w:rsidRDefault="003E55C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07650">
        <w:trPr>
          <w:trHeight w:val="2988"/>
        </w:trPr>
        <w:tc>
          <w:tcPr>
            <w:tcW w:w="6804" w:type="dxa"/>
            <w:tcBorders>
              <w:top w:val="single" w:sz="4" w:space="0" w:color="auto"/>
              <w:left w:val="single" w:sz="4" w:space="0" w:color="auto"/>
              <w:bottom w:val="single" w:sz="4" w:space="0" w:color="auto"/>
              <w:right w:val="single" w:sz="4" w:space="0" w:color="auto"/>
            </w:tcBorders>
          </w:tcPr>
          <w:p w:rsidR="00F07650" w:rsidRDefault="00F07650">
            <w:pPr>
              <w:pStyle w:val="000"/>
              <w:adjustRightInd w:val="0"/>
              <w:snapToGrid w:val="0"/>
              <w:spacing w:line="500" w:lineRule="exact"/>
              <w:jc w:val="center"/>
              <w:rPr>
                <w:rFonts w:ascii="宋体" w:hAnsi="宋体"/>
                <w:szCs w:val="28"/>
              </w:rPr>
            </w:pPr>
          </w:p>
          <w:p w:rsidR="00F07650" w:rsidRDefault="003E55C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F07650" w:rsidRDefault="00F07650">
            <w:pPr>
              <w:pStyle w:val="000"/>
              <w:adjustRightInd w:val="0"/>
              <w:snapToGrid w:val="0"/>
              <w:spacing w:line="500" w:lineRule="exact"/>
              <w:jc w:val="center"/>
              <w:rPr>
                <w:rFonts w:ascii="宋体" w:hAnsi="宋体"/>
                <w:szCs w:val="28"/>
              </w:rPr>
            </w:pPr>
          </w:p>
        </w:tc>
      </w:tr>
    </w:tbl>
    <w:p w:rsidR="00F07650" w:rsidRDefault="00F07650">
      <w:pPr>
        <w:pStyle w:val="000"/>
        <w:adjustRightInd w:val="0"/>
        <w:snapToGrid w:val="0"/>
        <w:spacing w:line="500" w:lineRule="exact"/>
        <w:rPr>
          <w:rFonts w:ascii="宋体" w:hAnsi="宋体"/>
          <w:szCs w:val="28"/>
        </w:rPr>
      </w:pPr>
    </w:p>
    <w:p w:rsidR="00F07650" w:rsidRDefault="003E55C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F07650" w:rsidRDefault="003E55C0" w:rsidP="0043037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F07650" w:rsidRDefault="003E55C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07650" w:rsidRDefault="00F07650">
      <w:pPr>
        <w:spacing w:line="360" w:lineRule="auto"/>
        <w:jc w:val="right"/>
        <w:rPr>
          <w:rFonts w:ascii="宋体" w:hAnsi="宋体"/>
          <w:sz w:val="24"/>
        </w:rPr>
      </w:pPr>
    </w:p>
    <w:p w:rsidR="00F07650" w:rsidRDefault="003E55C0">
      <w:pPr>
        <w:spacing w:line="360" w:lineRule="auto"/>
        <w:jc w:val="center"/>
        <w:rPr>
          <w:rFonts w:ascii="宋体" w:hAnsi="宋体"/>
          <w:b/>
          <w:sz w:val="28"/>
          <w:szCs w:val="28"/>
        </w:rPr>
        <w:sectPr w:rsidR="00F07650">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F07650" w:rsidRDefault="003E55C0">
      <w:pPr>
        <w:pStyle w:val="300"/>
      </w:pPr>
      <w:r>
        <w:rPr>
          <w:rFonts w:hint="eastAsia"/>
        </w:rPr>
        <w:lastRenderedPageBreak/>
        <w:t xml:space="preserve">自然人资格证明文件 </w:t>
      </w:r>
    </w:p>
    <w:p w:rsidR="00F07650" w:rsidRDefault="003E55C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07650" w:rsidRDefault="003E55C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F07650" w:rsidRDefault="003E55C0" w:rsidP="0043037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F07650" w:rsidRDefault="003E55C0" w:rsidP="0043037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F07650" w:rsidRDefault="003E55C0" w:rsidP="0043037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07650" w:rsidRDefault="003E55C0" w:rsidP="0043037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07650" w:rsidRDefault="003E55C0" w:rsidP="0043037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07650" w:rsidRDefault="003E55C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07650">
        <w:trPr>
          <w:trHeight w:val="2988"/>
        </w:trPr>
        <w:tc>
          <w:tcPr>
            <w:tcW w:w="6804" w:type="dxa"/>
            <w:tcBorders>
              <w:top w:val="single" w:sz="4" w:space="0" w:color="auto"/>
              <w:left w:val="single" w:sz="4" w:space="0" w:color="auto"/>
              <w:bottom w:val="single" w:sz="4" w:space="0" w:color="auto"/>
              <w:right w:val="single" w:sz="4" w:space="0" w:color="auto"/>
            </w:tcBorders>
          </w:tcPr>
          <w:p w:rsidR="00F07650" w:rsidRDefault="00F07650">
            <w:pPr>
              <w:pStyle w:val="000"/>
              <w:adjustRightInd w:val="0"/>
              <w:snapToGrid w:val="0"/>
              <w:spacing w:line="500" w:lineRule="exact"/>
              <w:jc w:val="center"/>
              <w:rPr>
                <w:rFonts w:ascii="宋体" w:hAnsi="宋体"/>
                <w:szCs w:val="28"/>
              </w:rPr>
            </w:pPr>
          </w:p>
          <w:p w:rsidR="00F07650" w:rsidRDefault="003E55C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F07650" w:rsidRDefault="00F07650">
            <w:pPr>
              <w:pStyle w:val="000"/>
              <w:adjustRightInd w:val="0"/>
              <w:snapToGrid w:val="0"/>
              <w:spacing w:line="500" w:lineRule="exact"/>
              <w:jc w:val="center"/>
              <w:rPr>
                <w:rFonts w:ascii="宋体" w:hAnsi="宋体"/>
                <w:szCs w:val="28"/>
              </w:rPr>
            </w:pPr>
          </w:p>
        </w:tc>
      </w:tr>
    </w:tbl>
    <w:p w:rsidR="00F07650" w:rsidRDefault="00F07650">
      <w:pPr>
        <w:pStyle w:val="000"/>
        <w:adjustRightInd w:val="0"/>
        <w:snapToGrid w:val="0"/>
        <w:spacing w:line="500" w:lineRule="exact"/>
        <w:ind w:left="0" w:firstLine="0"/>
        <w:rPr>
          <w:rFonts w:ascii="宋体" w:hAnsi="宋体"/>
          <w:szCs w:val="28"/>
        </w:rPr>
      </w:pPr>
    </w:p>
    <w:p w:rsidR="00F07650" w:rsidRDefault="003E55C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F07650" w:rsidRDefault="003E55C0" w:rsidP="0043037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F07650" w:rsidRDefault="003E55C0" w:rsidP="0043037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07650" w:rsidRDefault="00F07650">
      <w:pPr>
        <w:pStyle w:val="300"/>
        <w:jc w:val="both"/>
        <w:rPr>
          <w:b w:val="0"/>
        </w:rPr>
      </w:pPr>
    </w:p>
    <w:p w:rsidR="00F07650" w:rsidRDefault="003E55C0">
      <w:pPr>
        <w:pStyle w:val="30"/>
        <w:rPr>
          <w:sz w:val="28"/>
          <w:szCs w:val="28"/>
        </w:rPr>
        <w:sectPr w:rsidR="00F07650">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F07650" w:rsidRDefault="003E55C0">
      <w:pPr>
        <w:pStyle w:val="300"/>
      </w:pPr>
      <w:r>
        <w:rPr>
          <w:rFonts w:hint="eastAsia"/>
        </w:rPr>
        <w:lastRenderedPageBreak/>
        <w:t>授权委托书</w:t>
      </w:r>
    </w:p>
    <w:p w:rsidR="00F07650" w:rsidRDefault="003E55C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07650" w:rsidRDefault="003E55C0">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F07650" w:rsidRDefault="003E55C0">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F07650" w:rsidRDefault="003E55C0" w:rsidP="0043037D">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F07650" w:rsidRDefault="003E55C0" w:rsidP="0043037D">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F07650" w:rsidRDefault="003E55C0">
      <w:pPr>
        <w:pStyle w:val="000"/>
        <w:spacing w:before="0" w:after="0" w:line="240" w:lineRule="auto"/>
        <w:ind w:left="0" w:firstLine="0"/>
        <w:rPr>
          <w:rFonts w:ascii="宋体" w:hAnsi="宋体"/>
          <w:szCs w:val="28"/>
        </w:rPr>
      </w:pPr>
      <w:r>
        <w:rPr>
          <w:rFonts w:ascii="宋体" w:hAnsi="宋体" w:hint="eastAsia"/>
          <w:szCs w:val="28"/>
        </w:rPr>
        <w:t>附：</w:t>
      </w:r>
    </w:p>
    <w:p w:rsidR="00F07650" w:rsidRDefault="003E55C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F07650" w:rsidRDefault="003E55C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F07650">
        <w:trPr>
          <w:trHeight w:val="3862"/>
        </w:trPr>
        <w:tc>
          <w:tcPr>
            <w:tcW w:w="7663" w:type="dxa"/>
            <w:tcBorders>
              <w:top w:val="single" w:sz="4" w:space="0" w:color="auto"/>
              <w:left w:val="single" w:sz="4" w:space="0" w:color="auto"/>
              <w:bottom w:val="single" w:sz="4" w:space="0" w:color="auto"/>
              <w:right w:val="single" w:sz="4" w:space="0" w:color="auto"/>
            </w:tcBorders>
          </w:tcPr>
          <w:p w:rsidR="00F07650" w:rsidRDefault="003E55C0">
            <w:pPr>
              <w:pStyle w:val="000"/>
              <w:spacing w:line="500" w:lineRule="exact"/>
              <w:rPr>
                <w:rFonts w:ascii="宋体" w:hAnsi="宋体"/>
                <w:szCs w:val="28"/>
              </w:rPr>
            </w:pPr>
            <w:r>
              <w:rPr>
                <w:rFonts w:ascii="宋体" w:hAnsi="宋体" w:hint="eastAsia"/>
                <w:szCs w:val="28"/>
              </w:rPr>
              <w:t>粘贴被授权人身份证（扫描件）</w:t>
            </w:r>
          </w:p>
          <w:p w:rsidR="00F07650" w:rsidRDefault="00F07650">
            <w:pPr>
              <w:pStyle w:val="000"/>
              <w:spacing w:line="500" w:lineRule="exact"/>
              <w:rPr>
                <w:rFonts w:ascii="宋体" w:hAnsi="宋体"/>
                <w:szCs w:val="28"/>
              </w:rPr>
            </w:pPr>
          </w:p>
        </w:tc>
      </w:tr>
    </w:tbl>
    <w:p w:rsidR="00F07650" w:rsidRDefault="003E55C0">
      <w:pPr>
        <w:pStyle w:val="30"/>
        <w:rPr>
          <w:sz w:val="28"/>
          <w:szCs w:val="28"/>
        </w:rPr>
        <w:sectPr w:rsidR="00F07650">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F07650" w:rsidRDefault="003E55C0">
      <w:pPr>
        <w:jc w:val="center"/>
        <w:rPr>
          <w:rFonts w:ascii="宋体" w:hAnsi="宋体"/>
          <w:b/>
          <w:sz w:val="36"/>
          <w:szCs w:val="28"/>
        </w:rPr>
      </w:pPr>
      <w:r>
        <w:rPr>
          <w:rFonts w:ascii="宋体" w:hAnsi="宋体"/>
          <w:b/>
          <w:bCs/>
          <w:sz w:val="36"/>
          <w:szCs w:val="28"/>
        </w:rPr>
        <w:lastRenderedPageBreak/>
        <w:t>承诺函</w:t>
      </w:r>
    </w:p>
    <w:p w:rsidR="00F07650" w:rsidRDefault="00F07650">
      <w:pPr>
        <w:jc w:val="center"/>
        <w:rPr>
          <w:rFonts w:ascii="宋体" w:hAnsi="宋体"/>
          <w:b/>
          <w:sz w:val="28"/>
          <w:szCs w:val="28"/>
        </w:rPr>
      </w:pPr>
    </w:p>
    <w:p w:rsidR="00F07650" w:rsidRDefault="003E55C0">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F07650" w:rsidRDefault="003E55C0">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F07650" w:rsidRDefault="003E55C0">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F07650" w:rsidRDefault="003E55C0">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F07650" w:rsidRDefault="00F07650">
      <w:pPr>
        <w:tabs>
          <w:tab w:val="left" w:pos="854"/>
        </w:tabs>
        <w:spacing w:line="360" w:lineRule="auto"/>
        <w:rPr>
          <w:rFonts w:ascii="宋体" w:hAnsi="宋体"/>
          <w:bCs/>
          <w:sz w:val="28"/>
          <w:szCs w:val="28"/>
        </w:rPr>
      </w:pPr>
    </w:p>
    <w:p w:rsidR="00F07650" w:rsidRDefault="00F07650">
      <w:pPr>
        <w:tabs>
          <w:tab w:val="left" w:pos="854"/>
        </w:tabs>
        <w:spacing w:line="360" w:lineRule="auto"/>
        <w:rPr>
          <w:rFonts w:ascii="宋体" w:hAnsi="宋体"/>
          <w:bCs/>
          <w:sz w:val="28"/>
          <w:szCs w:val="28"/>
        </w:rPr>
      </w:pPr>
    </w:p>
    <w:p w:rsidR="00F07650" w:rsidRDefault="003E55C0" w:rsidP="0043037D">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F07650" w:rsidRDefault="00F07650">
      <w:pPr>
        <w:spacing w:line="500" w:lineRule="exact"/>
        <w:ind w:firstLine="720"/>
        <w:rPr>
          <w:rFonts w:ascii="宋体" w:hAnsi="宋体"/>
          <w:kern w:val="0"/>
          <w:sz w:val="28"/>
          <w:szCs w:val="28"/>
        </w:rPr>
      </w:pPr>
    </w:p>
    <w:p w:rsidR="00F07650" w:rsidRDefault="003E55C0" w:rsidP="0043037D">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F07650" w:rsidRDefault="00F07650" w:rsidP="0043037D">
      <w:pPr>
        <w:pStyle w:val="000"/>
        <w:spacing w:before="0" w:after="0" w:line="240" w:lineRule="auto"/>
        <w:ind w:left="1070" w:hangingChars="382" w:hanging="1070"/>
        <w:jc w:val="left"/>
        <w:rPr>
          <w:rFonts w:ascii="宋体" w:hAnsi="宋体"/>
          <w:kern w:val="0"/>
          <w:szCs w:val="28"/>
        </w:rPr>
      </w:pPr>
    </w:p>
    <w:p w:rsidR="00F07650" w:rsidRDefault="003E55C0" w:rsidP="0043037D">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F07650" w:rsidRDefault="00F07650">
      <w:pPr>
        <w:pStyle w:val="30"/>
        <w:rPr>
          <w:sz w:val="28"/>
          <w:szCs w:val="28"/>
        </w:rPr>
      </w:pPr>
    </w:p>
    <w:p w:rsidR="00F07650" w:rsidRDefault="00F07650">
      <w:pPr>
        <w:pStyle w:val="1"/>
        <w:jc w:val="center"/>
        <w:rPr>
          <w:sz w:val="28"/>
          <w:szCs w:val="28"/>
        </w:rPr>
      </w:pPr>
    </w:p>
    <w:sectPr w:rsidR="00F0765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7B0" w:rsidRDefault="00F267B0" w:rsidP="0043037D">
      <w:r>
        <w:separator/>
      </w:r>
    </w:p>
  </w:endnote>
  <w:endnote w:type="continuationSeparator" w:id="0">
    <w:p w:rsidR="00F267B0" w:rsidRDefault="00F267B0" w:rsidP="0043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7B0" w:rsidRDefault="00F267B0" w:rsidP="0043037D">
      <w:r>
        <w:separator/>
      </w:r>
    </w:p>
  </w:footnote>
  <w:footnote w:type="continuationSeparator" w:id="0">
    <w:p w:rsidR="00F267B0" w:rsidRDefault="00F267B0" w:rsidP="00430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71DADA4"/>
    <w:multiLevelType w:val="singleLevel"/>
    <w:tmpl w:val="E71DADA4"/>
    <w:lvl w:ilvl="0">
      <w:start w:val="2"/>
      <w:numFmt w:val="chineseCounting"/>
      <w:suff w:val="nothing"/>
      <w:lvlText w:val="（%1）"/>
      <w:lvlJc w:val="left"/>
      <w:rPr>
        <w:rFonts w:hint="eastAsia"/>
      </w:rPr>
    </w:lvl>
  </w:abstractNum>
  <w:abstractNum w:abstractNumId="1">
    <w:nsid w:val="F4253F61"/>
    <w:multiLevelType w:val="singleLevel"/>
    <w:tmpl w:val="F4253F61"/>
    <w:lvl w:ilvl="0">
      <w:start w:val="1"/>
      <w:numFmt w:val="decimal"/>
      <w:suff w:val="space"/>
      <w:lvlText w:val="%1."/>
      <w:lvlJc w:val="left"/>
    </w:lvl>
  </w:abstractNum>
  <w:abstractNum w:abstractNumId="2">
    <w:nsid w:val="4A5F7EFF"/>
    <w:multiLevelType w:val="singleLevel"/>
    <w:tmpl w:val="4A5F7EFF"/>
    <w:lvl w:ilvl="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RhYjExZDIwNzQ3MWJiNWEyZGQxNzU1ZDExYWQ1NTA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666E3"/>
    <w:rsid w:val="00074904"/>
    <w:rsid w:val="000762AC"/>
    <w:rsid w:val="00080219"/>
    <w:rsid w:val="000847B2"/>
    <w:rsid w:val="0008739B"/>
    <w:rsid w:val="00096834"/>
    <w:rsid w:val="000A3251"/>
    <w:rsid w:val="000A76EB"/>
    <w:rsid w:val="000B371B"/>
    <w:rsid w:val="000B3D35"/>
    <w:rsid w:val="000B43F2"/>
    <w:rsid w:val="000C307B"/>
    <w:rsid w:val="000C6D45"/>
    <w:rsid w:val="000D259A"/>
    <w:rsid w:val="000E1758"/>
    <w:rsid w:val="000E3314"/>
    <w:rsid w:val="000F095F"/>
    <w:rsid w:val="000F1370"/>
    <w:rsid w:val="00110A4C"/>
    <w:rsid w:val="001153D5"/>
    <w:rsid w:val="00116FC5"/>
    <w:rsid w:val="001249D2"/>
    <w:rsid w:val="00125F97"/>
    <w:rsid w:val="0013281D"/>
    <w:rsid w:val="00137B0B"/>
    <w:rsid w:val="001539FE"/>
    <w:rsid w:val="001546ED"/>
    <w:rsid w:val="00162024"/>
    <w:rsid w:val="001720DE"/>
    <w:rsid w:val="001836E3"/>
    <w:rsid w:val="001A6270"/>
    <w:rsid w:val="001B1AFC"/>
    <w:rsid w:val="001C342D"/>
    <w:rsid w:val="001C42C9"/>
    <w:rsid w:val="001C511C"/>
    <w:rsid w:val="001C5EE8"/>
    <w:rsid w:val="001C66E0"/>
    <w:rsid w:val="001D682D"/>
    <w:rsid w:val="001E3F7D"/>
    <w:rsid w:val="001F1AD5"/>
    <w:rsid w:val="001F4223"/>
    <w:rsid w:val="00210978"/>
    <w:rsid w:val="00216D92"/>
    <w:rsid w:val="002204AF"/>
    <w:rsid w:val="00224451"/>
    <w:rsid w:val="0025292B"/>
    <w:rsid w:val="002659CC"/>
    <w:rsid w:val="00267019"/>
    <w:rsid w:val="00267A5F"/>
    <w:rsid w:val="00274D4A"/>
    <w:rsid w:val="0028067E"/>
    <w:rsid w:val="002858FD"/>
    <w:rsid w:val="00287E26"/>
    <w:rsid w:val="00291D9B"/>
    <w:rsid w:val="002920F0"/>
    <w:rsid w:val="00292435"/>
    <w:rsid w:val="002939B6"/>
    <w:rsid w:val="00295BE8"/>
    <w:rsid w:val="002A08C6"/>
    <w:rsid w:val="002B2D81"/>
    <w:rsid w:val="002B5840"/>
    <w:rsid w:val="002C1294"/>
    <w:rsid w:val="002D44E1"/>
    <w:rsid w:val="002E2711"/>
    <w:rsid w:val="002E53E8"/>
    <w:rsid w:val="002F7E54"/>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5C0"/>
    <w:rsid w:val="003E582E"/>
    <w:rsid w:val="003E5E2A"/>
    <w:rsid w:val="003E6722"/>
    <w:rsid w:val="003F0358"/>
    <w:rsid w:val="00401E67"/>
    <w:rsid w:val="00412907"/>
    <w:rsid w:val="00421514"/>
    <w:rsid w:val="0042375F"/>
    <w:rsid w:val="00424AFD"/>
    <w:rsid w:val="0043037D"/>
    <w:rsid w:val="004303FC"/>
    <w:rsid w:val="00431633"/>
    <w:rsid w:val="00433C92"/>
    <w:rsid w:val="00440AB7"/>
    <w:rsid w:val="00446638"/>
    <w:rsid w:val="00453CDC"/>
    <w:rsid w:val="00474384"/>
    <w:rsid w:val="00492E11"/>
    <w:rsid w:val="004A4255"/>
    <w:rsid w:val="004B272B"/>
    <w:rsid w:val="004C4E45"/>
    <w:rsid w:val="004D2F37"/>
    <w:rsid w:val="004D3260"/>
    <w:rsid w:val="004D43F7"/>
    <w:rsid w:val="004D59EA"/>
    <w:rsid w:val="00503601"/>
    <w:rsid w:val="00511259"/>
    <w:rsid w:val="00521CC1"/>
    <w:rsid w:val="0052240D"/>
    <w:rsid w:val="00544F7E"/>
    <w:rsid w:val="005455AF"/>
    <w:rsid w:val="0055245D"/>
    <w:rsid w:val="005614F8"/>
    <w:rsid w:val="00563340"/>
    <w:rsid w:val="00564A6B"/>
    <w:rsid w:val="0056741D"/>
    <w:rsid w:val="00573DED"/>
    <w:rsid w:val="0058003A"/>
    <w:rsid w:val="00586638"/>
    <w:rsid w:val="005A3835"/>
    <w:rsid w:val="005B302D"/>
    <w:rsid w:val="005B7B08"/>
    <w:rsid w:val="005C0FA3"/>
    <w:rsid w:val="005F1DE4"/>
    <w:rsid w:val="005F4172"/>
    <w:rsid w:val="005F4601"/>
    <w:rsid w:val="00601A2A"/>
    <w:rsid w:val="00605EDC"/>
    <w:rsid w:val="006212AD"/>
    <w:rsid w:val="006300B6"/>
    <w:rsid w:val="00633C22"/>
    <w:rsid w:val="00644CE6"/>
    <w:rsid w:val="00645B11"/>
    <w:rsid w:val="00647FC4"/>
    <w:rsid w:val="00661044"/>
    <w:rsid w:val="00672A37"/>
    <w:rsid w:val="00673FC6"/>
    <w:rsid w:val="00682114"/>
    <w:rsid w:val="006838C0"/>
    <w:rsid w:val="006864CE"/>
    <w:rsid w:val="00687A6E"/>
    <w:rsid w:val="00694DF5"/>
    <w:rsid w:val="006A37CD"/>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5770C"/>
    <w:rsid w:val="007645D1"/>
    <w:rsid w:val="00787212"/>
    <w:rsid w:val="0079554E"/>
    <w:rsid w:val="007A5D56"/>
    <w:rsid w:val="007C213C"/>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8F4FB4"/>
    <w:rsid w:val="00903433"/>
    <w:rsid w:val="00903484"/>
    <w:rsid w:val="00914444"/>
    <w:rsid w:val="0092567D"/>
    <w:rsid w:val="009309C0"/>
    <w:rsid w:val="009379AB"/>
    <w:rsid w:val="00942F40"/>
    <w:rsid w:val="0094776F"/>
    <w:rsid w:val="00957A82"/>
    <w:rsid w:val="0096780D"/>
    <w:rsid w:val="009730BC"/>
    <w:rsid w:val="00974385"/>
    <w:rsid w:val="009766A2"/>
    <w:rsid w:val="009772A8"/>
    <w:rsid w:val="009818DC"/>
    <w:rsid w:val="009A0553"/>
    <w:rsid w:val="009B21DA"/>
    <w:rsid w:val="009B5DBC"/>
    <w:rsid w:val="009B6E72"/>
    <w:rsid w:val="009B7FB3"/>
    <w:rsid w:val="009C3C8B"/>
    <w:rsid w:val="009F0ABA"/>
    <w:rsid w:val="009F3289"/>
    <w:rsid w:val="009F32C8"/>
    <w:rsid w:val="009F4BB8"/>
    <w:rsid w:val="009F50C2"/>
    <w:rsid w:val="009F59F0"/>
    <w:rsid w:val="009F77E6"/>
    <w:rsid w:val="00A0251D"/>
    <w:rsid w:val="00A34B69"/>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C2048"/>
    <w:rsid w:val="00BD07F4"/>
    <w:rsid w:val="00BD48D8"/>
    <w:rsid w:val="00BD5FBD"/>
    <w:rsid w:val="00BD7C62"/>
    <w:rsid w:val="00BF46E7"/>
    <w:rsid w:val="00C03F2B"/>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3F88"/>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498E"/>
    <w:rsid w:val="00EC6C82"/>
    <w:rsid w:val="00ED0C25"/>
    <w:rsid w:val="00EF0F47"/>
    <w:rsid w:val="00EF65AE"/>
    <w:rsid w:val="00EF7B8A"/>
    <w:rsid w:val="00F01B0C"/>
    <w:rsid w:val="00F05662"/>
    <w:rsid w:val="00F07650"/>
    <w:rsid w:val="00F12EE2"/>
    <w:rsid w:val="00F134B8"/>
    <w:rsid w:val="00F13956"/>
    <w:rsid w:val="00F2103B"/>
    <w:rsid w:val="00F21B75"/>
    <w:rsid w:val="00F267B0"/>
    <w:rsid w:val="00F330CE"/>
    <w:rsid w:val="00F352A4"/>
    <w:rsid w:val="00F515F1"/>
    <w:rsid w:val="00F55C33"/>
    <w:rsid w:val="00F60263"/>
    <w:rsid w:val="00F67A77"/>
    <w:rsid w:val="00F74FCF"/>
    <w:rsid w:val="00F77276"/>
    <w:rsid w:val="00F77DEC"/>
    <w:rsid w:val="00F80E50"/>
    <w:rsid w:val="00F879C4"/>
    <w:rsid w:val="00FA58E6"/>
    <w:rsid w:val="00FA7736"/>
    <w:rsid w:val="00FB6AA0"/>
    <w:rsid w:val="00FC46AD"/>
    <w:rsid w:val="00FD747B"/>
    <w:rsid w:val="0A723F62"/>
    <w:rsid w:val="1F78690B"/>
    <w:rsid w:val="20765956"/>
    <w:rsid w:val="246E6167"/>
    <w:rsid w:val="2C812A5F"/>
    <w:rsid w:val="2C8F55B3"/>
    <w:rsid w:val="2FB20D41"/>
    <w:rsid w:val="32973453"/>
    <w:rsid w:val="39A31125"/>
    <w:rsid w:val="39E0233B"/>
    <w:rsid w:val="3B424545"/>
    <w:rsid w:val="3B9338B9"/>
    <w:rsid w:val="3D474095"/>
    <w:rsid w:val="445864C7"/>
    <w:rsid w:val="46721B8C"/>
    <w:rsid w:val="4A430E21"/>
    <w:rsid w:val="501439A8"/>
    <w:rsid w:val="553D6102"/>
    <w:rsid w:val="55AC1C45"/>
    <w:rsid w:val="5EB77D7F"/>
    <w:rsid w:val="5FDA5B79"/>
    <w:rsid w:val="63957059"/>
    <w:rsid w:val="63C27CF2"/>
    <w:rsid w:val="6A906B1A"/>
    <w:rsid w:val="6BB564B9"/>
    <w:rsid w:val="7293146B"/>
    <w:rsid w:val="76F35ECE"/>
    <w:rsid w:val="780A196C"/>
    <w:rsid w:val="7B6F6174"/>
    <w:rsid w:val="7F052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C073B01-20ED-4898-8630-561D6082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0">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unhideWhenUsed/>
    <w:qFormat/>
    <w:pPr>
      <w:ind w:firstLineChars="200" w:firstLine="420"/>
    </w:pPr>
    <w:rPr>
      <w:kern w:val="0"/>
      <w:sz w:val="20"/>
    </w:rPr>
  </w:style>
  <w:style w:type="paragraph" w:styleId="a3">
    <w:name w:val="Body Text Indent"/>
    <w:basedOn w:val="a"/>
    <w:next w:val="a5"/>
    <w:qFormat/>
    <w:pPr>
      <w:ind w:leftChars="85" w:left="178" w:firstLineChars="180" w:firstLine="540"/>
    </w:pPr>
    <w:rPr>
      <w:sz w:val="30"/>
    </w:rPr>
  </w:style>
  <w:style w:type="paragraph" w:styleId="a5">
    <w:name w:val="envelope return"/>
    <w:basedOn w:val="a"/>
    <w:qFormat/>
    <w:pPr>
      <w:snapToGrid w:val="0"/>
    </w:pPr>
    <w:rPr>
      <w:rFonts w:ascii="Arial" w:hAnsi="Arial"/>
    </w:rPr>
  </w:style>
  <w:style w:type="paragraph" w:styleId="a4">
    <w:name w:val="Normal Indent"/>
    <w:basedOn w:val="a"/>
    <w:next w:val="a"/>
    <w:qFormat/>
    <w:pPr>
      <w:ind w:firstLine="420"/>
    </w:pPr>
    <w:rPr>
      <w:szCs w:val="20"/>
    </w:rPr>
  </w:style>
  <w:style w:type="paragraph" w:styleId="a6">
    <w:name w:val="annotation text"/>
    <w:basedOn w:val="a"/>
    <w:link w:val="Char"/>
    <w:uiPriority w:val="99"/>
    <w:qFormat/>
    <w:pPr>
      <w:jc w:val="left"/>
    </w:pPr>
    <w:rPr>
      <w:rFonts w:cs="Times New Roman"/>
    </w:rPr>
  </w:style>
  <w:style w:type="paragraph" w:styleId="a7">
    <w:name w:val="Plain Text"/>
    <w:basedOn w:val="a"/>
    <w:link w:val="Char0"/>
    <w:qFormat/>
    <w:rPr>
      <w:rFonts w:ascii="宋体" w:hAnsi="Courier New" w:cs="Courier New"/>
    </w:rPr>
  </w:style>
  <w:style w:type="paragraph" w:styleId="a8">
    <w:name w:val="Balloon Text"/>
    <w:basedOn w:val="a"/>
    <w:link w:val="Char1"/>
    <w:uiPriority w:val="99"/>
    <w:semiHidden/>
    <w:qFormat/>
    <w:rPr>
      <w:rFonts w:ascii="Times New Roman" w:hAnsi="Times New Roman" w:cs="Times New Roman"/>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c">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99"/>
    <w:qFormat/>
    <w:rPr>
      <w:b/>
      <w:bCs/>
    </w:rPr>
  </w:style>
  <w:style w:type="character" w:styleId="ae">
    <w:name w:val="Emphasis"/>
    <w:qFormat/>
    <w:locked/>
    <w:rPr>
      <w:color w:val="000000"/>
      <w:sz w:val="24"/>
      <w:szCs w:val="24"/>
    </w:rPr>
  </w:style>
  <w:style w:type="character" w:customStyle="1" w:styleId="1Char">
    <w:name w:val="标题 1 Char"/>
    <w:link w:val="1"/>
    <w:qFormat/>
    <w:rPr>
      <w:rFonts w:cs="Calibri"/>
      <w:b/>
      <w:bCs/>
      <w:kern w:val="44"/>
      <w:sz w:val="44"/>
      <w:szCs w:val="44"/>
    </w:rPr>
  </w:style>
  <w:style w:type="character" w:customStyle="1" w:styleId="2Char">
    <w:name w:val="标题 2 Char"/>
    <w:link w:val="20"/>
    <w:uiPriority w:val="99"/>
    <w:qFormat/>
    <w:locked/>
    <w:rPr>
      <w:rFonts w:ascii="Cambria" w:eastAsia="宋体" w:hAnsi="Cambria" w:cs="Cambria"/>
      <w:b/>
      <w:bCs/>
      <w:sz w:val="32"/>
      <w:szCs w:val="32"/>
    </w:rPr>
  </w:style>
  <w:style w:type="character" w:customStyle="1" w:styleId="Char3">
    <w:name w:val="页眉 Char"/>
    <w:link w:val="aa"/>
    <w:uiPriority w:val="99"/>
    <w:qFormat/>
    <w:locked/>
    <w:rPr>
      <w:sz w:val="18"/>
      <w:szCs w:val="18"/>
    </w:rPr>
  </w:style>
  <w:style w:type="character" w:customStyle="1" w:styleId="Char2">
    <w:name w:val="页脚 Char"/>
    <w:link w:val="a9"/>
    <w:uiPriority w:val="99"/>
    <w:qFormat/>
    <w:locked/>
    <w:rPr>
      <w:sz w:val="18"/>
      <w:szCs w:val="18"/>
    </w:rPr>
  </w:style>
  <w:style w:type="paragraph" w:styleId="af">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f"/>
    <w:uiPriority w:val="99"/>
    <w:qFormat/>
    <w:locked/>
    <w:rPr>
      <w:rFonts w:ascii="Times New Roman" w:eastAsia="宋体" w:hAnsi="Times New Roman" w:cs="Times New Roman"/>
      <w:sz w:val="20"/>
      <w:szCs w:val="20"/>
    </w:rPr>
  </w:style>
  <w:style w:type="character" w:customStyle="1" w:styleId="Char1">
    <w:name w:val="批注框文本 Char"/>
    <w:link w:val="a8"/>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7"/>
    <w:qFormat/>
    <w:rPr>
      <w:rFonts w:ascii="宋体" w:hAnsi="Courier New" w:cs="Courier New"/>
      <w:kern w:val="2"/>
      <w:sz w:val="21"/>
      <w:szCs w:val="21"/>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6"/>
    <w:uiPriority w:val="99"/>
    <w:qFormat/>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A8520-5ABC-489B-AF18-DF87DC9F6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1049</Words>
  <Characters>5981</Characters>
  <Application>Microsoft Office Word</Application>
  <DocSecurity>0</DocSecurity>
  <Lines>49</Lines>
  <Paragraphs>14</Paragraphs>
  <ScaleCrop>false</ScaleCrop>
  <Company>Microsoft</Company>
  <LinksUpToDate>false</LinksUpToDate>
  <CharactersWithSpaces>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92</cp:revision>
  <cp:lastPrinted>2018-08-22T03:24:00Z</cp:lastPrinted>
  <dcterms:created xsi:type="dcterms:W3CDTF">2018-08-22T03:26:00Z</dcterms:created>
  <dcterms:modified xsi:type="dcterms:W3CDTF">2022-08-05T08:30:00Z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498CECFF8F174CE48C8634C6852C8F83</vt:lpwstr>
  </property>
</Properties>
</file>