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B32F62" w:rsidRPr="00B32F62">
        <w:rPr>
          <w:rFonts w:asciiTheme="minorEastAsia" w:eastAsiaTheme="minorEastAsia" w:hAnsiTheme="minorEastAsia" w:hint="eastAsia"/>
          <w:sz w:val="28"/>
          <w:szCs w:val="28"/>
        </w:rPr>
        <w:t>动态血压记录盒采购项目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B32F62">
        <w:rPr>
          <w:color w:val="000000"/>
          <w:sz w:val="28"/>
          <w:szCs w:val="28"/>
        </w:rPr>
        <w:t>82</w:t>
      </w:r>
    </w:p>
    <w:p w:rsidR="00331027" w:rsidRPr="00B32F62"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B32F62" w:rsidRPr="00B32F62">
        <w:rPr>
          <w:rFonts w:asciiTheme="minorEastAsia" w:eastAsiaTheme="minorEastAsia" w:hAnsiTheme="minorEastAsia" w:hint="eastAsia"/>
          <w:sz w:val="28"/>
          <w:szCs w:val="28"/>
        </w:rPr>
        <w:t>动态血压记录盒采购项目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B32F62" w:rsidRPr="00B32F62">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B32F62">
        <w:rPr>
          <w:rFonts w:hint="eastAsia"/>
          <w:color w:val="FF0000"/>
          <w:sz w:val="28"/>
          <w:szCs w:val="28"/>
        </w:rPr>
        <w:t>1</w:t>
      </w:r>
      <w:r w:rsidR="001A1F36">
        <w:rPr>
          <w:color w:val="FF0000"/>
          <w:sz w:val="28"/>
          <w:szCs w:val="28"/>
        </w:rPr>
        <w:t>2</w:t>
      </w:r>
      <w:r w:rsidRPr="00137B0B">
        <w:rPr>
          <w:rFonts w:hint="eastAsia"/>
          <w:color w:val="FF0000"/>
          <w:sz w:val="28"/>
          <w:szCs w:val="28"/>
        </w:rPr>
        <w:t>月</w:t>
      </w:r>
      <w:r w:rsidR="008E2A7F">
        <w:rPr>
          <w:color w:val="FF0000"/>
          <w:sz w:val="28"/>
          <w:szCs w:val="28"/>
        </w:rPr>
        <w:t>5</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B32F62" w:rsidRPr="00B32F62">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B32F62">
        <w:rPr>
          <w:rFonts w:ascii="宋体" w:hAnsi="宋体" w:cs="宋体"/>
          <w:sz w:val="28"/>
          <w:szCs w:val="28"/>
        </w:rPr>
        <w:t>82</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B32F62" w:rsidRPr="00B32F62">
        <w:rPr>
          <w:rFonts w:asciiTheme="minorEastAsia" w:eastAsiaTheme="minorEastAsia" w:hAnsiTheme="minorEastAsia" w:hint="eastAsia"/>
          <w:sz w:val="28"/>
          <w:szCs w:val="28"/>
        </w:rPr>
        <w:t>动态血压记录盒采购项目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AF5A06" w:rsidRPr="00B32F62">
        <w:rPr>
          <w:rFonts w:ascii="宋体" w:hAnsi="宋体" w:cs="宋体" w:hint="eastAsia"/>
          <w:kern w:val="0"/>
          <w:sz w:val="28"/>
          <w:szCs w:val="28"/>
        </w:rPr>
        <w:t>1</w:t>
      </w:r>
      <w:r w:rsidR="00C074B6" w:rsidRPr="00B32F62">
        <w:rPr>
          <w:rFonts w:ascii="宋体" w:hAnsi="宋体" w:cs="宋体" w:hint="eastAsia"/>
          <w:kern w:val="0"/>
          <w:sz w:val="28"/>
          <w:szCs w:val="28"/>
        </w:rPr>
        <w:t>4</w:t>
      </w:r>
      <w:r w:rsidR="000125AD" w:rsidRPr="00B32F62">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B32F62" w:rsidRDefault="007C213C" w:rsidP="007C213C">
      <w:pPr>
        <w:widowControl/>
        <w:spacing w:line="500" w:lineRule="exact"/>
        <w:ind w:firstLineChars="200" w:firstLine="560"/>
        <w:jc w:val="left"/>
        <w:rPr>
          <w:rFonts w:ascii="宋体" w:hAnsi="宋体" w:cs="宋体"/>
          <w:bCs/>
          <w:kern w:val="0"/>
          <w:sz w:val="28"/>
          <w:szCs w:val="28"/>
        </w:rPr>
      </w:pPr>
      <w:r w:rsidRPr="00B32F62">
        <w:rPr>
          <w:rFonts w:ascii="宋体" w:hAnsi="宋体" w:cs="宋体" w:hint="eastAsia"/>
          <w:kern w:val="0"/>
          <w:sz w:val="28"/>
          <w:szCs w:val="28"/>
        </w:rPr>
        <w:t>5、</w:t>
      </w:r>
      <w:r w:rsidR="00220BCA" w:rsidRPr="00B32F62">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r w:rsidR="00B32F62">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B32F62" w:rsidRDefault="000125AD" w:rsidP="00D479E8">
      <w:pPr>
        <w:widowControl/>
        <w:spacing w:line="500" w:lineRule="exact"/>
        <w:ind w:firstLineChars="200" w:firstLine="560"/>
        <w:jc w:val="left"/>
        <w:rPr>
          <w:rFonts w:ascii="宋体" w:hAnsi="宋体" w:cs="宋体"/>
          <w:bCs/>
          <w:kern w:val="0"/>
          <w:sz w:val="28"/>
          <w:szCs w:val="28"/>
        </w:rPr>
      </w:pPr>
      <w:r w:rsidRPr="00B32F62">
        <w:rPr>
          <w:rFonts w:ascii="宋体" w:hAnsi="宋体" w:cs="宋体" w:hint="eastAsia"/>
          <w:bCs/>
          <w:kern w:val="0"/>
          <w:sz w:val="28"/>
          <w:szCs w:val="28"/>
        </w:rPr>
        <w:lastRenderedPageBreak/>
        <w:t>本项目产品用于</w:t>
      </w:r>
      <w:r w:rsidR="00AF5A06" w:rsidRPr="00B32F62">
        <w:rPr>
          <w:rFonts w:ascii="宋体" w:hAnsi="宋体" w:cs="宋体" w:hint="eastAsia"/>
          <w:bCs/>
          <w:kern w:val="0"/>
          <w:sz w:val="28"/>
          <w:szCs w:val="28"/>
        </w:rPr>
        <w:t>连续记录患者</w:t>
      </w:r>
      <w:r w:rsidR="00C074B6" w:rsidRPr="00B32F62">
        <w:rPr>
          <w:rFonts w:ascii="宋体" w:hAnsi="宋体" w:cs="宋体" w:hint="eastAsia"/>
          <w:bCs/>
          <w:kern w:val="0"/>
          <w:sz w:val="28"/>
          <w:szCs w:val="28"/>
        </w:rPr>
        <w:t>血压</w:t>
      </w:r>
      <w:r w:rsidR="00DF328A" w:rsidRPr="00B32F62">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C074B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动态血压</w:t>
            </w:r>
            <w:r w:rsidR="00AF5A06">
              <w:rPr>
                <w:rFonts w:hAnsi="宋体" w:hint="eastAsia"/>
                <w:spacing w:val="2"/>
                <w:sz w:val="28"/>
                <w:szCs w:val="28"/>
              </w:rPr>
              <w:t>记录盒</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AF5A0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AF5A0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B5153" w:rsidTr="00567940">
        <w:trPr>
          <w:trHeight w:val="340"/>
        </w:trPr>
        <w:tc>
          <w:tcPr>
            <w:tcW w:w="993" w:type="dxa"/>
            <w:shd w:val="clear" w:color="auto" w:fill="auto"/>
            <w:noWrap/>
            <w:vAlign w:val="center"/>
          </w:tcPr>
          <w:p w:rsidR="00DF328A" w:rsidRPr="001B5153" w:rsidRDefault="00DF328A" w:rsidP="001B5153">
            <w:pPr>
              <w:jc w:val="center"/>
              <w:rPr>
                <w:rFonts w:ascii="宋体" w:hAnsi="宋体"/>
                <w:sz w:val="28"/>
                <w:szCs w:val="24"/>
              </w:rPr>
            </w:pPr>
            <w:r w:rsidRPr="001B5153">
              <w:rPr>
                <w:rFonts w:ascii="宋体" w:hAnsi="宋体" w:hint="eastAsia"/>
                <w:sz w:val="28"/>
                <w:szCs w:val="24"/>
              </w:rPr>
              <w:t>序号</w:t>
            </w:r>
          </w:p>
        </w:tc>
        <w:tc>
          <w:tcPr>
            <w:tcW w:w="2410" w:type="dxa"/>
            <w:shd w:val="clear" w:color="auto" w:fill="auto"/>
            <w:vAlign w:val="center"/>
          </w:tcPr>
          <w:p w:rsidR="00DF328A" w:rsidRPr="001B5153" w:rsidRDefault="00E32E70" w:rsidP="001B5153">
            <w:pPr>
              <w:rPr>
                <w:rFonts w:ascii="宋体" w:hAnsi="宋体"/>
                <w:sz w:val="28"/>
                <w:szCs w:val="24"/>
              </w:rPr>
            </w:pPr>
            <w:r w:rsidRPr="001B5153">
              <w:rPr>
                <w:rFonts w:ascii="宋体" w:hAnsi="宋体" w:hint="eastAsia"/>
                <w:sz w:val="28"/>
                <w:szCs w:val="24"/>
              </w:rPr>
              <w:t>技术参数名称</w:t>
            </w:r>
          </w:p>
        </w:tc>
        <w:tc>
          <w:tcPr>
            <w:tcW w:w="4677" w:type="dxa"/>
            <w:shd w:val="clear" w:color="auto" w:fill="auto"/>
            <w:noWrap/>
            <w:vAlign w:val="center"/>
          </w:tcPr>
          <w:p w:rsidR="00DF328A" w:rsidRPr="001B5153" w:rsidRDefault="00E32E70" w:rsidP="001B5153">
            <w:pPr>
              <w:rPr>
                <w:rFonts w:ascii="宋体" w:hAnsi="宋体"/>
                <w:sz w:val="28"/>
                <w:szCs w:val="24"/>
              </w:rPr>
            </w:pPr>
            <w:r w:rsidRPr="001B5153">
              <w:rPr>
                <w:rFonts w:ascii="宋体" w:hAnsi="宋体" w:hint="eastAsia"/>
                <w:sz w:val="28"/>
                <w:szCs w:val="24"/>
              </w:rPr>
              <w:t>技术参数要求</w:t>
            </w:r>
          </w:p>
        </w:tc>
        <w:tc>
          <w:tcPr>
            <w:tcW w:w="1054" w:type="dxa"/>
            <w:shd w:val="clear" w:color="auto" w:fill="auto"/>
            <w:noWrap/>
            <w:vAlign w:val="center"/>
          </w:tcPr>
          <w:p w:rsidR="00DF328A" w:rsidRPr="001B5153" w:rsidRDefault="00E32E70" w:rsidP="001B5153">
            <w:pPr>
              <w:rPr>
                <w:rFonts w:ascii="宋体" w:hAnsi="宋体"/>
                <w:sz w:val="28"/>
                <w:szCs w:val="24"/>
              </w:rPr>
            </w:pPr>
            <w:r w:rsidRPr="001B5153">
              <w:rPr>
                <w:rFonts w:ascii="宋体" w:hAnsi="宋体" w:hint="eastAsia"/>
                <w:sz w:val="28"/>
                <w:szCs w:val="24"/>
              </w:rPr>
              <w:t>响应/偏离</w:t>
            </w: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Pr>
                <w:rFonts w:ascii="宋体" w:hAnsi="宋体" w:hint="eastAsia"/>
                <w:sz w:val="24"/>
                <w:szCs w:val="24"/>
              </w:rPr>
              <w:t>1</w:t>
            </w:r>
          </w:p>
        </w:tc>
        <w:tc>
          <w:tcPr>
            <w:tcW w:w="2410" w:type="dxa"/>
            <w:shd w:val="clear" w:color="000000" w:fill="FFFFFF"/>
            <w:vAlign w:val="center"/>
          </w:tcPr>
          <w:p w:rsidR="00DC005D" w:rsidRPr="001B5153" w:rsidRDefault="00C074B6" w:rsidP="001B5153">
            <w:pPr>
              <w:rPr>
                <w:rFonts w:ascii="宋体" w:hAnsi="宋体"/>
                <w:sz w:val="24"/>
                <w:szCs w:val="24"/>
              </w:rPr>
            </w:pPr>
            <w:r w:rsidRPr="001B5153">
              <w:rPr>
                <w:rFonts w:ascii="宋体" w:hAnsi="宋体"/>
                <w:sz w:val="24"/>
                <w:szCs w:val="24"/>
              </w:rPr>
              <w:t>测量方法</w:t>
            </w:r>
          </w:p>
        </w:tc>
        <w:tc>
          <w:tcPr>
            <w:tcW w:w="4677" w:type="dxa"/>
            <w:shd w:val="clear" w:color="000000" w:fill="FFFFFF"/>
            <w:vAlign w:val="center"/>
          </w:tcPr>
          <w:p w:rsidR="00DC005D" w:rsidRPr="001B5153" w:rsidRDefault="00C074B6" w:rsidP="001B5153">
            <w:pPr>
              <w:rPr>
                <w:rFonts w:ascii="宋体" w:hAnsi="宋体"/>
                <w:sz w:val="24"/>
                <w:szCs w:val="24"/>
              </w:rPr>
            </w:pPr>
            <w:r w:rsidRPr="001B5153">
              <w:rPr>
                <w:rFonts w:ascii="宋体" w:hAnsi="宋体" w:hint="eastAsia"/>
                <w:sz w:val="24"/>
                <w:szCs w:val="24"/>
              </w:rPr>
              <w:t>示波法</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C074B6" w:rsidP="001B5153">
            <w:pPr>
              <w:jc w:val="center"/>
              <w:rPr>
                <w:rFonts w:ascii="宋体" w:hAnsi="宋体"/>
                <w:sz w:val="24"/>
                <w:szCs w:val="24"/>
              </w:rPr>
            </w:pPr>
            <w:r w:rsidRPr="001B5153">
              <w:rPr>
                <w:rFonts w:ascii="宋体" w:hAnsi="宋体" w:hint="eastAsia"/>
                <w:sz w:val="24"/>
                <w:szCs w:val="24"/>
              </w:rPr>
              <w:t>*</w:t>
            </w:r>
            <w:r w:rsidR="001B5153">
              <w:rPr>
                <w:rFonts w:ascii="宋体" w:hAnsi="宋体" w:hint="eastAsia"/>
                <w:sz w:val="24"/>
                <w:szCs w:val="24"/>
              </w:rPr>
              <w:t>2</w:t>
            </w:r>
          </w:p>
        </w:tc>
        <w:tc>
          <w:tcPr>
            <w:tcW w:w="2410" w:type="dxa"/>
            <w:shd w:val="clear" w:color="000000" w:fill="FFFFFF"/>
            <w:vAlign w:val="center"/>
          </w:tcPr>
          <w:p w:rsidR="00DC005D" w:rsidRPr="001B5153" w:rsidRDefault="00C074B6" w:rsidP="001B5153">
            <w:pPr>
              <w:rPr>
                <w:rFonts w:ascii="宋体" w:hAnsi="宋体"/>
                <w:sz w:val="24"/>
                <w:szCs w:val="24"/>
              </w:rPr>
            </w:pPr>
            <w:r w:rsidRPr="001B5153">
              <w:rPr>
                <w:rFonts w:ascii="宋体" w:hAnsi="宋体" w:hint="eastAsia"/>
                <w:sz w:val="24"/>
                <w:szCs w:val="24"/>
              </w:rPr>
              <w:t>血压</w:t>
            </w:r>
            <w:r w:rsidR="001B5153" w:rsidRPr="001B5153">
              <w:rPr>
                <w:rFonts w:ascii="宋体" w:hAnsi="宋体" w:hint="eastAsia"/>
                <w:sz w:val="24"/>
                <w:szCs w:val="24"/>
              </w:rPr>
              <w:t>最大测量值</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≥260mmHg</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sidRPr="001B5153">
              <w:rPr>
                <w:rFonts w:ascii="宋体" w:hAnsi="宋体" w:hint="eastAsia"/>
                <w:sz w:val="24"/>
                <w:szCs w:val="24"/>
              </w:rPr>
              <w:t>*</w:t>
            </w:r>
            <w:r>
              <w:rPr>
                <w:rFonts w:ascii="宋体" w:hAnsi="宋体" w:hint="eastAsia"/>
                <w:sz w:val="24"/>
                <w:szCs w:val="24"/>
              </w:rPr>
              <w:t>3</w:t>
            </w:r>
          </w:p>
        </w:tc>
        <w:tc>
          <w:tcPr>
            <w:tcW w:w="2410"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脉搏率测量范围</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30~220，最大测量值≥220</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Pr>
                <w:rFonts w:ascii="宋体" w:hAnsi="宋体" w:hint="eastAsia"/>
                <w:sz w:val="24"/>
                <w:szCs w:val="24"/>
              </w:rPr>
              <w:t>4</w:t>
            </w:r>
          </w:p>
        </w:tc>
        <w:tc>
          <w:tcPr>
            <w:tcW w:w="2410"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过压保护</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sz w:val="24"/>
                <w:szCs w:val="24"/>
              </w:rPr>
              <w:t>具备</w:t>
            </w:r>
            <w:r w:rsidRPr="001B5153">
              <w:rPr>
                <w:rFonts w:ascii="宋体" w:hAnsi="宋体" w:hint="eastAsia"/>
                <w:sz w:val="24"/>
                <w:szCs w:val="24"/>
              </w:rPr>
              <w:t>，当袖带内压力大于40kPa（300mmHg）时，袖带能够自动释压</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Pr>
                <w:rFonts w:ascii="宋体" w:hAnsi="宋体" w:hint="eastAsia"/>
                <w:sz w:val="24"/>
                <w:szCs w:val="24"/>
              </w:rPr>
              <w:t>5</w:t>
            </w:r>
          </w:p>
        </w:tc>
        <w:tc>
          <w:tcPr>
            <w:tcW w:w="2410"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掉电数据保护</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sz w:val="24"/>
                <w:szCs w:val="24"/>
              </w:rPr>
              <w:t>具备</w:t>
            </w:r>
            <w:r w:rsidRPr="001B5153">
              <w:rPr>
                <w:rFonts w:ascii="宋体" w:hAnsi="宋体" w:hint="eastAsia"/>
                <w:sz w:val="24"/>
                <w:szCs w:val="24"/>
              </w:rPr>
              <w:t>，记录过程中取掉电池，不会丢失已经记录的数据</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Pr>
                <w:rFonts w:ascii="宋体" w:hAnsi="宋体" w:hint="eastAsia"/>
                <w:sz w:val="24"/>
                <w:szCs w:val="24"/>
              </w:rPr>
              <w:t>6</w:t>
            </w:r>
          </w:p>
        </w:tc>
        <w:tc>
          <w:tcPr>
            <w:tcW w:w="2410"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自动重测功能</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sz w:val="24"/>
                <w:szCs w:val="24"/>
              </w:rPr>
              <w:t>具备</w:t>
            </w:r>
            <w:r w:rsidRPr="001B5153">
              <w:rPr>
                <w:rFonts w:ascii="宋体" w:hAnsi="宋体" w:hint="eastAsia"/>
                <w:sz w:val="24"/>
                <w:szCs w:val="24"/>
              </w:rPr>
              <w:t>，对错误数据可进行自动重测</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sidRPr="001B5153">
              <w:rPr>
                <w:rFonts w:ascii="宋体" w:hAnsi="宋体" w:hint="eastAsia"/>
                <w:sz w:val="24"/>
                <w:szCs w:val="24"/>
              </w:rPr>
              <w:t>*</w:t>
            </w:r>
            <w:r>
              <w:rPr>
                <w:rFonts w:ascii="宋体" w:hAnsi="宋体" w:hint="eastAsia"/>
                <w:sz w:val="24"/>
                <w:szCs w:val="24"/>
              </w:rPr>
              <w:t>7</w:t>
            </w:r>
          </w:p>
        </w:tc>
        <w:tc>
          <w:tcPr>
            <w:tcW w:w="2410"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存储容量</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sz w:val="24"/>
                <w:szCs w:val="24"/>
              </w:rPr>
              <w:t>≥</w:t>
            </w:r>
            <w:r w:rsidRPr="001B5153">
              <w:rPr>
                <w:rFonts w:ascii="宋体" w:hAnsi="宋体" w:hint="eastAsia"/>
                <w:sz w:val="24"/>
                <w:szCs w:val="24"/>
              </w:rPr>
              <w:t>460条测试数据</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sidRPr="001B5153">
              <w:rPr>
                <w:rFonts w:ascii="宋体" w:hAnsi="宋体" w:hint="eastAsia"/>
                <w:sz w:val="24"/>
                <w:szCs w:val="24"/>
              </w:rPr>
              <w:t>*</w:t>
            </w:r>
            <w:r>
              <w:rPr>
                <w:rFonts w:ascii="宋体" w:hAnsi="宋体" w:hint="eastAsia"/>
                <w:sz w:val="24"/>
                <w:szCs w:val="24"/>
              </w:rPr>
              <w:t>8</w:t>
            </w:r>
          </w:p>
        </w:tc>
        <w:tc>
          <w:tcPr>
            <w:tcW w:w="2410"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sz w:val="24"/>
                <w:szCs w:val="24"/>
              </w:rPr>
              <w:t>显示屏</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液晶点阵屏，可显示全程记录的全部血压趋势图，可显示收缩压、舒张压、脉搏及工作状态信息</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sidRPr="001B5153">
              <w:rPr>
                <w:rFonts w:ascii="宋体" w:hAnsi="宋体" w:hint="eastAsia"/>
                <w:sz w:val="24"/>
                <w:szCs w:val="24"/>
              </w:rPr>
              <w:t>*</w:t>
            </w:r>
            <w:r>
              <w:rPr>
                <w:rFonts w:ascii="宋体" w:hAnsi="宋体" w:hint="eastAsia"/>
                <w:sz w:val="24"/>
                <w:szCs w:val="24"/>
              </w:rPr>
              <w:t>9</w:t>
            </w:r>
          </w:p>
        </w:tc>
        <w:tc>
          <w:tcPr>
            <w:tcW w:w="2410"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测定患者体位状态</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sz w:val="24"/>
                <w:szCs w:val="24"/>
              </w:rPr>
              <w:t>具备</w:t>
            </w:r>
          </w:p>
        </w:tc>
        <w:tc>
          <w:tcPr>
            <w:tcW w:w="1054" w:type="dxa"/>
            <w:shd w:val="clear" w:color="auto" w:fill="auto"/>
            <w:vAlign w:val="center"/>
          </w:tcPr>
          <w:p w:rsidR="00DC005D" w:rsidRPr="001B5153" w:rsidRDefault="00DC005D" w:rsidP="001B5153">
            <w:pPr>
              <w:rPr>
                <w:rFonts w:ascii="宋体" w:hAnsi="宋体"/>
                <w:sz w:val="24"/>
                <w:szCs w:val="24"/>
              </w:rPr>
            </w:pPr>
          </w:p>
        </w:tc>
      </w:tr>
      <w:tr w:rsidR="00DC005D" w:rsidRPr="001B5153" w:rsidTr="00567940">
        <w:trPr>
          <w:trHeight w:val="340"/>
        </w:trPr>
        <w:tc>
          <w:tcPr>
            <w:tcW w:w="993" w:type="dxa"/>
            <w:shd w:val="clear" w:color="000000" w:fill="FFFFFF"/>
            <w:vAlign w:val="center"/>
          </w:tcPr>
          <w:p w:rsidR="00DC005D" w:rsidRPr="001B5153" w:rsidRDefault="001B5153" w:rsidP="001B5153">
            <w:pPr>
              <w:jc w:val="center"/>
              <w:rPr>
                <w:rFonts w:ascii="宋体" w:hAnsi="宋体"/>
                <w:sz w:val="24"/>
                <w:szCs w:val="24"/>
              </w:rPr>
            </w:pPr>
            <w:r>
              <w:rPr>
                <w:rFonts w:ascii="宋体" w:hAnsi="宋体" w:hint="eastAsia"/>
                <w:sz w:val="24"/>
                <w:szCs w:val="24"/>
              </w:rPr>
              <w:t>10</w:t>
            </w:r>
          </w:p>
        </w:tc>
        <w:tc>
          <w:tcPr>
            <w:tcW w:w="2410"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hint="eastAsia"/>
                <w:sz w:val="24"/>
                <w:szCs w:val="24"/>
              </w:rPr>
              <w:t>动态</w:t>
            </w:r>
            <w:r w:rsidRPr="001B5153">
              <w:rPr>
                <w:rFonts w:ascii="宋体" w:hAnsi="宋体"/>
                <w:sz w:val="24"/>
                <w:szCs w:val="24"/>
              </w:rPr>
              <w:t>心电同步功能</w:t>
            </w:r>
          </w:p>
        </w:tc>
        <w:tc>
          <w:tcPr>
            <w:tcW w:w="4677" w:type="dxa"/>
            <w:shd w:val="clear" w:color="000000" w:fill="FFFFFF"/>
            <w:vAlign w:val="center"/>
          </w:tcPr>
          <w:p w:rsidR="00DC005D" w:rsidRPr="001B5153" w:rsidRDefault="001B5153" w:rsidP="001B5153">
            <w:pPr>
              <w:rPr>
                <w:rFonts w:ascii="宋体" w:hAnsi="宋体"/>
                <w:sz w:val="24"/>
                <w:szCs w:val="24"/>
              </w:rPr>
            </w:pPr>
            <w:r w:rsidRPr="001B5153">
              <w:rPr>
                <w:rFonts w:ascii="宋体" w:hAnsi="宋体"/>
                <w:sz w:val="24"/>
                <w:szCs w:val="24"/>
              </w:rPr>
              <w:t>具备</w:t>
            </w:r>
            <w:r w:rsidRPr="001B5153">
              <w:rPr>
                <w:rFonts w:ascii="宋体" w:hAnsi="宋体" w:hint="eastAsia"/>
                <w:sz w:val="24"/>
                <w:szCs w:val="24"/>
              </w:rPr>
              <w:t>，</w:t>
            </w:r>
            <w:r w:rsidRPr="001B5153">
              <w:rPr>
                <w:rFonts w:ascii="宋体" w:hAnsi="宋体"/>
                <w:sz w:val="24"/>
                <w:szCs w:val="24"/>
              </w:rPr>
              <w:t>24</w:t>
            </w:r>
            <w:r w:rsidRPr="001B5153">
              <w:rPr>
                <w:rFonts w:ascii="宋体" w:hAnsi="宋体" w:hint="eastAsia"/>
                <w:sz w:val="24"/>
                <w:szCs w:val="24"/>
              </w:rPr>
              <w:t>小时动态血压数据可回放至同品牌的动态心电系统内，对</w:t>
            </w:r>
            <w:r w:rsidRPr="001B5153">
              <w:rPr>
                <w:rFonts w:ascii="宋体" w:hAnsi="宋体"/>
                <w:sz w:val="24"/>
                <w:szCs w:val="24"/>
              </w:rPr>
              <w:t>24</w:t>
            </w:r>
            <w:r w:rsidRPr="001B5153">
              <w:rPr>
                <w:rFonts w:ascii="宋体" w:hAnsi="宋体" w:hint="eastAsia"/>
                <w:sz w:val="24"/>
                <w:szCs w:val="24"/>
              </w:rPr>
              <w:t>小时动态血压数据及心电图数据同步显示</w:t>
            </w:r>
          </w:p>
        </w:tc>
        <w:tc>
          <w:tcPr>
            <w:tcW w:w="1054" w:type="dxa"/>
            <w:shd w:val="clear" w:color="auto" w:fill="auto"/>
            <w:vAlign w:val="center"/>
          </w:tcPr>
          <w:p w:rsidR="00DC005D" w:rsidRPr="001B5153" w:rsidRDefault="00DC005D" w:rsidP="001B5153">
            <w:pPr>
              <w:rPr>
                <w:rFonts w:ascii="宋体" w:hAnsi="宋体"/>
                <w:sz w:val="24"/>
                <w:szCs w:val="24"/>
              </w:rPr>
            </w:pPr>
          </w:p>
        </w:tc>
      </w:tr>
      <w:tr w:rsidR="001B5153" w:rsidRPr="001B5153" w:rsidTr="00567940">
        <w:trPr>
          <w:trHeight w:val="340"/>
        </w:trPr>
        <w:tc>
          <w:tcPr>
            <w:tcW w:w="993" w:type="dxa"/>
            <w:shd w:val="clear" w:color="000000" w:fill="FFFFFF"/>
            <w:vAlign w:val="center"/>
          </w:tcPr>
          <w:p w:rsidR="001B5153" w:rsidRPr="001B5153" w:rsidRDefault="001B5153" w:rsidP="001B5153">
            <w:pPr>
              <w:jc w:val="center"/>
              <w:rPr>
                <w:rFonts w:ascii="宋体" w:hAnsi="宋体"/>
                <w:sz w:val="24"/>
                <w:szCs w:val="24"/>
              </w:rPr>
            </w:pPr>
            <w:r>
              <w:rPr>
                <w:rFonts w:ascii="宋体" w:hAnsi="宋体" w:hint="eastAsia"/>
                <w:sz w:val="24"/>
                <w:szCs w:val="24"/>
              </w:rPr>
              <w:t>11</w:t>
            </w:r>
          </w:p>
        </w:tc>
        <w:tc>
          <w:tcPr>
            <w:tcW w:w="2410" w:type="dxa"/>
            <w:shd w:val="clear" w:color="000000" w:fill="FFFFFF"/>
            <w:vAlign w:val="center"/>
          </w:tcPr>
          <w:p w:rsidR="001B5153" w:rsidRPr="001B5153" w:rsidRDefault="001B5153" w:rsidP="001B5153">
            <w:pPr>
              <w:rPr>
                <w:rFonts w:ascii="宋体" w:hAnsi="宋体"/>
                <w:sz w:val="24"/>
                <w:szCs w:val="24"/>
              </w:rPr>
            </w:pPr>
            <w:r w:rsidRPr="001B5153">
              <w:rPr>
                <w:rFonts w:ascii="宋体" w:hAnsi="宋体" w:hint="eastAsia"/>
                <w:sz w:val="24"/>
                <w:szCs w:val="24"/>
              </w:rPr>
              <w:t>比较分析功能</w:t>
            </w:r>
          </w:p>
        </w:tc>
        <w:tc>
          <w:tcPr>
            <w:tcW w:w="4677" w:type="dxa"/>
            <w:shd w:val="clear" w:color="000000" w:fill="FFFFFF"/>
            <w:vAlign w:val="center"/>
          </w:tcPr>
          <w:p w:rsidR="001B5153" w:rsidRPr="001B5153" w:rsidRDefault="001B5153" w:rsidP="001B5153">
            <w:pPr>
              <w:rPr>
                <w:rFonts w:ascii="宋体" w:hAnsi="宋体"/>
                <w:sz w:val="24"/>
                <w:szCs w:val="24"/>
              </w:rPr>
            </w:pPr>
            <w:r w:rsidRPr="001B5153">
              <w:rPr>
                <w:rFonts w:ascii="宋体" w:hAnsi="宋体"/>
                <w:sz w:val="24"/>
                <w:szCs w:val="24"/>
              </w:rPr>
              <w:t>具备</w:t>
            </w:r>
            <w:r w:rsidRPr="001B5153">
              <w:rPr>
                <w:rFonts w:ascii="宋体" w:hAnsi="宋体" w:hint="eastAsia"/>
                <w:sz w:val="24"/>
                <w:szCs w:val="24"/>
              </w:rPr>
              <w:t>，可对同一患者进行多次测量，进行不同数据间的比较分析</w:t>
            </w:r>
          </w:p>
        </w:tc>
        <w:tc>
          <w:tcPr>
            <w:tcW w:w="1054" w:type="dxa"/>
            <w:shd w:val="clear" w:color="auto" w:fill="auto"/>
            <w:vAlign w:val="center"/>
          </w:tcPr>
          <w:p w:rsidR="001B5153" w:rsidRPr="001B5153" w:rsidRDefault="001B5153" w:rsidP="001B5153">
            <w:pPr>
              <w:rPr>
                <w:rFonts w:ascii="宋体" w:hAnsi="宋体"/>
                <w:sz w:val="24"/>
                <w:szCs w:val="24"/>
              </w:rPr>
            </w:pPr>
          </w:p>
        </w:tc>
      </w:tr>
      <w:tr w:rsidR="001B5153" w:rsidRPr="001B5153" w:rsidTr="00567940">
        <w:trPr>
          <w:trHeight w:val="340"/>
        </w:trPr>
        <w:tc>
          <w:tcPr>
            <w:tcW w:w="993" w:type="dxa"/>
            <w:shd w:val="clear" w:color="000000" w:fill="FFFFFF"/>
            <w:vAlign w:val="center"/>
          </w:tcPr>
          <w:p w:rsidR="001B5153" w:rsidRPr="001B5153" w:rsidRDefault="001B5153" w:rsidP="001B5153">
            <w:pPr>
              <w:jc w:val="center"/>
              <w:rPr>
                <w:rFonts w:ascii="宋体" w:hAnsi="宋体"/>
                <w:sz w:val="24"/>
                <w:szCs w:val="24"/>
              </w:rPr>
            </w:pPr>
            <w:r>
              <w:rPr>
                <w:rFonts w:ascii="宋体" w:hAnsi="宋体" w:hint="eastAsia"/>
                <w:sz w:val="24"/>
                <w:szCs w:val="24"/>
              </w:rPr>
              <w:t>12</w:t>
            </w:r>
          </w:p>
        </w:tc>
        <w:tc>
          <w:tcPr>
            <w:tcW w:w="2410" w:type="dxa"/>
            <w:shd w:val="clear" w:color="000000" w:fill="FFFFFF"/>
            <w:vAlign w:val="center"/>
          </w:tcPr>
          <w:p w:rsidR="001B5153" w:rsidRPr="001B5153" w:rsidRDefault="001B5153" w:rsidP="001B5153">
            <w:pPr>
              <w:rPr>
                <w:rFonts w:ascii="宋体" w:hAnsi="宋体"/>
                <w:sz w:val="24"/>
                <w:szCs w:val="24"/>
              </w:rPr>
            </w:pPr>
            <w:r w:rsidRPr="001B5153">
              <w:rPr>
                <w:rFonts w:ascii="宋体" w:hAnsi="宋体" w:hint="eastAsia"/>
                <w:sz w:val="24"/>
                <w:szCs w:val="24"/>
              </w:rPr>
              <w:t>儿童血压模式</w:t>
            </w:r>
          </w:p>
        </w:tc>
        <w:tc>
          <w:tcPr>
            <w:tcW w:w="4677" w:type="dxa"/>
            <w:shd w:val="clear" w:color="000000" w:fill="FFFFFF"/>
            <w:vAlign w:val="center"/>
          </w:tcPr>
          <w:p w:rsidR="001B5153" w:rsidRPr="001B5153" w:rsidRDefault="001B5153" w:rsidP="001B5153">
            <w:pPr>
              <w:rPr>
                <w:rFonts w:ascii="宋体" w:hAnsi="宋体"/>
                <w:sz w:val="24"/>
                <w:szCs w:val="24"/>
              </w:rPr>
            </w:pPr>
            <w:r w:rsidRPr="001B5153">
              <w:rPr>
                <w:rFonts w:ascii="宋体" w:hAnsi="宋体"/>
                <w:sz w:val="24"/>
                <w:szCs w:val="24"/>
              </w:rPr>
              <w:t>具备</w:t>
            </w:r>
            <w:r w:rsidRPr="001B5153">
              <w:rPr>
                <w:rFonts w:ascii="宋体" w:hAnsi="宋体" w:hint="eastAsia"/>
                <w:sz w:val="24"/>
                <w:szCs w:val="24"/>
              </w:rPr>
              <w:t>，具有不同阶段的数据库</w:t>
            </w:r>
          </w:p>
        </w:tc>
        <w:tc>
          <w:tcPr>
            <w:tcW w:w="1054" w:type="dxa"/>
            <w:shd w:val="clear" w:color="auto" w:fill="auto"/>
            <w:vAlign w:val="center"/>
          </w:tcPr>
          <w:p w:rsidR="001B5153" w:rsidRPr="001B5153" w:rsidRDefault="001B5153" w:rsidP="001B5153">
            <w:pPr>
              <w:rPr>
                <w:rFonts w:ascii="宋体" w:hAnsi="宋体"/>
                <w:sz w:val="24"/>
                <w:szCs w:val="24"/>
              </w:rPr>
            </w:pPr>
          </w:p>
        </w:tc>
      </w:tr>
      <w:tr w:rsidR="001B5153" w:rsidRPr="001B5153" w:rsidTr="00567940">
        <w:trPr>
          <w:trHeight w:val="340"/>
        </w:trPr>
        <w:tc>
          <w:tcPr>
            <w:tcW w:w="993" w:type="dxa"/>
            <w:shd w:val="clear" w:color="000000" w:fill="FFFFFF"/>
            <w:vAlign w:val="center"/>
          </w:tcPr>
          <w:p w:rsidR="001B5153" w:rsidRPr="001B5153" w:rsidRDefault="001B5153" w:rsidP="001B5153">
            <w:pPr>
              <w:jc w:val="center"/>
              <w:rPr>
                <w:rFonts w:ascii="宋体" w:hAnsi="宋体"/>
                <w:sz w:val="24"/>
                <w:szCs w:val="24"/>
              </w:rPr>
            </w:pPr>
            <w:r>
              <w:rPr>
                <w:rFonts w:ascii="宋体" w:hAnsi="宋体" w:hint="eastAsia"/>
                <w:sz w:val="24"/>
                <w:szCs w:val="24"/>
              </w:rPr>
              <w:t>13</w:t>
            </w:r>
          </w:p>
        </w:tc>
        <w:tc>
          <w:tcPr>
            <w:tcW w:w="2410" w:type="dxa"/>
            <w:shd w:val="clear" w:color="000000" w:fill="FFFFFF"/>
            <w:vAlign w:val="center"/>
          </w:tcPr>
          <w:p w:rsidR="001B5153" w:rsidRPr="001B5153" w:rsidRDefault="001B5153" w:rsidP="001B5153">
            <w:pPr>
              <w:rPr>
                <w:rFonts w:ascii="宋体" w:hAnsi="宋体"/>
                <w:sz w:val="24"/>
                <w:szCs w:val="24"/>
              </w:rPr>
            </w:pPr>
            <w:r w:rsidRPr="001B5153">
              <w:rPr>
                <w:rFonts w:ascii="宋体" w:hAnsi="宋体" w:hint="eastAsia"/>
                <w:sz w:val="24"/>
                <w:szCs w:val="24"/>
              </w:rPr>
              <w:t>晨峰血压报告功能</w:t>
            </w:r>
          </w:p>
        </w:tc>
        <w:tc>
          <w:tcPr>
            <w:tcW w:w="4677" w:type="dxa"/>
            <w:shd w:val="clear" w:color="000000" w:fill="FFFFFF"/>
            <w:vAlign w:val="center"/>
          </w:tcPr>
          <w:p w:rsidR="001B5153" w:rsidRPr="001B5153" w:rsidRDefault="001B5153" w:rsidP="001B5153">
            <w:pPr>
              <w:rPr>
                <w:rFonts w:ascii="宋体" w:hAnsi="宋体"/>
                <w:sz w:val="24"/>
                <w:szCs w:val="24"/>
              </w:rPr>
            </w:pPr>
            <w:r w:rsidRPr="001B5153">
              <w:rPr>
                <w:rFonts w:ascii="宋体" w:hAnsi="宋体"/>
                <w:sz w:val="24"/>
                <w:szCs w:val="24"/>
              </w:rPr>
              <w:t>具备</w:t>
            </w:r>
          </w:p>
        </w:tc>
        <w:tc>
          <w:tcPr>
            <w:tcW w:w="1054" w:type="dxa"/>
            <w:shd w:val="clear" w:color="auto" w:fill="auto"/>
            <w:vAlign w:val="center"/>
          </w:tcPr>
          <w:p w:rsidR="001B5153" w:rsidRPr="001B5153" w:rsidRDefault="001B5153" w:rsidP="001B5153">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B32F62" w:rsidRDefault="00F13A44" w:rsidP="00F13A44">
      <w:pPr>
        <w:jc w:val="left"/>
        <w:rPr>
          <w:rFonts w:ascii="宋体" w:hAnsi="宋体" w:cs="宋体"/>
          <w:kern w:val="0"/>
          <w:sz w:val="28"/>
          <w:szCs w:val="28"/>
        </w:rPr>
      </w:pPr>
      <w:r w:rsidRPr="00B32F62">
        <w:rPr>
          <w:rFonts w:ascii="宋体" w:hAnsi="宋体" w:cs="宋体" w:hint="eastAsia"/>
          <w:kern w:val="0"/>
          <w:sz w:val="28"/>
          <w:szCs w:val="28"/>
        </w:rPr>
        <w:t>交货期：签订合同后30天内</w:t>
      </w:r>
    </w:p>
    <w:p w:rsidR="00F13A44" w:rsidRPr="00B32F62" w:rsidRDefault="00F13A44" w:rsidP="00F13A44">
      <w:pPr>
        <w:jc w:val="left"/>
        <w:rPr>
          <w:rFonts w:ascii="宋体" w:hAnsi="宋体" w:cs="宋体"/>
          <w:kern w:val="0"/>
          <w:sz w:val="28"/>
          <w:szCs w:val="28"/>
        </w:rPr>
      </w:pPr>
      <w:r w:rsidRPr="00B32F62">
        <w:rPr>
          <w:rFonts w:ascii="宋体" w:hAnsi="宋体" w:cs="宋体" w:hint="eastAsia"/>
          <w:kern w:val="0"/>
          <w:sz w:val="28"/>
          <w:szCs w:val="28"/>
        </w:rPr>
        <w:t>交货地点：医院指定地点</w:t>
      </w:r>
    </w:p>
    <w:p w:rsidR="00F13A44" w:rsidRPr="00B32F62" w:rsidRDefault="00F13A44" w:rsidP="00F13A44">
      <w:pPr>
        <w:jc w:val="left"/>
        <w:rPr>
          <w:rFonts w:ascii="宋体" w:hAnsi="宋体" w:cs="宋体"/>
          <w:kern w:val="0"/>
          <w:sz w:val="28"/>
          <w:szCs w:val="28"/>
        </w:rPr>
      </w:pPr>
      <w:r w:rsidRPr="00B32F62">
        <w:rPr>
          <w:rFonts w:ascii="宋体" w:hAnsi="宋体" w:cs="宋体" w:hint="eastAsia"/>
          <w:kern w:val="0"/>
          <w:sz w:val="28"/>
          <w:szCs w:val="28"/>
        </w:rPr>
        <w:t>付款条件及方式：</w:t>
      </w:r>
      <w:r w:rsidR="007E3B1F" w:rsidRPr="00B32F62">
        <w:rPr>
          <w:rFonts w:ascii="宋体" w:hAnsi="宋体" w:cs="宋体" w:hint="eastAsia"/>
          <w:kern w:val="0"/>
          <w:sz w:val="28"/>
          <w:szCs w:val="28"/>
        </w:rPr>
        <w:t>首付款在合同签订生效后，甲方在货到安装、调试、</w:t>
      </w:r>
      <w:r w:rsidR="007E3B1F" w:rsidRPr="00B32F62">
        <w:rPr>
          <w:rFonts w:ascii="宋体" w:hAnsi="宋体" w:cs="宋体" w:hint="eastAsia"/>
          <w:kern w:val="0"/>
          <w:sz w:val="28"/>
          <w:szCs w:val="28"/>
        </w:rPr>
        <w:lastRenderedPageBreak/>
        <w:t>验收且试运行三个月后向乙方付合同总价的90%，余款10%在一年期满且设备正常工作，供应商履行保修义务，无质量问题即付清。</w:t>
      </w:r>
      <w:r w:rsidR="00416838" w:rsidRPr="00B32F62">
        <w:rPr>
          <w:rFonts w:ascii="宋体" w:hAnsi="宋体" w:cs="宋体" w:hint="eastAsia"/>
          <w:kern w:val="0"/>
          <w:sz w:val="28"/>
          <w:szCs w:val="28"/>
        </w:rPr>
        <w:t>（合同约定的保修期大于</w:t>
      </w:r>
      <w:r w:rsidR="00804A1D" w:rsidRPr="00B32F62">
        <w:rPr>
          <w:rFonts w:ascii="宋体" w:hAnsi="宋体" w:cs="宋体" w:hint="eastAsia"/>
          <w:kern w:val="0"/>
          <w:sz w:val="28"/>
          <w:szCs w:val="28"/>
        </w:rPr>
        <w:t>一年</w:t>
      </w:r>
      <w:r w:rsidR="00416838" w:rsidRPr="00B32F62">
        <w:rPr>
          <w:rFonts w:ascii="宋体" w:hAnsi="宋体" w:cs="宋体" w:hint="eastAsia"/>
          <w:kern w:val="0"/>
          <w:sz w:val="28"/>
          <w:szCs w:val="28"/>
        </w:rPr>
        <w:t>的，凭厂家书面免费保修期承诺付清）</w:t>
      </w:r>
    </w:p>
    <w:p w:rsidR="00F13A44" w:rsidRPr="00B32F62" w:rsidRDefault="00F13A44" w:rsidP="00F13A44">
      <w:pPr>
        <w:jc w:val="left"/>
        <w:rPr>
          <w:rFonts w:ascii="宋体" w:hAnsi="宋体" w:cs="宋体"/>
          <w:kern w:val="0"/>
          <w:sz w:val="28"/>
          <w:szCs w:val="28"/>
        </w:rPr>
      </w:pPr>
      <w:r w:rsidRPr="00B32F62">
        <w:rPr>
          <w:rFonts w:ascii="宋体" w:hAnsi="宋体" w:cs="宋体" w:hint="eastAsia"/>
          <w:kern w:val="0"/>
          <w:sz w:val="28"/>
          <w:szCs w:val="28"/>
        </w:rPr>
        <w:t>保修期：≥</w:t>
      </w:r>
      <w:r w:rsidR="00804A1D" w:rsidRPr="00B32F62">
        <w:rPr>
          <w:rFonts w:ascii="宋体" w:hAnsi="宋体" w:cs="宋体" w:hint="eastAsia"/>
          <w:kern w:val="0"/>
          <w:sz w:val="28"/>
          <w:szCs w:val="28"/>
        </w:rPr>
        <w:t>1</w:t>
      </w:r>
      <w:r w:rsidRPr="00B32F62">
        <w:rPr>
          <w:rFonts w:ascii="宋体" w:hAnsi="宋体" w:cs="宋体" w:hint="eastAsia"/>
          <w:kern w:val="0"/>
          <w:sz w:val="28"/>
          <w:szCs w:val="28"/>
        </w:rPr>
        <w:t>年</w:t>
      </w:r>
    </w:p>
    <w:p w:rsidR="00F13A44" w:rsidRPr="00B32F62" w:rsidRDefault="00F13A44" w:rsidP="00F13A44">
      <w:pPr>
        <w:jc w:val="left"/>
        <w:rPr>
          <w:rFonts w:ascii="宋体" w:hAnsi="宋体" w:cs="宋体"/>
          <w:kern w:val="0"/>
          <w:sz w:val="28"/>
          <w:szCs w:val="28"/>
        </w:rPr>
      </w:pPr>
      <w:r w:rsidRPr="00B32F62">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B32F62" w:rsidRDefault="00F13A44" w:rsidP="00F13A44">
            <w:pPr>
              <w:spacing w:line="460" w:lineRule="exact"/>
              <w:jc w:val="left"/>
              <w:rPr>
                <w:rFonts w:ascii="宋体" w:hAnsi="宋体"/>
                <w:sz w:val="28"/>
                <w:szCs w:val="28"/>
                <w:highlight w:val="green"/>
              </w:rPr>
            </w:pPr>
            <w:r w:rsidRPr="00B32F62">
              <w:rPr>
                <w:rFonts w:ascii="宋体" w:hAnsi="宋体" w:hint="eastAsia"/>
                <w:sz w:val="28"/>
                <w:szCs w:val="28"/>
              </w:rPr>
              <w:t>企业资质及产品注册证</w:t>
            </w:r>
          </w:p>
        </w:tc>
        <w:tc>
          <w:tcPr>
            <w:tcW w:w="4586" w:type="dxa"/>
            <w:tcBorders>
              <w:left w:val="single" w:sz="4" w:space="0" w:color="auto"/>
            </w:tcBorders>
            <w:vAlign w:val="center"/>
          </w:tcPr>
          <w:p w:rsidR="004D3260" w:rsidRPr="00B32F62" w:rsidRDefault="007068CE" w:rsidP="00F13A44">
            <w:pPr>
              <w:spacing w:line="460" w:lineRule="exact"/>
              <w:jc w:val="left"/>
              <w:rPr>
                <w:rFonts w:ascii="宋体" w:hAnsi="宋体"/>
                <w:sz w:val="28"/>
                <w:szCs w:val="28"/>
                <w:highlight w:val="green"/>
              </w:rPr>
            </w:pPr>
            <w:r w:rsidRPr="00B32F62">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1C2A5D">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8F19F6">
              <w:rPr>
                <w:rFonts w:ascii="宋体" w:hAnsi="宋体" w:hint="eastAsia"/>
                <w:sz w:val="24"/>
                <w:szCs w:val="28"/>
              </w:rPr>
              <w:t>2</w:t>
            </w:r>
            <w:r w:rsidRPr="00C01D4F">
              <w:rPr>
                <w:rFonts w:ascii="宋体" w:hAnsi="宋体" w:hint="eastAsia"/>
                <w:sz w:val="24"/>
                <w:szCs w:val="28"/>
              </w:rPr>
              <w:t>年）的基础上，每增加一年原厂质保的得2分，最多得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1B5153">
              <w:rPr>
                <w:rFonts w:ascii="宋体" w:hAnsi="宋体" w:hint="eastAsia"/>
                <w:sz w:val="24"/>
                <w:szCs w:val="28"/>
              </w:rPr>
              <w:t>，</w:t>
            </w:r>
            <w:r w:rsidR="00E46AD0" w:rsidRPr="00C01D4F">
              <w:rPr>
                <w:rFonts w:ascii="宋体" w:hAnsi="宋体" w:hint="eastAsia"/>
                <w:sz w:val="24"/>
                <w:szCs w:val="28"/>
              </w:rPr>
              <w:t>或</w:t>
            </w:r>
            <w:r w:rsidR="001B5153">
              <w:rPr>
                <w:rFonts w:ascii="宋体" w:hAnsi="宋体" w:hint="eastAsia"/>
                <w:sz w:val="24"/>
                <w:szCs w:val="28"/>
              </w:rPr>
              <w:t>有</w:t>
            </w:r>
            <w:r w:rsidR="004A45E9">
              <w:rPr>
                <w:rFonts w:ascii="宋体" w:hAnsi="宋体" w:hint="eastAsia"/>
                <w:sz w:val="24"/>
                <w:szCs w:val="28"/>
              </w:rPr>
              <w:t>所投产品</w:t>
            </w:r>
            <w:r w:rsidR="00E46AD0" w:rsidRPr="00C01D4F">
              <w:rPr>
                <w:rFonts w:ascii="宋体" w:hAnsi="宋体" w:hint="eastAsia"/>
                <w:sz w:val="24"/>
                <w:szCs w:val="28"/>
              </w:rPr>
              <w:t>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7068CE" w:rsidP="001C2A5D">
            <w:pPr>
              <w:snapToGrid w:val="0"/>
              <w:spacing w:line="400" w:lineRule="exact"/>
              <w:jc w:val="center"/>
              <w:rPr>
                <w:rFonts w:ascii="宋体" w:hAnsi="宋体" w:cs="宋体"/>
                <w:sz w:val="28"/>
                <w:szCs w:val="28"/>
              </w:rPr>
            </w:pPr>
            <w:r>
              <w:rPr>
                <w:rFonts w:ascii="宋体" w:hAnsi="宋体" w:cs="宋体" w:hint="eastAsia"/>
                <w:sz w:val="28"/>
                <w:szCs w:val="28"/>
              </w:rPr>
              <w:t>3</w:t>
            </w:r>
            <w:r w:rsidR="001C2A5D">
              <w:rPr>
                <w:rFonts w:ascii="宋体" w:hAnsi="宋体" w:cs="宋体" w:hint="eastAsia"/>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C48AC" w:rsidRPr="00A71A57" w:rsidRDefault="009C48AC" w:rsidP="009C48A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9C48AC" w:rsidRPr="00A71A57" w:rsidRDefault="009C48AC" w:rsidP="009C48AC">
      <w:pPr>
        <w:rPr>
          <w:rFonts w:ascii="宋体" w:hAnsi="宋体"/>
        </w:rPr>
      </w:pPr>
    </w:p>
    <w:p w:rsidR="009C48AC" w:rsidRPr="00A71A57" w:rsidRDefault="009C48AC" w:rsidP="009C48AC">
      <w:pPr>
        <w:pStyle w:val="4"/>
        <w:jc w:val="center"/>
        <w:rPr>
          <w:rFonts w:ascii="黑体" w:eastAsia="黑体" w:hAnsi="黑体"/>
          <w:b/>
          <w:bCs/>
          <w:sz w:val="44"/>
          <w:szCs w:val="44"/>
        </w:rPr>
      </w:pPr>
    </w:p>
    <w:p w:rsidR="009C48AC" w:rsidRPr="00A71A57" w:rsidRDefault="009C48AC" w:rsidP="009C48AC">
      <w:pPr>
        <w:pStyle w:val="4"/>
        <w:jc w:val="center"/>
        <w:rPr>
          <w:rFonts w:ascii="黑体" w:eastAsia="黑体" w:hAnsi="黑体"/>
          <w:b/>
          <w:bCs/>
          <w:sz w:val="44"/>
          <w:szCs w:val="44"/>
        </w:rPr>
      </w:pPr>
    </w:p>
    <w:p w:rsidR="009C48AC" w:rsidRPr="00A71A57" w:rsidRDefault="009C48AC" w:rsidP="009C48AC">
      <w:pPr>
        <w:pStyle w:val="4"/>
        <w:rPr>
          <w:rFonts w:ascii="楷体_GB2312" w:eastAsia="楷体_GB2312"/>
          <w:b/>
          <w:bCs/>
          <w:sz w:val="54"/>
        </w:rPr>
      </w:pPr>
    </w:p>
    <w:p w:rsidR="009C48AC" w:rsidRPr="00A71A57" w:rsidRDefault="009C48AC" w:rsidP="009C48A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9C48AC" w:rsidRPr="00A71A57" w:rsidRDefault="009C48AC" w:rsidP="009C48AC">
      <w:pPr>
        <w:pStyle w:val="4"/>
        <w:spacing w:line="500" w:lineRule="exact"/>
        <w:rPr>
          <w:rFonts w:ascii="楷体_GB2312" w:eastAsia="楷体_GB2312"/>
          <w:b/>
          <w:sz w:val="32"/>
          <w:szCs w:val="32"/>
        </w:rPr>
      </w:pPr>
    </w:p>
    <w:p w:rsidR="009C48AC" w:rsidRPr="00A71A57" w:rsidRDefault="009C48AC" w:rsidP="009C48AC">
      <w:pPr>
        <w:pStyle w:val="4"/>
        <w:spacing w:line="500" w:lineRule="exact"/>
        <w:ind w:firstLineChars="200" w:firstLine="562"/>
        <w:rPr>
          <w:rFonts w:ascii="楷体_GB2312" w:eastAsia="楷体_GB2312"/>
          <w:b/>
          <w:sz w:val="28"/>
        </w:rPr>
      </w:pPr>
    </w:p>
    <w:p w:rsidR="009C48AC" w:rsidRPr="00A71A57" w:rsidRDefault="009C48AC" w:rsidP="009C48AC">
      <w:pPr>
        <w:pStyle w:val="4"/>
        <w:spacing w:line="500" w:lineRule="exact"/>
        <w:ind w:firstLineChars="200" w:firstLine="560"/>
        <w:rPr>
          <w:rFonts w:ascii="楷体_GB2312" w:eastAsia="楷体_GB2312"/>
          <w:sz w:val="28"/>
        </w:rPr>
      </w:pPr>
    </w:p>
    <w:p w:rsidR="009C48AC" w:rsidRPr="00A71A57" w:rsidRDefault="009C48AC" w:rsidP="009C48AC">
      <w:pPr>
        <w:pStyle w:val="4"/>
        <w:spacing w:line="500" w:lineRule="exact"/>
        <w:ind w:firstLineChars="200" w:firstLine="560"/>
        <w:rPr>
          <w:rFonts w:ascii="楷体_GB2312" w:eastAsia="楷体_GB2312"/>
          <w:sz w:val="28"/>
        </w:rPr>
      </w:pPr>
    </w:p>
    <w:p w:rsidR="009C48AC" w:rsidRPr="00A71A57" w:rsidRDefault="009C48AC" w:rsidP="009C48AC">
      <w:pPr>
        <w:pStyle w:val="4"/>
        <w:spacing w:line="500" w:lineRule="exact"/>
        <w:ind w:firstLineChars="200" w:firstLine="560"/>
        <w:rPr>
          <w:rFonts w:ascii="楷体_GB2312" w:eastAsia="楷体_GB2312"/>
          <w:sz w:val="28"/>
        </w:rPr>
      </w:pPr>
    </w:p>
    <w:p w:rsidR="009C48AC" w:rsidRPr="00A71A57" w:rsidRDefault="009C48AC" w:rsidP="009C48AC">
      <w:pPr>
        <w:pStyle w:val="4"/>
        <w:spacing w:line="500" w:lineRule="exact"/>
        <w:ind w:firstLineChars="200" w:firstLine="560"/>
        <w:rPr>
          <w:rFonts w:ascii="楷体_GB2312" w:eastAsia="楷体_GB2312"/>
          <w:sz w:val="28"/>
        </w:rPr>
      </w:pPr>
    </w:p>
    <w:p w:rsidR="009C48AC" w:rsidRPr="00A71A57" w:rsidRDefault="009C48AC" w:rsidP="009C48AC">
      <w:pPr>
        <w:pStyle w:val="4"/>
        <w:spacing w:line="500" w:lineRule="exact"/>
        <w:ind w:firstLineChars="200" w:firstLine="560"/>
        <w:rPr>
          <w:rFonts w:ascii="楷体_GB2312" w:eastAsia="楷体_GB2312"/>
          <w:sz w:val="28"/>
        </w:rPr>
      </w:pPr>
    </w:p>
    <w:p w:rsidR="009C48AC" w:rsidRPr="00A71A57" w:rsidRDefault="009C48AC" w:rsidP="009C48AC">
      <w:pPr>
        <w:pStyle w:val="4"/>
        <w:spacing w:line="500" w:lineRule="exact"/>
        <w:ind w:firstLineChars="200" w:firstLine="560"/>
        <w:rPr>
          <w:rFonts w:ascii="楷体_GB2312" w:eastAsia="楷体_GB2312"/>
          <w:sz w:val="28"/>
        </w:rPr>
      </w:pPr>
    </w:p>
    <w:p w:rsidR="009C48AC" w:rsidRPr="00A71A57" w:rsidRDefault="009C48AC" w:rsidP="009C48A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9C48AC" w:rsidRPr="00A71A57" w:rsidRDefault="009C48AC" w:rsidP="009C48A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9C48AC" w:rsidRPr="00A71A57" w:rsidRDefault="009C48AC" w:rsidP="009C48A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9C48AC" w:rsidRPr="00A71A57" w:rsidRDefault="009C48AC" w:rsidP="009C48A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9C48AC" w:rsidRDefault="009C48AC" w:rsidP="009C48AC">
      <w:pPr>
        <w:ind w:leftChars="-67" w:left="-141" w:rightChars="-94" w:right="-197" w:firstLineChars="200" w:firstLine="883"/>
        <w:jc w:val="center"/>
        <w:rPr>
          <w:rFonts w:ascii="宋体" w:hAnsi="宋体"/>
          <w:b/>
          <w:sz w:val="44"/>
        </w:rPr>
      </w:pPr>
    </w:p>
    <w:p w:rsidR="009C48AC" w:rsidRDefault="009C48AC" w:rsidP="009C48AC">
      <w:pPr>
        <w:ind w:leftChars="-67" w:left="-141" w:rightChars="-94" w:right="-197" w:firstLineChars="200" w:firstLine="883"/>
        <w:jc w:val="center"/>
        <w:rPr>
          <w:rFonts w:ascii="宋体" w:hAnsi="宋体"/>
          <w:b/>
          <w:sz w:val="44"/>
        </w:rPr>
      </w:pPr>
    </w:p>
    <w:p w:rsidR="009C48AC" w:rsidRDefault="009C48AC" w:rsidP="009C48AC">
      <w:pPr>
        <w:ind w:leftChars="-67" w:left="-141" w:rightChars="-94" w:right="-197" w:firstLineChars="200" w:firstLine="883"/>
        <w:jc w:val="center"/>
        <w:rPr>
          <w:rFonts w:ascii="宋体" w:hAnsi="宋体"/>
          <w:b/>
          <w:sz w:val="44"/>
        </w:rPr>
      </w:pPr>
    </w:p>
    <w:p w:rsidR="009C48AC" w:rsidRDefault="009C48AC" w:rsidP="009C48AC">
      <w:pPr>
        <w:spacing w:line="360" w:lineRule="auto"/>
        <w:jc w:val="center"/>
        <w:rPr>
          <w:rFonts w:ascii="宋体" w:hAnsi="宋体"/>
          <w:b/>
          <w:sz w:val="28"/>
        </w:rPr>
      </w:pPr>
      <w:r>
        <w:rPr>
          <w:rFonts w:ascii="宋体" w:hAnsi="宋体" w:hint="eastAsia"/>
          <w:b/>
          <w:sz w:val="28"/>
        </w:rPr>
        <w:lastRenderedPageBreak/>
        <w:t>法定代表人资格证明书</w:t>
      </w:r>
    </w:p>
    <w:p w:rsidR="009C48AC" w:rsidRDefault="009C48AC" w:rsidP="009C48AC">
      <w:pPr>
        <w:spacing w:line="360" w:lineRule="auto"/>
        <w:rPr>
          <w:rFonts w:ascii="宋体" w:hAnsi="宋体"/>
          <w:sz w:val="24"/>
        </w:rPr>
      </w:pPr>
    </w:p>
    <w:p w:rsidR="009C48AC" w:rsidRDefault="009C48AC" w:rsidP="009C48A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C48AC" w:rsidRDefault="009C48AC" w:rsidP="009C48A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C48AC" w:rsidRDefault="009C48AC" w:rsidP="009C48A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C48AC" w:rsidRDefault="009C48AC" w:rsidP="009C48A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C48AC" w:rsidRDefault="009C48AC" w:rsidP="009C48A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C48AC" w:rsidTr="00BB674B">
        <w:trPr>
          <w:trHeight w:val="2988"/>
        </w:trPr>
        <w:tc>
          <w:tcPr>
            <w:tcW w:w="6804" w:type="dxa"/>
            <w:tcBorders>
              <w:top w:val="single" w:sz="4" w:space="0" w:color="auto"/>
              <w:left w:val="single" w:sz="4" w:space="0" w:color="auto"/>
              <w:bottom w:val="single" w:sz="4" w:space="0" w:color="auto"/>
              <w:right w:val="single" w:sz="4" w:space="0" w:color="auto"/>
            </w:tcBorders>
          </w:tcPr>
          <w:p w:rsidR="009C48AC" w:rsidRDefault="009C48AC" w:rsidP="00BB674B">
            <w:pPr>
              <w:pStyle w:val="000"/>
              <w:adjustRightInd w:val="0"/>
              <w:snapToGrid w:val="0"/>
              <w:spacing w:line="500" w:lineRule="exact"/>
              <w:jc w:val="center"/>
              <w:rPr>
                <w:rFonts w:ascii="宋体" w:hAnsi="宋体"/>
                <w:szCs w:val="28"/>
              </w:rPr>
            </w:pPr>
          </w:p>
          <w:p w:rsidR="009C48AC" w:rsidRDefault="009C48AC" w:rsidP="00BB674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C48AC" w:rsidRDefault="009C48AC" w:rsidP="00BB674B">
            <w:pPr>
              <w:pStyle w:val="000"/>
              <w:adjustRightInd w:val="0"/>
              <w:snapToGrid w:val="0"/>
              <w:spacing w:line="500" w:lineRule="exact"/>
              <w:jc w:val="center"/>
              <w:rPr>
                <w:rFonts w:ascii="宋体" w:hAnsi="宋体"/>
                <w:szCs w:val="28"/>
              </w:rPr>
            </w:pPr>
          </w:p>
        </w:tc>
      </w:tr>
    </w:tbl>
    <w:p w:rsidR="009C48AC" w:rsidRDefault="009C48AC" w:rsidP="009C48AC">
      <w:pPr>
        <w:pStyle w:val="000"/>
        <w:adjustRightInd w:val="0"/>
        <w:snapToGrid w:val="0"/>
        <w:spacing w:line="500" w:lineRule="exact"/>
        <w:rPr>
          <w:rFonts w:ascii="宋体" w:hAnsi="宋体"/>
          <w:szCs w:val="28"/>
        </w:rPr>
      </w:pPr>
    </w:p>
    <w:p w:rsidR="009C48AC" w:rsidRDefault="009C48AC" w:rsidP="009C48A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C48AC" w:rsidRDefault="009C48AC" w:rsidP="009C48AC">
      <w:pPr>
        <w:spacing w:line="360" w:lineRule="auto"/>
        <w:jc w:val="right"/>
        <w:rPr>
          <w:rFonts w:ascii="宋体" w:hAnsi="宋体"/>
          <w:sz w:val="24"/>
        </w:rPr>
      </w:pPr>
    </w:p>
    <w:p w:rsidR="009C48AC" w:rsidRPr="00071106" w:rsidRDefault="009C48AC" w:rsidP="009C48A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9C48AC" w:rsidRDefault="009C48AC" w:rsidP="009C48AC">
      <w:pPr>
        <w:spacing w:line="360" w:lineRule="auto"/>
        <w:jc w:val="right"/>
        <w:rPr>
          <w:rFonts w:ascii="宋体" w:hAnsi="宋体"/>
          <w:sz w:val="24"/>
        </w:rPr>
        <w:sectPr w:rsidR="009C48AC" w:rsidSect="00116FC5">
          <w:pgSz w:w="11906" w:h="16838"/>
          <w:pgMar w:top="1440" w:right="1800" w:bottom="1440" w:left="1800" w:header="851" w:footer="992" w:gutter="0"/>
          <w:cols w:space="720"/>
          <w:docGrid w:type="lines" w:linePitch="312"/>
        </w:sectPr>
      </w:pPr>
    </w:p>
    <w:p w:rsidR="009C48AC" w:rsidRDefault="009C48AC" w:rsidP="009C48AC">
      <w:pPr>
        <w:pStyle w:val="300"/>
      </w:pPr>
      <w:r>
        <w:rPr>
          <w:rFonts w:hint="eastAsia"/>
        </w:rPr>
        <w:lastRenderedPageBreak/>
        <w:t xml:space="preserve">单位负责人资格证明文件 </w:t>
      </w:r>
    </w:p>
    <w:p w:rsidR="009C48AC" w:rsidRDefault="009C48AC" w:rsidP="009C48A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C48AC" w:rsidRDefault="009C48AC" w:rsidP="009C48A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C48AC" w:rsidRDefault="009C48AC" w:rsidP="009C48A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C48AC" w:rsidRDefault="009C48AC" w:rsidP="009C48A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C48AC" w:rsidRDefault="009C48AC" w:rsidP="009C48A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C48AC" w:rsidTr="00BB674B">
        <w:trPr>
          <w:trHeight w:val="2988"/>
        </w:trPr>
        <w:tc>
          <w:tcPr>
            <w:tcW w:w="6804" w:type="dxa"/>
            <w:tcBorders>
              <w:top w:val="single" w:sz="4" w:space="0" w:color="auto"/>
              <w:left w:val="single" w:sz="4" w:space="0" w:color="auto"/>
              <w:bottom w:val="single" w:sz="4" w:space="0" w:color="auto"/>
              <w:right w:val="single" w:sz="4" w:space="0" w:color="auto"/>
            </w:tcBorders>
          </w:tcPr>
          <w:p w:rsidR="009C48AC" w:rsidRDefault="009C48AC" w:rsidP="00BB674B">
            <w:pPr>
              <w:pStyle w:val="000"/>
              <w:adjustRightInd w:val="0"/>
              <w:snapToGrid w:val="0"/>
              <w:spacing w:line="500" w:lineRule="exact"/>
              <w:jc w:val="center"/>
              <w:rPr>
                <w:rFonts w:ascii="宋体" w:hAnsi="宋体"/>
                <w:szCs w:val="28"/>
              </w:rPr>
            </w:pPr>
          </w:p>
          <w:p w:rsidR="009C48AC" w:rsidRDefault="009C48AC" w:rsidP="00BB674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C48AC" w:rsidRDefault="009C48AC" w:rsidP="00BB674B">
            <w:pPr>
              <w:pStyle w:val="000"/>
              <w:adjustRightInd w:val="0"/>
              <w:snapToGrid w:val="0"/>
              <w:spacing w:line="500" w:lineRule="exact"/>
              <w:jc w:val="center"/>
              <w:rPr>
                <w:rFonts w:ascii="宋体" w:hAnsi="宋体"/>
                <w:szCs w:val="28"/>
              </w:rPr>
            </w:pPr>
          </w:p>
        </w:tc>
      </w:tr>
    </w:tbl>
    <w:p w:rsidR="009C48AC" w:rsidRDefault="009C48AC" w:rsidP="009C48AC">
      <w:pPr>
        <w:pStyle w:val="000"/>
        <w:adjustRightInd w:val="0"/>
        <w:snapToGrid w:val="0"/>
        <w:spacing w:line="500" w:lineRule="exact"/>
        <w:rPr>
          <w:rFonts w:ascii="宋体" w:hAnsi="宋体"/>
          <w:szCs w:val="28"/>
        </w:rPr>
      </w:pPr>
    </w:p>
    <w:p w:rsidR="009C48AC" w:rsidRDefault="009C48AC" w:rsidP="009C48A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C48AC" w:rsidRDefault="009C48AC" w:rsidP="009C48A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C48AC" w:rsidRDefault="009C48AC" w:rsidP="009C48A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C48AC" w:rsidRDefault="009C48AC" w:rsidP="009C48AC">
      <w:pPr>
        <w:spacing w:line="360" w:lineRule="auto"/>
        <w:jc w:val="right"/>
        <w:rPr>
          <w:rFonts w:ascii="宋体" w:hAnsi="宋体"/>
          <w:sz w:val="24"/>
        </w:rPr>
      </w:pPr>
    </w:p>
    <w:p w:rsidR="009C48AC" w:rsidRDefault="009C48AC" w:rsidP="009C48AC">
      <w:pPr>
        <w:spacing w:line="360" w:lineRule="auto"/>
        <w:jc w:val="center"/>
        <w:rPr>
          <w:rFonts w:ascii="宋体" w:hAnsi="宋体"/>
          <w:b/>
          <w:sz w:val="28"/>
          <w:szCs w:val="28"/>
        </w:rPr>
        <w:sectPr w:rsidR="009C48A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9C48AC" w:rsidRDefault="009C48AC" w:rsidP="009C48AC">
      <w:pPr>
        <w:pStyle w:val="300"/>
      </w:pPr>
      <w:r>
        <w:rPr>
          <w:rFonts w:hint="eastAsia"/>
        </w:rPr>
        <w:lastRenderedPageBreak/>
        <w:t xml:space="preserve">自然人资格证明文件 </w:t>
      </w:r>
    </w:p>
    <w:p w:rsidR="009C48AC" w:rsidRDefault="009C48AC" w:rsidP="009C48A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C48AC" w:rsidRDefault="009C48AC" w:rsidP="009C48A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C48AC" w:rsidRDefault="009C48AC" w:rsidP="009C48A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C48AC" w:rsidRDefault="009C48AC" w:rsidP="009C48A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C48AC" w:rsidRDefault="009C48AC" w:rsidP="009C48A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C48AC" w:rsidRDefault="009C48AC" w:rsidP="009C48A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C48AC" w:rsidRDefault="009C48AC" w:rsidP="009C48A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C48AC" w:rsidTr="00BB674B">
        <w:trPr>
          <w:trHeight w:val="2988"/>
        </w:trPr>
        <w:tc>
          <w:tcPr>
            <w:tcW w:w="6804" w:type="dxa"/>
            <w:tcBorders>
              <w:top w:val="single" w:sz="4" w:space="0" w:color="auto"/>
              <w:left w:val="single" w:sz="4" w:space="0" w:color="auto"/>
              <w:bottom w:val="single" w:sz="4" w:space="0" w:color="auto"/>
              <w:right w:val="single" w:sz="4" w:space="0" w:color="auto"/>
            </w:tcBorders>
          </w:tcPr>
          <w:p w:rsidR="009C48AC" w:rsidRDefault="009C48AC" w:rsidP="00BB674B">
            <w:pPr>
              <w:pStyle w:val="000"/>
              <w:adjustRightInd w:val="0"/>
              <w:snapToGrid w:val="0"/>
              <w:spacing w:line="500" w:lineRule="exact"/>
              <w:jc w:val="center"/>
              <w:rPr>
                <w:rFonts w:ascii="宋体" w:hAnsi="宋体"/>
                <w:szCs w:val="28"/>
              </w:rPr>
            </w:pPr>
          </w:p>
          <w:p w:rsidR="009C48AC" w:rsidRDefault="009C48AC" w:rsidP="00BB674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C48AC" w:rsidRDefault="009C48AC" w:rsidP="00BB674B">
            <w:pPr>
              <w:pStyle w:val="000"/>
              <w:adjustRightInd w:val="0"/>
              <w:snapToGrid w:val="0"/>
              <w:spacing w:line="500" w:lineRule="exact"/>
              <w:jc w:val="center"/>
              <w:rPr>
                <w:rFonts w:ascii="宋体" w:hAnsi="宋体"/>
                <w:szCs w:val="28"/>
              </w:rPr>
            </w:pPr>
          </w:p>
        </w:tc>
      </w:tr>
    </w:tbl>
    <w:p w:rsidR="009C48AC" w:rsidRDefault="009C48AC" w:rsidP="009C48AC">
      <w:pPr>
        <w:pStyle w:val="000"/>
        <w:adjustRightInd w:val="0"/>
        <w:snapToGrid w:val="0"/>
        <w:spacing w:line="500" w:lineRule="exact"/>
        <w:ind w:left="0" w:firstLine="0"/>
        <w:rPr>
          <w:rFonts w:ascii="宋体" w:hAnsi="宋体"/>
          <w:szCs w:val="28"/>
        </w:rPr>
      </w:pPr>
    </w:p>
    <w:p w:rsidR="009C48AC" w:rsidRDefault="009C48AC" w:rsidP="009C48A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C48AC" w:rsidRDefault="009C48AC" w:rsidP="009C48A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C48AC" w:rsidRDefault="009C48AC" w:rsidP="009C48A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C48AC" w:rsidRDefault="009C48AC" w:rsidP="009C48AC">
      <w:pPr>
        <w:pStyle w:val="300"/>
        <w:jc w:val="both"/>
        <w:rPr>
          <w:b w:val="0"/>
        </w:rPr>
      </w:pPr>
    </w:p>
    <w:p w:rsidR="009C48AC" w:rsidRDefault="009C48AC" w:rsidP="009C48AC">
      <w:pPr>
        <w:pStyle w:val="30"/>
        <w:rPr>
          <w:sz w:val="28"/>
          <w:szCs w:val="28"/>
        </w:rPr>
        <w:sectPr w:rsidR="009C48AC"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C48AC" w:rsidRDefault="009C48AC" w:rsidP="009C48AC">
      <w:pPr>
        <w:pStyle w:val="300"/>
      </w:pPr>
      <w:r>
        <w:rPr>
          <w:rFonts w:hint="eastAsia"/>
        </w:rPr>
        <w:lastRenderedPageBreak/>
        <w:t>授权委托书</w:t>
      </w:r>
    </w:p>
    <w:p w:rsidR="009C48AC" w:rsidRDefault="009C48AC" w:rsidP="009C48A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C48AC" w:rsidRPr="00EA12F6" w:rsidRDefault="009C48AC" w:rsidP="009C48A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9C48AC" w:rsidRPr="00DF450B" w:rsidRDefault="009C48AC" w:rsidP="009C48AC">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9C48AC" w:rsidRPr="00DF450B" w:rsidRDefault="009C48AC" w:rsidP="009C48A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9C48AC" w:rsidRDefault="009C48AC" w:rsidP="009C48A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9C48AC" w:rsidRDefault="009C48AC" w:rsidP="009C48AC">
      <w:pPr>
        <w:pStyle w:val="000"/>
        <w:spacing w:before="0" w:after="0" w:line="240" w:lineRule="auto"/>
        <w:ind w:left="0" w:firstLine="0"/>
        <w:rPr>
          <w:rFonts w:ascii="宋体" w:hAnsi="宋体"/>
          <w:szCs w:val="28"/>
        </w:rPr>
      </w:pPr>
      <w:r>
        <w:rPr>
          <w:rFonts w:ascii="宋体" w:hAnsi="宋体" w:hint="eastAsia"/>
          <w:szCs w:val="28"/>
        </w:rPr>
        <w:t>附：</w:t>
      </w:r>
    </w:p>
    <w:p w:rsidR="009C48AC" w:rsidRDefault="009C48AC" w:rsidP="009C48A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C48AC" w:rsidRDefault="009C48AC" w:rsidP="009C48A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C48AC" w:rsidTr="00BB674B">
        <w:trPr>
          <w:trHeight w:val="3862"/>
        </w:trPr>
        <w:tc>
          <w:tcPr>
            <w:tcW w:w="7663" w:type="dxa"/>
            <w:tcBorders>
              <w:top w:val="single" w:sz="4" w:space="0" w:color="auto"/>
              <w:left w:val="single" w:sz="4" w:space="0" w:color="auto"/>
              <w:bottom w:val="single" w:sz="4" w:space="0" w:color="auto"/>
              <w:right w:val="single" w:sz="4" w:space="0" w:color="auto"/>
            </w:tcBorders>
          </w:tcPr>
          <w:p w:rsidR="009C48AC" w:rsidRDefault="009C48AC" w:rsidP="00BB674B">
            <w:pPr>
              <w:pStyle w:val="000"/>
              <w:spacing w:line="500" w:lineRule="exact"/>
              <w:rPr>
                <w:rFonts w:ascii="宋体" w:hAnsi="宋体"/>
                <w:szCs w:val="28"/>
              </w:rPr>
            </w:pPr>
            <w:r>
              <w:rPr>
                <w:rFonts w:ascii="宋体" w:hAnsi="宋体" w:hint="eastAsia"/>
                <w:szCs w:val="28"/>
              </w:rPr>
              <w:t>粘贴被授权人身份证（扫描件）</w:t>
            </w:r>
          </w:p>
          <w:p w:rsidR="009C48AC" w:rsidRDefault="009C48AC" w:rsidP="00BB674B">
            <w:pPr>
              <w:pStyle w:val="000"/>
              <w:spacing w:line="500" w:lineRule="exact"/>
              <w:rPr>
                <w:rFonts w:ascii="宋体" w:hAnsi="宋体"/>
                <w:szCs w:val="28"/>
              </w:rPr>
            </w:pPr>
          </w:p>
        </w:tc>
      </w:tr>
    </w:tbl>
    <w:p w:rsidR="009C48AC" w:rsidRDefault="009C48AC" w:rsidP="009C48AC">
      <w:pPr>
        <w:pStyle w:val="30"/>
        <w:rPr>
          <w:sz w:val="28"/>
          <w:szCs w:val="28"/>
        </w:rPr>
        <w:sectPr w:rsidR="009C48AC"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C48AC" w:rsidRPr="0090482A" w:rsidRDefault="009C48AC" w:rsidP="009C48AC">
      <w:pPr>
        <w:jc w:val="center"/>
        <w:rPr>
          <w:rFonts w:ascii="宋体" w:hAnsi="宋体"/>
          <w:b/>
          <w:sz w:val="36"/>
          <w:szCs w:val="28"/>
        </w:rPr>
      </w:pPr>
      <w:r w:rsidRPr="0090482A">
        <w:rPr>
          <w:rFonts w:ascii="宋体" w:hAnsi="宋体"/>
          <w:b/>
          <w:bCs/>
          <w:sz w:val="36"/>
          <w:szCs w:val="28"/>
        </w:rPr>
        <w:lastRenderedPageBreak/>
        <w:t>承诺函</w:t>
      </w:r>
    </w:p>
    <w:p w:rsidR="009C48AC" w:rsidRPr="0090482A" w:rsidRDefault="009C48AC" w:rsidP="009C48AC">
      <w:pPr>
        <w:jc w:val="center"/>
        <w:rPr>
          <w:rFonts w:ascii="宋体" w:hAnsi="宋体"/>
          <w:b/>
          <w:sz w:val="28"/>
          <w:szCs w:val="28"/>
        </w:rPr>
      </w:pPr>
    </w:p>
    <w:p w:rsidR="009C48AC" w:rsidRPr="0090482A" w:rsidRDefault="009C48AC" w:rsidP="009C48A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C48AC" w:rsidRPr="0090482A" w:rsidRDefault="009C48AC" w:rsidP="009C48A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C48AC" w:rsidRPr="0090482A" w:rsidRDefault="009C48AC" w:rsidP="009C48A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C48AC" w:rsidRPr="0090482A" w:rsidRDefault="009C48AC" w:rsidP="009C48A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C48AC" w:rsidRPr="0090482A" w:rsidRDefault="009C48AC" w:rsidP="009C48AC">
      <w:pPr>
        <w:tabs>
          <w:tab w:val="left" w:pos="854"/>
        </w:tabs>
        <w:spacing w:line="360" w:lineRule="auto"/>
        <w:rPr>
          <w:rFonts w:ascii="宋体" w:hAnsi="宋体"/>
          <w:bCs/>
          <w:sz w:val="28"/>
          <w:szCs w:val="28"/>
        </w:rPr>
      </w:pPr>
    </w:p>
    <w:p w:rsidR="009C48AC" w:rsidRPr="0090482A" w:rsidRDefault="009C48AC" w:rsidP="009C48AC">
      <w:pPr>
        <w:tabs>
          <w:tab w:val="left" w:pos="854"/>
        </w:tabs>
        <w:spacing w:line="360" w:lineRule="auto"/>
        <w:rPr>
          <w:rFonts w:ascii="宋体" w:hAnsi="宋体"/>
          <w:bCs/>
          <w:sz w:val="28"/>
          <w:szCs w:val="28"/>
        </w:rPr>
      </w:pPr>
    </w:p>
    <w:p w:rsidR="009C48AC" w:rsidRPr="0090482A" w:rsidRDefault="009C48AC" w:rsidP="009C48A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C48AC" w:rsidRPr="0090482A" w:rsidRDefault="009C48AC" w:rsidP="009C48AC">
      <w:pPr>
        <w:spacing w:line="500" w:lineRule="exact"/>
        <w:ind w:firstLine="720"/>
        <w:rPr>
          <w:rFonts w:ascii="宋体" w:hAnsi="宋体"/>
          <w:kern w:val="0"/>
          <w:sz w:val="28"/>
          <w:szCs w:val="28"/>
        </w:rPr>
      </w:pPr>
    </w:p>
    <w:p w:rsidR="009C48AC" w:rsidRPr="0090482A" w:rsidRDefault="009C48AC" w:rsidP="009C48A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C48AC" w:rsidRPr="0090482A" w:rsidRDefault="009C48AC" w:rsidP="009C48AC">
      <w:pPr>
        <w:pStyle w:val="000"/>
        <w:spacing w:before="0" w:after="0" w:line="240" w:lineRule="auto"/>
        <w:ind w:left="1070" w:hangingChars="382" w:hanging="1070"/>
        <w:jc w:val="left"/>
        <w:rPr>
          <w:rFonts w:ascii="宋体" w:hAnsi="宋体"/>
          <w:kern w:val="0"/>
          <w:szCs w:val="28"/>
        </w:rPr>
      </w:pPr>
    </w:p>
    <w:p w:rsidR="009C48AC" w:rsidRPr="0090482A" w:rsidRDefault="009C48AC" w:rsidP="009C48A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9C48AC" w:rsidRPr="00AA7E81" w:rsidRDefault="009C48AC" w:rsidP="009C48AC">
      <w:pPr>
        <w:pStyle w:val="30"/>
        <w:rPr>
          <w:sz w:val="28"/>
          <w:szCs w:val="28"/>
        </w:rPr>
      </w:pPr>
    </w:p>
    <w:p w:rsidR="006A642F" w:rsidRPr="00137B0B" w:rsidRDefault="006A642F" w:rsidP="009C48AC">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65A" w:rsidRDefault="0037165A" w:rsidP="00D3588F">
      <w:pPr>
        <w:rPr>
          <w:rFonts w:cs="Times New Roman"/>
        </w:rPr>
      </w:pPr>
      <w:r>
        <w:rPr>
          <w:rFonts w:cs="Times New Roman"/>
        </w:rPr>
        <w:separator/>
      </w:r>
    </w:p>
  </w:endnote>
  <w:endnote w:type="continuationSeparator" w:id="0">
    <w:p w:rsidR="0037165A" w:rsidRDefault="0037165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65A" w:rsidRDefault="0037165A" w:rsidP="00D3588F">
      <w:pPr>
        <w:rPr>
          <w:rFonts w:cs="Times New Roman"/>
        </w:rPr>
      </w:pPr>
      <w:r>
        <w:rPr>
          <w:rFonts w:cs="Times New Roman"/>
        </w:rPr>
        <w:separator/>
      </w:r>
    </w:p>
  </w:footnote>
  <w:footnote w:type="continuationSeparator" w:id="0">
    <w:p w:rsidR="0037165A" w:rsidRDefault="0037165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964"/>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1F36"/>
    <w:rsid w:val="001A6270"/>
    <w:rsid w:val="001B1AFC"/>
    <w:rsid w:val="001B5153"/>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493"/>
    <w:rsid w:val="00291D9B"/>
    <w:rsid w:val="002920F0"/>
    <w:rsid w:val="00292435"/>
    <w:rsid w:val="002939B6"/>
    <w:rsid w:val="00295BE8"/>
    <w:rsid w:val="002B0390"/>
    <w:rsid w:val="002B2D81"/>
    <w:rsid w:val="002B5840"/>
    <w:rsid w:val="002C1294"/>
    <w:rsid w:val="002C1B15"/>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165A"/>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A45E9"/>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5313"/>
    <w:rsid w:val="0056741D"/>
    <w:rsid w:val="00567940"/>
    <w:rsid w:val="00573DED"/>
    <w:rsid w:val="0058445D"/>
    <w:rsid w:val="00586638"/>
    <w:rsid w:val="005A3835"/>
    <w:rsid w:val="005B302D"/>
    <w:rsid w:val="005B7B08"/>
    <w:rsid w:val="005C094F"/>
    <w:rsid w:val="005C0FA3"/>
    <w:rsid w:val="005F1DE4"/>
    <w:rsid w:val="005F4172"/>
    <w:rsid w:val="005F4601"/>
    <w:rsid w:val="00601A2A"/>
    <w:rsid w:val="00605EDC"/>
    <w:rsid w:val="006212AD"/>
    <w:rsid w:val="006300B6"/>
    <w:rsid w:val="00630D59"/>
    <w:rsid w:val="00633C22"/>
    <w:rsid w:val="00637E38"/>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2A7F"/>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C48AC"/>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AF5A06"/>
    <w:rsid w:val="00B13AE6"/>
    <w:rsid w:val="00B13DEE"/>
    <w:rsid w:val="00B25174"/>
    <w:rsid w:val="00B26B6F"/>
    <w:rsid w:val="00B32179"/>
    <w:rsid w:val="00B32F62"/>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074B6"/>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31E"/>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E48C1"/>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57FEB"/>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27E484D-EB5E-40C0-9C94-036FD700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71C1-2A0A-458A-AC62-76C7A9C0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14</Pages>
  <Words>923</Words>
  <Characters>5264</Characters>
  <Application>Microsoft Office Word</Application>
  <DocSecurity>0</DocSecurity>
  <Lines>43</Lines>
  <Paragraphs>12</Paragraphs>
  <ScaleCrop>false</ScaleCrop>
  <Company>Microsoft</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110</cp:revision>
  <cp:lastPrinted>2018-08-22T03:24:00Z</cp:lastPrinted>
  <dcterms:created xsi:type="dcterms:W3CDTF">2018-08-22T03:26:00Z</dcterms:created>
  <dcterms:modified xsi:type="dcterms:W3CDTF">2022-11-22T07:24:00Z</dcterms:modified>
</cp:coreProperties>
</file>