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74ED8" w:rsidRPr="00B74ED8">
        <w:rPr>
          <w:rFonts w:hint="eastAsia"/>
          <w:sz w:val="28"/>
          <w:szCs w:val="28"/>
        </w:rPr>
        <w:t>窗帘、隔帘采购及维修项目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900009">
        <w:rPr>
          <w:rFonts w:hint="eastAsia"/>
          <w:color w:val="000000"/>
          <w:sz w:val="28"/>
          <w:szCs w:val="28"/>
        </w:rPr>
        <w:t>3</w:t>
      </w:r>
      <w:r w:rsidRPr="00331027">
        <w:rPr>
          <w:color w:val="000000"/>
          <w:sz w:val="28"/>
          <w:szCs w:val="28"/>
        </w:rPr>
        <w:t>-</w:t>
      </w:r>
      <w:r w:rsidR="00B74ED8">
        <w:rPr>
          <w:color w:val="000000"/>
          <w:sz w:val="28"/>
          <w:szCs w:val="28"/>
        </w:rPr>
        <w:t>18</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00009" w:rsidRPr="00900009">
        <w:rPr>
          <w:rFonts w:hint="eastAsia"/>
          <w:sz w:val="28"/>
          <w:szCs w:val="28"/>
        </w:rPr>
        <w:t>窗帘、隔帘采购及维修项</w:t>
      </w:r>
      <w:r w:rsidR="00900009">
        <w:rPr>
          <w:rFonts w:hint="eastAsia"/>
          <w:sz w:val="28"/>
          <w:szCs w:val="28"/>
        </w:rPr>
        <w:t>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B74ED8" w:rsidRPr="00B74ED8">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B74ED8">
        <w:rPr>
          <w:color w:val="FF0000"/>
          <w:sz w:val="28"/>
          <w:szCs w:val="28"/>
        </w:rPr>
        <w:t>2</w:t>
      </w:r>
      <w:r w:rsidRPr="003D5E50">
        <w:rPr>
          <w:rFonts w:hint="eastAsia"/>
          <w:color w:val="FF0000"/>
          <w:sz w:val="28"/>
          <w:szCs w:val="28"/>
        </w:rPr>
        <w:t>月</w:t>
      </w:r>
      <w:r w:rsidR="00B74ED8">
        <w:rPr>
          <w:color w:val="FF0000"/>
          <w:sz w:val="28"/>
          <w:szCs w:val="28"/>
        </w:rPr>
        <w:t>17</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B74ED8" w:rsidRPr="00B74ED8">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934392"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34392">
        <w:rPr>
          <w:rFonts w:hint="eastAsia"/>
          <w:sz w:val="28"/>
          <w:szCs w:val="28"/>
        </w:rPr>
        <w:t>胡</w:t>
      </w:r>
      <w:r w:rsidRPr="00934392">
        <w:rPr>
          <w:rFonts w:hint="eastAsia"/>
          <w:sz w:val="28"/>
          <w:szCs w:val="28"/>
        </w:rPr>
        <w:t>老师</w:t>
      </w:r>
      <w:r>
        <w:rPr>
          <w:sz w:val="28"/>
          <w:szCs w:val="28"/>
        </w:rPr>
        <w:t>/</w:t>
      </w:r>
      <w:r w:rsidRPr="003D5E50">
        <w:rPr>
          <w:rFonts w:hint="eastAsia"/>
          <w:sz w:val="28"/>
          <w:szCs w:val="28"/>
        </w:rPr>
        <w:t>周老师</w:t>
      </w:r>
    </w:p>
    <w:p w:rsidR="00331027" w:rsidRPr="00331027" w:rsidRDefault="00331027" w:rsidP="00934392">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hint="eastAsia"/>
          <w:sz w:val="28"/>
          <w:szCs w:val="28"/>
        </w:rPr>
        <w:t>联系电话：</w:t>
      </w:r>
      <w:r w:rsidRPr="00934392">
        <w:rPr>
          <w:sz w:val="28"/>
          <w:szCs w:val="28"/>
        </w:rPr>
        <w:t>0717-648</w:t>
      </w:r>
      <w:r w:rsidR="00934392">
        <w:rPr>
          <w:rFonts w:hint="eastAsia"/>
          <w:sz w:val="28"/>
          <w:szCs w:val="28"/>
        </w:rPr>
        <w:t>4946</w:t>
      </w:r>
      <w:r w:rsidRPr="00934392">
        <w:rPr>
          <w:sz w:val="28"/>
          <w:szCs w:val="28"/>
        </w:rPr>
        <w:t xml:space="preserve"> 1</w:t>
      </w:r>
      <w:r w:rsidR="00934392">
        <w:rPr>
          <w:rFonts w:hint="eastAsia"/>
          <w:sz w:val="28"/>
          <w:szCs w:val="28"/>
        </w:rPr>
        <w:t>3997695077</w:t>
      </w:r>
      <w:r w:rsidRPr="00331027">
        <w:rPr>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934392">
        <w:rPr>
          <w:rFonts w:ascii="宋体" w:hAnsi="宋体" w:cs="宋体" w:hint="eastAsia"/>
          <w:sz w:val="28"/>
          <w:szCs w:val="28"/>
        </w:rPr>
        <w:t>3</w:t>
      </w:r>
      <w:r w:rsidR="007418F7">
        <w:rPr>
          <w:rFonts w:ascii="宋体" w:hAnsi="宋体" w:cs="宋体"/>
          <w:sz w:val="28"/>
          <w:szCs w:val="28"/>
        </w:rPr>
        <w:t>-</w:t>
      </w:r>
      <w:r w:rsidR="00B74ED8">
        <w:rPr>
          <w:rFonts w:ascii="宋体" w:hAnsi="宋体" w:cs="宋体"/>
          <w:sz w:val="28"/>
          <w:szCs w:val="28"/>
        </w:rPr>
        <w:t>18</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934392" w:rsidRPr="00900009">
        <w:rPr>
          <w:rFonts w:hint="eastAsia"/>
          <w:sz w:val="28"/>
          <w:szCs w:val="28"/>
        </w:rPr>
        <w:t>窗帘、隔帘采购及维修项</w:t>
      </w:r>
      <w:r w:rsidR="00934392">
        <w:rPr>
          <w:rFonts w:hint="eastAsia"/>
          <w:sz w:val="28"/>
          <w:szCs w:val="28"/>
        </w:rPr>
        <w:t>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34392">
        <w:rPr>
          <w:rFonts w:ascii="宋体" w:hAnsi="宋体" w:cs="宋体" w:hint="eastAsia"/>
          <w:kern w:val="0"/>
          <w:sz w:val="28"/>
          <w:szCs w:val="28"/>
        </w:rPr>
        <w:t>10万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34392" w:rsidRDefault="00934392" w:rsidP="00934392">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宜昌市中心人民医院采购及维修部分医用隔帘、窗帘、轨道、遮光帘等项目</w:t>
      </w:r>
      <w:r>
        <w:rPr>
          <w:rFonts w:ascii="宋体" w:hAnsi="宋体" w:cs="宋体"/>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00387A" w:rsidRDefault="00DF328A" w:rsidP="00DF328A">
      <w:pPr>
        <w:widowControl/>
        <w:spacing w:line="500" w:lineRule="exact"/>
        <w:ind w:firstLineChars="200" w:firstLine="560"/>
        <w:jc w:val="left"/>
        <w:rPr>
          <w:rFonts w:ascii="宋体" w:hAnsi="宋体" w:cs="宋体"/>
          <w:bCs/>
          <w:color w:val="FF0000"/>
          <w:kern w:val="0"/>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934392" w:rsidRPr="00934392" w:rsidTr="0093439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备注</w:t>
            </w:r>
          </w:p>
        </w:tc>
      </w:tr>
      <w:tr w:rsidR="00170A70" w:rsidRPr="00934392" w:rsidTr="003B14A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江南院区A区普通病房窗帘</w:t>
            </w:r>
          </w:p>
        </w:tc>
        <w:tc>
          <w:tcPr>
            <w:tcW w:w="1659"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widowControl/>
              <w:jc w:val="center"/>
              <w:textAlignment w:val="center"/>
              <w:rPr>
                <w:rFonts w:ascii="宋体" w:hAnsi="宋体" w:cs="宋体"/>
                <w:sz w:val="22"/>
                <w:szCs w:val="22"/>
              </w:rPr>
            </w:pPr>
            <w:r w:rsidRPr="00934392">
              <w:rPr>
                <w:rFonts w:ascii="宋体" w:hAnsi="宋体" w:cs="宋体" w:hint="eastAsia"/>
                <w:kern w:val="0"/>
                <w:sz w:val="22"/>
                <w:szCs w:val="22"/>
                <w:lang w:bidi="ar"/>
              </w:rPr>
              <w:t>200</w:t>
            </w:r>
          </w:p>
        </w:tc>
        <w:tc>
          <w:tcPr>
            <w:tcW w:w="1910" w:type="dxa"/>
            <w:vMerge w:val="restart"/>
            <w:tcBorders>
              <w:top w:val="nil"/>
              <w:left w:val="nil"/>
              <w:right w:val="single" w:sz="4" w:space="0" w:color="auto"/>
            </w:tcBorders>
            <w:shd w:val="clear" w:color="auto" w:fill="auto"/>
            <w:vAlign w:val="center"/>
          </w:tcPr>
          <w:p w:rsidR="00170A70" w:rsidRPr="00934392" w:rsidRDefault="00170A70" w:rsidP="00934392">
            <w:pPr>
              <w:pStyle w:val="aa"/>
              <w:tabs>
                <w:tab w:val="left" w:pos="3300"/>
                <w:tab w:val="left" w:pos="3630"/>
              </w:tabs>
              <w:contextualSpacing/>
              <w:jc w:val="center"/>
              <w:rPr>
                <w:rFonts w:hAnsi="宋体"/>
                <w:spacing w:val="2"/>
              </w:rPr>
            </w:pPr>
            <w:r>
              <w:rPr>
                <w:rFonts w:hAnsi="宋体"/>
                <w:spacing w:val="2"/>
              </w:rPr>
              <w:t>实际布料长度</w:t>
            </w:r>
          </w:p>
        </w:tc>
      </w:tr>
      <w:tr w:rsidR="00170A70" w:rsidRPr="00934392" w:rsidTr="008C2B5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江南院区B区普通病房窗帘</w:t>
            </w:r>
          </w:p>
        </w:tc>
        <w:tc>
          <w:tcPr>
            <w:tcW w:w="1659"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ind w:firstLineChars="300" w:firstLine="642"/>
            </w:pPr>
            <w:r w:rsidRPr="00934392">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widowControl/>
              <w:jc w:val="center"/>
              <w:textAlignment w:val="center"/>
              <w:rPr>
                <w:rFonts w:ascii="宋体" w:hAnsi="宋体" w:cs="宋体"/>
                <w:sz w:val="22"/>
                <w:szCs w:val="22"/>
              </w:rPr>
            </w:pPr>
            <w:r w:rsidRPr="00934392">
              <w:rPr>
                <w:rFonts w:ascii="宋体" w:hAnsi="宋体" w:cs="宋体" w:hint="eastAsia"/>
                <w:kern w:val="0"/>
                <w:sz w:val="22"/>
                <w:szCs w:val="22"/>
                <w:lang w:bidi="ar"/>
              </w:rPr>
              <w:t>200</w:t>
            </w:r>
          </w:p>
        </w:tc>
        <w:tc>
          <w:tcPr>
            <w:tcW w:w="1910" w:type="dxa"/>
            <w:vMerge/>
            <w:tcBorders>
              <w:left w:val="nil"/>
              <w:right w:val="single" w:sz="4" w:space="0" w:color="auto"/>
            </w:tcBorders>
            <w:shd w:val="clear" w:color="auto" w:fill="auto"/>
            <w:vAlign w:val="center"/>
          </w:tcPr>
          <w:p w:rsidR="00170A70" w:rsidRPr="00934392" w:rsidRDefault="00170A70" w:rsidP="00934392">
            <w:pPr>
              <w:pStyle w:val="aa"/>
              <w:tabs>
                <w:tab w:val="left" w:pos="3300"/>
                <w:tab w:val="left" w:pos="3630"/>
              </w:tabs>
              <w:contextualSpacing/>
              <w:jc w:val="center"/>
              <w:rPr>
                <w:rFonts w:hAnsi="宋体"/>
                <w:spacing w:val="2"/>
              </w:rPr>
            </w:pPr>
          </w:p>
        </w:tc>
      </w:tr>
      <w:tr w:rsidR="00170A70" w:rsidRPr="00934392" w:rsidTr="006A0DCC">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3</w:t>
            </w:r>
          </w:p>
        </w:tc>
        <w:tc>
          <w:tcPr>
            <w:tcW w:w="3041"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江北院区门急诊综合楼窗帘</w:t>
            </w:r>
          </w:p>
        </w:tc>
        <w:tc>
          <w:tcPr>
            <w:tcW w:w="1659"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ind w:firstLineChars="300" w:firstLine="642"/>
            </w:pPr>
            <w:r w:rsidRPr="00934392">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260</w:t>
            </w:r>
          </w:p>
        </w:tc>
        <w:tc>
          <w:tcPr>
            <w:tcW w:w="1910" w:type="dxa"/>
            <w:vMerge/>
            <w:tcBorders>
              <w:left w:val="nil"/>
              <w:right w:val="single" w:sz="4" w:space="0" w:color="auto"/>
            </w:tcBorders>
            <w:shd w:val="clear" w:color="auto" w:fill="auto"/>
            <w:vAlign w:val="center"/>
          </w:tcPr>
          <w:p w:rsidR="00170A70" w:rsidRPr="00934392" w:rsidRDefault="00170A70" w:rsidP="00934392">
            <w:pPr>
              <w:pStyle w:val="aa"/>
              <w:tabs>
                <w:tab w:val="left" w:pos="3300"/>
                <w:tab w:val="left" w:pos="3630"/>
              </w:tabs>
              <w:contextualSpacing/>
              <w:jc w:val="center"/>
              <w:rPr>
                <w:rFonts w:hAnsi="宋体"/>
                <w:spacing w:val="2"/>
              </w:rPr>
            </w:pPr>
          </w:p>
        </w:tc>
      </w:tr>
      <w:tr w:rsidR="00170A70" w:rsidRPr="00934392" w:rsidTr="00160D7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4</w:t>
            </w:r>
          </w:p>
        </w:tc>
        <w:tc>
          <w:tcPr>
            <w:tcW w:w="3041"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江北院区外科楼窗帘</w:t>
            </w:r>
          </w:p>
        </w:tc>
        <w:tc>
          <w:tcPr>
            <w:tcW w:w="1659"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ind w:firstLineChars="300" w:firstLine="642"/>
            </w:pPr>
            <w:r w:rsidRPr="00934392">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widowControl/>
              <w:jc w:val="center"/>
              <w:textAlignment w:val="center"/>
              <w:rPr>
                <w:rFonts w:ascii="宋体" w:hAnsi="宋体" w:cs="宋体"/>
                <w:sz w:val="22"/>
                <w:szCs w:val="22"/>
              </w:rPr>
            </w:pPr>
            <w:r w:rsidRPr="00934392">
              <w:rPr>
                <w:rFonts w:ascii="宋体" w:hAnsi="宋体" w:cs="宋体" w:hint="eastAsia"/>
                <w:kern w:val="0"/>
                <w:sz w:val="22"/>
                <w:szCs w:val="22"/>
                <w:lang w:bidi="ar"/>
              </w:rPr>
              <w:t>150</w:t>
            </w:r>
          </w:p>
        </w:tc>
        <w:tc>
          <w:tcPr>
            <w:tcW w:w="1910" w:type="dxa"/>
            <w:vMerge/>
            <w:tcBorders>
              <w:left w:val="nil"/>
              <w:right w:val="single" w:sz="4" w:space="0" w:color="auto"/>
            </w:tcBorders>
            <w:shd w:val="clear" w:color="auto" w:fill="auto"/>
            <w:vAlign w:val="center"/>
          </w:tcPr>
          <w:p w:rsidR="00170A70" w:rsidRPr="00934392" w:rsidRDefault="00170A70" w:rsidP="00934392">
            <w:pPr>
              <w:pStyle w:val="aa"/>
              <w:tabs>
                <w:tab w:val="left" w:pos="3300"/>
                <w:tab w:val="left" w:pos="3630"/>
              </w:tabs>
              <w:contextualSpacing/>
              <w:jc w:val="center"/>
              <w:rPr>
                <w:rFonts w:hAnsi="宋体"/>
                <w:spacing w:val="2"/>
              </w:rPr>
            </w:pPr>
          </w:p>
        </w:tc>
      </w:tr>
      <w:tr w:rsidR="00170A70" w:rsidRPr="00934392" w:rsidTr="00E11CD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5</w:t>
            </w:r>
          </w:p>
        </w:tc>
        <w:tc>
          <w:tcPr>
            <w:tcW w:w="3041"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江北院区内科楼窗帘</w:t>
            </w:r>
          </w:p>
        </w:tc>
        <w:tc>
          <w:tcPr>
            <w:tcW w:w="1659"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ind w:firstLineChars="300" w:firstLine="642"/>
            </w:pPr>
            <w:r w:rsidRPr="00934392">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150</w:t>
            </w:r>
          </w:p>
        </w:tc>
        <w:tc>
          <w:tcPr>
            <w:tcW w:w="1910" w:type="dxa"/>
            <w:vMerge/>
            <w:tcBorders>
              <w:left w:val="nil"/>
              <w:right w:val="single" w:sz="4" w:space="0" w:color="auto"/>
            </w:tcBorders>
            <w:shd w:val="clear" w:color="auto" w:fill="auto"/>
            <w:vAlign w:val="center"/>
          </w:tcPr>
          <w:p w:rsidR="00170A70" w:rsidRPr="00934392" w:rsidRDefault="00170A70" w:rsidP="00934392">
            <w:pPr>
              <w:pStyle w:val="aa"/>
              <w:tabs>
                <w:tab w:val="left" w:pos="3300"/>
                <w:tab w:val="left" w:pos="3630"/>
              </w:tabs>
              <w:contextualSpacing/>
              <w:jc w:val="center"/>
              <w:rPr>
                <w:rFonts w:hAnsi="宋体"/>
                <w:spacing w:val="2"/>
              </w:rPr>
            </w:pPr>
          </w:p>
        </w:tc>
      </w:tr>
      <w:tr w:rsidR="00170A70" w:rsidRPr="00934392" w:rsidTr="00E11CDD">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6</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医用隔帘</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170A70" w:rsidRPr="00934392" w:rsidRDefault="00170A70" w:rsidP="00934392">
            <w:pPr>
              <w:ind w:firstLineChars="300" w:firstLine="642"/>
            </w:pPr>
            <w:r w:rsidRPr="00934392">
              <w:rPr>
                <w:rFonts w:hAnsi="宋体" w:cs="Courier New" w:hint="eastAsia"/>
                <w:spacing w:val="2"/>
              </w:rPr>
              <w:t>米</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170A70" w:rsidRPr="00934392" w:rsidRDefault="00170A70" w:rsidP="00934392">
            <w:pPr>
              <w:pStyle w:val="aa"/>
              <w:tabs>
                <w:tab w:val="left" w:pos="3300"/>
                <w:tab w:val="left" w:pos="3630"/>
              </w:tabs>
              <w:contextualSpacing/>
              <w:jc w:val="center"/>
              <w:rPr>
                <w:rFonts w:hAnsi="宋体"/>
                <w:spacing w:val="2"/>
              </w:rPr>
            </w:pPr>
            <w:r w:rsidRPr="00934392">
              <w:rPr>
                <w:rFonts w:hAnsi="宋体" w:hint="eastAsia"/>
                <w:spacing w:val="2"/>
              </w:rPr>
              <w:t>150</w:t>
            </w:r>
          </w:p>
        </w:tc>
        <w:tc>
          <w:tcPr>
            <w:tcW w:w="1910" w:type="dxa"/>
            <w:vMerge/>
            <w:tcBorders>
              <w:left w:val="nil"/>
              <w:bottom w:val="single" w:sz="4" w:space="0" w:color="auto"/>
              <w:right w:val="single" w:sz="4" w:space="0" w:color="auto"/>
            </w:tcBorders>
            <w:shd w:val="clear" w:color="auto" w:fill="auto"/>
            <w:vAlign w:val="center"/>
          </w:tcPr>
          <w:p w:rsidR="00170A70" w:rsidRPr="00934392" w:rsidRDefault="00170A70" w:rsidP="00934392">
            <w:pPr>
              <w:pStyle w:val="aa"/>
              <w:tabs>
                <w:tab w:val="left" w:pos="3300"/>
                <w:tab w:val="left" w:pos="3630"/>
              </w:tabs>
              <w:contextualSpacing/>
              <w:jc w:val="center"/>
              <w:rPr>
                <w:rFonts w:hAnsi="宋体"/>
                <w:spacing w:val="2"/>
              </w:rPr>
            </w:pPr>
          </w:p>
        </w:tc>
      </w:tr>
      <w:tr w:rsidR="00934392" w:rsidRPr="00934392" w:rsidTr="0093439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7</w:t>
            </w:r>
          </w:p>
        </w:tc>
        <w:tc>
          <w:tcPr>
            <w:tcW w:w="3041" w:type="dxa"/>
            <w:tcBorders>
              <w:top w:val="nil"/>
              <w:left w:val="nil"/>
              <w:bottom w:val="single" w:sz="4" w:space="0" w:color="auto"/>
              <w:right w:val="single" w:sz="4" w:space="0" w:color="auto"/>
            </w:tcBorders>
            <w:shd w:val="clear" w:color="000000" w:fill="FFFFFF"/>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轨道</w:t>
            </w:r>
          </w:p>
        </w:tc>
        <w:tc>
          <w:tcPr>
            <w:tcW w:w="1659" w:type="dxa"/>
            <w:tcBorders>
              <w:top w:val="nil"/>
              <w:left w:val="nil"/>
              <w:bottom w:val="single" w:sz="4" w:space="0" w:color="auto"/>
              <w:right w:val="single" w:sz="4" w:space="0" w:color="auto"/>
            </w:tcBorders>
            <w:shd w:val="clear" w:color="000000" w:fill="FFFFFF"/>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ascii="宋体" w:hAnsi="宋体" w:cs="宋体"/>
                <w:sz w:val="22"/>
                <w:szCs w:val="22"/>
              </w:rPr>
            </w:pPr>
            <w:r w:rsidRPr="00934392">
              <w:rPr>
                <w:rFonts w:ascii="宋体" w:hAnsi="宋体" w:cs="宋体" w:hint="eastAsia"/>
                <w:kern w:val="0"/>
                <w:sz w:val="22"/>
                <w:szCs w:val="22"/>
                <w:lang w:bidi="ar"/>
              </w:rPr>
              <w:t>700</w:t>
            </w:r>
          </w:p>
        </w:tc>
        <w:tc>
          <w:tcPr>
            <w:tcW w:w="1910" w:type="dxa"/>
            <w:tcBorders>
              <w:top w:val="nil"/>
              <w:left w:val="nil"/>
              <w:bottom w:val="single" w:sz="4" w:space="0" w:color="auto"/>
              <w:right w:val="single" w:sz="4" w:space="0" w:color="auto"/>
            </w:tcBorders>
            <w:shd w:val="clear" w:color="auto" w:fill="auto"/>
            <w:vAlign w:val="center"/>
          </w:tcPr>
          <w:p w:rsidR="00934392" w:rsidRPr="00934392" w:rsidRDefault="00934392" w:rsidP="00934392">
            <w:pPr>
              <w:pStyle w:val="aa"/>
              <w:tabs>
                <w:tab w:val="left" w:pos="3300"/>
                <w:tab w:val="left" w:pos="3630"/>
              </w:tabs>
              <w:contextualSpacing/>
              <w:jc w:val="center"/>
              <w:rPr>
                <w:rFonts w:hAnsi="宋体"/>
                <w:spacing w:val="2"/>
              </w:rPr>
            </w:pPr>
          </w:p>
        </w:tc>
      </w:tr>
      <w:tr w:rsidR="00934392" w:rsidRPr="00934392" w:rsidTr="0093439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8</w:t>
            </w:r>
          </w:p>
        </w:tc>
        <w:tc>
          <w:tcPr>
            <w:tcW w:w="3041" w:type="dxa"/>
            <w:tcBorders>
              <w:top w:val="nil"/>
              <w:left w:val="nil"/>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hAnsi="宋体" w:cs="Courier New"/>
                <w:spacing w:val="2"/>
              </w:rPr>
            </w:pPr>
            <w:r w:rsidRPr="00934392">
              <w:rPr>
                <w:rFonts w:ascii="宋体" w:hAnsi="宋体" w:cs="宋体" w:hint="eastAsia"/>
                <w:kern w:val="0"/>
                <w:lang w:bidi="ar"/>
              </w:rPr>
              <w:t>百叶窗帘</w:t>
            </w:r>
          </w:p>
        </w:tc>
        <w:tc>
          <w:tcPr>
            <w:tcW w:w="1659" w:type="dxa"/>
            <w:tcBorders>
              <w:top w:val="nil"/>
              <w:left w:val="nil"/>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hAnsi="宋体" w:cs="Courier New"/>
                <w:spacing w:val="2"/>
              </w:rPr>
            </w:pPr>
            <w:r w:rsidRPr="00934392">
              <w:rPr>
                <w:rFonts w:ascii="宋体" w:hAnsi="宋体" w:cs="宋体" w:hint="eastAsia"/>
                <w:kern w:val="0"/>
                <w:lang w:bidi="ar"/>
              </w:rPr>
              <w:t>平方米</w:t>
            </w:r>
          </w:p>
        </w:tc>
        <w:tc>
          <w:tcPr>
            <w:tcW w:w="1330" w:type="dxa"/>
            <w:tcBorders>
              <w:top w:val="nil"/>
              <w:left w:val="nil"/>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hAnsi="宋体" w:cs="Courier New"/>
                <w:spacing w:val="2"/>
              </w:rPr>
            </w:pPr>
            <w:r w:rsidRPr="00934392">
              <w:rPr>
                <w:rFonts w:ascii="宋体" w:hAnsi="宋体" w:cs="宋体" w:hint="eastAsia"/>
                <w:kern w:val="0"/>
                <w:sz w:val="22"/>
                <w:szCs w:val="22"/>
                <w:lang w:bidi="ar"/>
              </w:rPr>
              <w:t>120</w:t>
            </w:r>
          </w:p>
        </w:tc>
        <w:tc>
          <w:tcPr>
            <w:tcW w:w="1910" w:type="dxa"/>
            <w:tcBorders>
              <w:top w:val="nil"/>
              <w:left w:val="nil"/>
              <w:bottom w:val="single" w:sz="4" w:space="0" w:color="auto"/>
              <w:right w:val="single" w:sz="4" w:space="0" w:color="auto"/>
            </w:tcBorders>
            <w:shd w:val="clear" w:color="auto" w:fill="auto"/>
            <w:vAlign w:val="center"/>
          </w:tcPr>
          <w:p w:rsidR="00934392" w:rsidRPr="00934392" w:rsidRDefault="00934392" w:rsidP="00934392">
            <w:pPr>
              <w:pStyle w:val="aa"/>
              <w:tabs>
                <w:tab w:val="left" w:pos="3300"/>
                <w:tab w:val="left" w:pos="3630"/>
              </w:tabs>
              <w:contextualSpacing/>
              <w:jc w:val="center"/>
              <w:rPr>
                <w:rFonts w:hAnsi="宋体"/>
                <w:spacing w:val="2"/>
              </w:rPr>
            </w:pPr>
          </w:p>
        </w:tc>
      </w:tr>
      <w:tr w:rsidR="00934392" w:rsidRPr="00934392" w:rsidTr="0093439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9</w:t>
            </w:r>
          </w:p>
        </w:tc>
        <w:tc>
          <w:tcPr>
            <w:tcW w:w="3041"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hAnsi="宋体" w:cs="Courier New"/>
                <w:spacing w:val="2"/>
              </w:rPr>
            </w:pPr>
            <w:r w:rsidRPr="00934392">
              <w:rPr>
                <w:rFonts w:ascii="宋体" w:hAnsi="宋体" w:cs="宋体" w:hint="eastAsia"/>
                <w:kern w:val="0"/>
                <w:lang w:bidi="ar"/>
              </w:rPr>
              <w:t>阳光面料卷帘</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hAnsi="宋体" w:cs="Courier New"/>
                <w:spacing w:val="2"/>
              </w:rPr>
            </w:pPr>
            <w:r w:rsidRPr="00934392">
              <w:rPr>
                <w:rFonts w:ascii="宋体" w:hAnsi="宋体" w:cs="宋体" w:hint="eastAsia"/>
                <w:kern w:val="0"/>
                <w:lang w:bidi="ar"/>
              </w:rPr>
              <w:t>平方米</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hAnsi="宋体" w:cs="Courier New"/>
                <w:spacing w:val="2"/>
              </w:rPr>
            </w:pPr>
            <w:r w:rsidRPr="00934392">
              <w:rPr>
                <w:rFonts w:ascii="宋体" w:hAnsi="宋体" w:cs="宋体" w:hint="eastAsia"/>
                <w:kern w:val="0"/>
                <w:sz w:val="22"/>
                <w:szCs w:val="22"/>
                <w:lang w:bidi="ar"/>
              </w:rPr>
              <w:t>150</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934392" w:rsidRPr="00934392" w:rsidRDefault="00934392" w:rsidP="00934392">
            <w:pPr>
              <w:pStyle w:val="aa"/>
              <w:tabs>
                <w:tab w:val="left" w:pos="3300"/>
                <w:tab w:val="left" w:pos="3630"/>
              </w:tabs>
              <w:contextualSpacing/>
              <w:jc w:val="center"/>
              <w:rPr>
                <w:rFonts w:hAnsi="宋体"/>
                <w:spacing w:val="2"/>
              </w:rPr>
            </w:pPr>
          </w:p>
        </w:tc>
      </w:tr>
      <w:tr w:rsidR="00934392" w:rsidRPr="00934392" w:rsidTr="0093439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10</w:t>
            </w:r>
          </w:p>
        </w:tc>
        <w:tc>
          <w:tcPr>
            <w:tcW w:w="3041"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配套挂钩</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hAnsi="宋体" w:cs="Courier New"/>
                <w:spacing w:val="2"/>
              </w:rPr>
            </w:pPr>
            <w:r w:rsidRPr="00934392">
              <w:rPr>
                <w:rFonts w:ascii="宋体" w:hAnsi="宋体" w:cs="宋体" w:hint="eastAsia"/>
                <w:kern w:val="0"/>
                <w:lang w:bidi="ar"/>
              </w:rPr>
              <w:t>个</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ascii="宋体" w:hAnsi="宋体" w:cs="宋体"/>
                <w:sz w:val="22"/>
                <w:szCs w:val="22"/>
              </w:rPr>
            </w:pPr>
            <w:r w:rsidRPr="00934392">
              <w:rPr>
                <w:rFonts w:ascii="宋体" w:hAnsi="宋体" w:cs="宋体" w:hint="eastAsia"/>
                <w:kern w:val="0"/>
                <w:sz w:val="22"/>
                <w:szCs w:val="22"/>
                <w:lang w:bidi="ar"/>
              </w:rPr>
              <w:t>7200</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934392" w:rsidRPr="00934392" w:rsidRDefault="00934392" w:rsidP="00934392">
            <w:pPr>
              <w:pStyle w:val="aa"/>
              <w:tabs>
                <w:tab w:val="left" w:pos="3300"/>
                <w:tab w:val="left" w:pos="3630"/>
              </w:tabs>
              <w:contextualSpacing/>
              <w:jc w:val="center"/>
              <w:rPr>
                <w:rFonts w:hAnsi="宋体"/>
                <w:spacing w:val="2"/>
              </w:rPr>
            </w:pPr>
          </w:p>
        </w:tc>
      </w:tr>
      <w:tr w:rsidR="00934392" w:rsidRPr="00934392" w:rsidTr="0093439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pStyle w:val="aa"/>
              <w:tabs>
                <w:tab w:val="left" w:pos="3300"/>
                <w:tab w:val="left" w:pos="3630"/>
              </w:tabs>
              <w:contextualSpacing/>
              <w:jc w:val="center"/>
              <w:rPr>
                <w:rFonts w:hAnsi="宋体"/>
                <w:spacing w:val="2"/>
              </w:rPr>
            </w:pPr>
            <w:r w:rsidRPr="00934392">
              <w:rPr>
                <w:rFonts w:hAnsi="宋体" w:hint="eastAsia"/>
                <w:spacing w:val="2"/>
              </w:rPr>
              <w:t>11</w:t>
            </w:r>
          </w:p>
        </w:tc>
        <w:tc>
          <w:tcPr>
            <w:tcW w:w="3041"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ascii="宋体" w:hAnsi="宋体" w:cs="宋体"/>
                <w:sz w:val="22"/>
                <w:szCs w:val="22"/>
              </w:rPr>
            </w:pPr>
            <w:r w:rsidRPr="00934392">
              <w:rPr>
                <w:rFonts w:ascii="宋体" w:hAnsi="宋体" w:cs="宋体" w:hint="eastAsia"/>
                <w:kern w:val="0"/>
                <w:sz w:val="22"/>
                <w:szCs w:val="22"/>
                <w:lang w:bidi="ar"/>
              </w:rPr>
              <w:t>特殊窗帘维修及加固安装</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ascii="宋体" w:hAnsi="宋体" w:cs="宋体"/>
                <w:kern w:val="0"/>
                <w:lang w:bidi="ar"/>
              </w:rPr>
            </w:pPr>
            <w:r w:rsidRPr="00934392">
              <w:rPr>
                <w:rFonts w:ascii="宋体" w:hAnsi="宋体" w:cs="宋体" w:hint="eastAsia"/>
                <w:kern w:val="0"/>
                <w:lang w:bidi="ar"/>
              </w:rPr>
              <w:t>米</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934392" w:rsidRDefault="00934392" w:rsidP="00934392">
            <w:pPr>
              <w:widowControl/>
              <w:jc w:val="center"/>
              <w:textAlignment w:val="center"/>
              <w:rPr>
                <w:rFonts w:ascii="宋体" w:hAnsi="宋体" w:cs="宋体"/>
                <w:sz w:val="22"/>
                <w:szCs w:val="22"/>
              </w:rPr>
            </w:pPr>
            <w:r w:rsidRPr="00934392">
              <w:rPr>
                <w:rFonts w:ascii="宋体" w:hAnsi="宋体" w:cs="宋体" w:hint="eastAsia"/>
                <w:kern w:val="0"/>
                <w:sz w:val="22"/>
                <w:szCs w:val="22"/>
                <w:lang w:bidi="ar"/>
              </w:rPr>
              <w:t>250</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934392" w:rsidRPr="00934392" w:rsidRDefault="00934392" w:rsidP="00934392">
            <w:pPr>
              <w:pStyle w:val="aa"/>
              <w:tabs>
                <w:tab w:val="left" w:pos="3300"/>
                <w:tab w:val="left" w:pos="3630"/>
              </w:tabs>
              <w:contextualSpacing/>
              <w:jc w:val="center"/>
              <w:rPr>
                <w:rFonts w:hAnsi="宋体"/>
                <w:spacing w:val="2"/>
              </w:rPr>
            </w:pPr>
          </w:p>
        </w:tc>
      </w:tr>
    </w:tbl>
    <w:p w:rsidR="00934392" w:rsidRDefault="00934392" w:rsidP="00934392">
      <w:pPr>
        <w:autoSpaceDE w:val="0"/>
        <w:autoSpaceDN w:val="0"/>
        <w:adjustRightInd w:val="0"/>
        <w:contextualSpacing/>
        <w:outlineLvl w:val="0"/>
        <w:rPr>
          <w:rFonts w:ascii="宋体" w:hAnsi="宋体"/>
          <w:sz w:val="28"/>
          <w:szCs w:val="28"/>
        </w:rPr>
      </w:pPr>
      <w:r>
        <w:rPr>
          <w:rFonts w:ascii="宋体" w:hAnsi="宋体" w:cs="宋体" w:hint="eastAsia"/>
          <w:sz w:val="28"/>
          <w:szCs w:val="28"/>
        </w:rPr>
        <w:t>*</w:t>
      </w:r>
      <w:r>
        <w:rPr>
          <w:rFonts w:ascii="宋体" w:hAnsi="宋体" w:hint="eastAsia"/>
          <w:sz w:val="28"/>
          <w:szCs w:val="28"/>
        </w:rPr>
        <w:t>注： 1.要求投标供应商必须报分项单价和总价。</w:t>
      </w:r>
    </w:p>
    <w:p w:rsidR="00934392" w:rsidRPr="00B81CA2" w:rsidRDefault="00934392" w:rsidP="00934392">
      <w:pPr>
        <w:numPr>
          <w:ilvl w:val="0"/>
          <w:numId w:val="4"/>
        </w:numPr>
        <w:autoSpaceDE w:val="0"/>
        <w:autoSpaceDN w:val="0"/>
        <w:adjustRightInd w:val="0"/>
        <w:ind w:firstLineChars="300" w:firstLine="840"/>
        <w:contextualSpacing/>
        <w:outlineLvl w:val="0"/>
        <w:rPr>
          <w:rFonts w:ascii="宋体" w:hAnsi="宋体"/>
          <w:sz w:val="28"/>
          <w:szCs w:val="28"/>
        </w:rPr>
      </w:pPr>
      <w:r>
        <w:rPr>
          <w:rFonts w:ascii="宋体" w:hAnsi="宋体" w:hint="eastAsia"/>
          <w:sz w:val="28"/>
          <w:szCs w:val="28"/>
        </w:rPr>
        <w:t>窗帘、</w:t>
      </w:r>
      <w:r w:rsidRPr="00BC63DE">
        <w:rPr>
          <w:rFonts w:ascii="宋体" w:hAnsi="宋体" w:hint="eastAsia"/>
          <w:sz w:val="28"/>
          <w:szCs w:val="28"/>
        </w:rPr>
        <w:t>医用隔帘</w:t>
      </w:r>
      <w:r>
        <w:rPr>
          <w:rFonts w:ascii="宋体" w:hAnsi="宋体" w:hint="eastAsia"/>
          <w:sz w:val="28"/>
          <w:szCs w:val="28"/>
        </w:rPr>
        <w:t>制作标准为2倍定折。</w:t>
      </w:r>
    </w:p>
    <w:p w:rsidR="00934392" w:rsidRDefault="00934392" w:rsidP="00934392">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636" w:type="dxa"/>
        <w:tblInd w:w="-209" w:type="dxa"/>
        <w:tblLayout w:type="fixed"/>
        <w:tblLook w:val="04A0" w:firstRow="1" w:lastRow="0" w:firstColumn="1" w:lastColumn="0" w:noHBand="0" w:noVBand="1"/>
      </w:tblPr>
      <w:tblGrid>
        <w:gridCol w:w="552"/>
        <w:gridCol w:w="2053"/>
        <w:gridCol w:w="6623"/>
        <w:gridCol w:w="408"/>
      </w:tblGrid>
      <w:tr w:rsidR="00934392" w:rsidTr="00E26C88">
        <w:trPr>
          <w:trHeight w:val="43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序号</w:t>
            </w:r>
          </w:p>
        </w:tc>
        <w:tc>
          <w:tcPr>
            <w:tcW w:w="2053" w:type="dxa"/>
            <w:tcBorders>
              <w:top w:val="single" w:sz="4" w:space="0" w:color="auto"/>
              <w:left w:val="nil"/>
              <w:bottom w:val="single" w:sz="4" w:space="0" w:color="auto"/>
              <w:right w:val="single" w:sz="4" w:space="0" w:color="auto"/>
            </w:tcBorders>
            <w:shd w:val="clear" w:color="auto" w:fill="auto"/>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货物/服务名称</w:t>
            </w:r>
          </w:p>
        </w:tc>
        <w:tc>
          <w:tcPr>
            <w:tcW w:w="6623" w:type="dxa"/>
            <w:tcBorders>
              <w:top w:val="single" w:sz="4" w:space="0" w:color="auto"/>
              <w:left w:val="nil"/>
              <w:bottom w:val="single" w:sz="4" w:space="0" w:color="auto"/>
              <w:right w:val="single" w:sz="4" w:space="0" w:color="auto"/>
            </w:tcBorders>
            <w:shd w:val="clear" w:color="auto" w:fill="auto"/>
            <w:noWrap/>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技术规格参数、服务要求</w:t>
            </w:r>
          </w:p>
        </w:tc>
        <w:tc>
          <w:tcPr>
            <w:tcW w:w="408" w:type="dxa"/>
            <w:tcBorders>
              <w:top w:val="single" w:sz="4" w:space="0" w:color="auto"/>
              <w:left w:val="nil"/>
              <w:bottom w:val="single" w:sz="4" w:space="0" w:color="auto"/>
              <w:right w:val="single" w:sz="4" w:space="0" w:color="auto"/>
            </w:tcBorders>
            <w:shd w:val="clear" w:color="auto" w:fill="auto"/>
            <w:noWrap/>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备注</w:t>
            </w:r>
          </w:p>
        </w:tc>
      </w:tr>
      <w:tr w:rsidR="00934392" w:rsidTr="00E26C88">
        <w:trPr>
          <w:trHeight w:val="439"/>
        </w:trPr>
        <w:tc>
          <w:tcPr>
            <w:tcW w:w="552" w:type="dxa"/>
            <w:tcBorders>
              <w:top w:val="nil"/>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1</w:t>
            </w:r>
          </w:p>
        </w:tc>
        <w:tc>
          <w:tcPr>
            <w:tcW w:w="205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江南院区B区普通病房（蓝色芭比尼全遮光窗帘）</w:t>
            </w:r>
          </w:p>
        </w:tc>
        <w:tc>
          <w:tcPr>
            <w:tcW w:w="6623" w:type="dxa"/>
            <w:vMerge w:val="restart"/>
            <w:tcBorders>
              <w:top w:val="nil"/>
              <w:left w:val="nil"/>
              <w:right w:val="single" w:sz="4" w:space="0" w:color="auto"/>
            </w:tcBorders>
            <w:shd w:val="clear" w:color="000000" w:fill="FFFFFF"/>
            <w:vAlign w:val="center"/>
          </w:tcPr>
          <w:p w:rsidR="00934392" w:rsidRPr="00820800" w:rsidRDefault="00934392" w:rsidP="00E26C88">
            <w:pPr>
              <w:rPr>
                <w:rFonts w:ascii="宋体" w:hAnsi="宋体"/>
                <w:sz w:val="18"/>
                <w:szCs w:val="18"/>
              </w:rPr>
            </w:pPr>
            <w:r>
              <w:rPr>
                <w:rFonts w:ascii="宋体" w:hAnsi="宋体" w:cs="宋体" w:hint="eastAsia"/>
                <w:sz w:val="15"/>
                <w:szCs w:val="15"/>
              </w:rPr>
              <w:t>1.棉</w:t>
            </w:r>
            <w:r w:rsidRPr="00820800">
              <w:rPr>
                <w:rFonts w:ascii="宋体" w:hAnsi="宋体" w:hint="eastAsia"/>
                <w:sz w:val="18"/>
                <w:szCs w:val="18"/>
              </w:rPr>
              <w:t>麻面料，遮光度达99.99%,消防阻燃安全指标：</w:t>
            </w:r>
          </w:p>
          <w:p w:rsidR="00934392" w:rsidRPr="00820800" w:rsidRDefault="00934392" w:rsidP="00E26C88">
            <w:pPr>
              <w:rPr>
                <w:rFonts w:ascii="宋体" w:hAnsi="宋体"/>
                <w:sz w:val="18"/>
                <w:szCs w:val="18"/>
              </w:rPr>
            </w:pPr>
            <w:r w:rsidRPr="00820800">
              <w:rPr>
                <w:rFonts w:ascii="宋体" w:hAnsi="宋体" w:hint="eastAsia"/>
                <w:sz w:val="18"/>
                <w:szCs w:val="18"/>
              </w:rPr>
              <w:t>法律依据：GB50222-2017《</w:t>
            </w:r>
            <w:hyperlink r:id="rId8" w:tgtFrame="https://www.baidu.com/_blank" w:history="1">
              <w:r w:rsidRPr="00820800">
                <w:rPr>
                  <w:rFonts w:ascii="宋体" w:hAnsi="宋体" w:hint="eastAsia"/>
                  <w:sz w:val="18"/>
                  <w:szCs w:val="18"/>
                </w:rPr>
                <w:t>建筑内部装修设计防火规范</w:t>
              </w:r>
            </w:hyperlink>
            <w:r w:rsidRPr="00820800">
              <w:rPr>
                <w:rFonts w:ascii="宋体" w:hAnsi="宋体" w:hint="eastAsia"/>
                <w:sz w:val="18"/>
                <w:szCs w:val="18"/>
              </w:rPr>
              <w:t>》；</w:t>
            </w:r>
            <w:hyperlink r:id="rId9" w:tgtFrame="https://www.baidu.com/_blank" w:history="1">
              <w:r w:rsidRPr="00820800">
                <w:rPr>
                  <w:rFonts w:ascii="宋体" w:hAnsi="宋体" w:hint="eastAsia"/>
                  <w:sz w:val="18"/>
                  <w:szCs w:val="18"/>
                </w:rPr>
                <w:t>GB8624-2012《建筑材料及制品燃烧性能分级》</w:t>
              </w:r>
            </w:hyperlink>
          </w:p>
          <w:p w:rsidR="00934392" w:rsidRPr="00820800" w:rsidRDefault="00934392" w:rsidP="00E26C88">
            <w:pPr>
              <w:rPr>
                <w:rFonts w:ascii="宋体" w:hAnsi="宋体"/>
                <w:sz w:val="18"/>
                <w:szCs w:val="18"/>
              </w:rPr>
            </w:pPr>
            <w:r w:rsidRPr="00820800">
              <w:rPr>
                <w:rFonts w:ascii="宋体" w:hAnsi="宋体" w:hint="eastAsia"/>
                <w:sz w:val="18"/>
                <w:szCs w:val="18"/>
              </w:rPr>
              <w:t>1.续燃时间：≤5s（依据GB/T 5455-2014标准）</w:t>
            </w:r>
          </w:p>
          <w:p w:rsidR="00934392" w:rsidRPr="00820800" w:rsidRDefault="00934392" w:rsidP="00E26C88">
            <w:pPr>
              <w:rPr>
                <w:rFonts w:ascii="宋体" w:hAnsi="宋体"/>
                <w:sz w:val="18"/>
                <w:szCs w:val="18"/>
              </w:rPr>
            </w:pPr>
            <w:r w:rsidRPr="00820800">
              <w:rPr>
                <w:rFonts w:ascii="宋体" w:hAnsi="宋体" w:hint="eastAsia"/>
                <w:sz w:val="18"/>
                <w:szCs w:val="18"/>
              </w:rPr>
              <w:t>2.阴燃时间：≤15s（依据GB/T 5455-2014标准）</w:t>
            </w:r>
          </w:p>
          <w:p w:rsidR="00934392" w:rsidRPr="00820800" w:rsidRDefault="00934392" w:rsidP="00E26C88">
            <w:pPr>
              <w:rPr>
                <w:rFonts w:ascii="宋体" w:hAnsi="宋体"/>
                <w:sz w:val="18"/>
                <w:szCs w:val="18"/>
              </w:rPr>
            </w:pPr>
            <w:r w:rsidRPr="00820800">
              <w:rPr>
                <w:rFonts w:ascii="宋体" w:hAnsi="宋体" w:hint="eastAsia"/>
                <w:sz w:val="18"/>
                <w:szCs w:val="18"/>
              </w:rPr>
              <w:t>3.损毁长度：≤150mm（依据GB/T 5455-2014标准）</w:t>
            </w:r>
          </w:p>
          <w:p w:rsidR="00934392" w:rsidRPr="00820800" w:rsidRDefault="00934392" w:rsidP="00E26C88">
            <w:pPr>
              <w:rPr>
                <w:rFonts w:ascii="宋体" w:hAnsi="宋体"/>
                <w:sz w:val="18"/>
                <w:szCs w:val="18"/>
              </w:rPr>
            </w:pPr>
            <w:r w:rsidRPr="00820800">
              <w:rPr>
                <w:rFonts w:ascii="宋体" w:hAnsi="宋体" w:hint="eastAsia"/>
                <w:sz w:val="18"/>
                <w:szCs w:val="18"/>
              </w:rPr>
              <w:t>4.氧指数：≥32.0%（依据GB/T 5454-1997标准）</w:t>
            </w:r>
          </w:p>
          <w:p w:rsidR="00934392" w:rsidRPr="00820800" w:rsidRDefault="00934392" w:rsidP="00E26C88">
            <w:pPr>
              <w:rPr>
                <w:rFonts w:ascii="宋体" w:hAnsi="宋体"/>
                <w:sz w:val="18"/>
                <w:szCs w:val="18"/>
              </w:rPr>
            </w:pPr>
            <w:r w:rsidRPr="00820800">
              <w:rPr>
                <w:rFonts w:ascii="宋体" w:hAnsi="宋体" w:hint="eastAsia"/>
                <w:sz w:val="18"/>
                <w:szCs w:val="18"/>
              </w:rPr>
              <w:t>5.燃烧滴落物：未引起脱脂棉燃烧或阴燃（依据GB/T 5454-1997标准）</w:t>
            </w:r>
          </w:p>
          <w:p w:rsidR="00934392" w:rsidRPr="00820800" w:rsidRDefault="00934392" w:rsidP="00E26C88">
            <w:pPr>
              <w:rPr>
                <w:rFonts w:ascii="宋体" w:hAnsi="宋体"/>
                <w:sz w:val="18"/>
                <w:szCs w:val="18"/>
              </w:rPr>
            </w:pPr>
            <w:r w:rsidRPr="00820800">
              <w:rPr>
                <w:rFonts w:ascii="宋体" w:hAnsi="宋体" w:hint="eastAsia"/>
                <w:sz w:val="18"/>
                <w:szCs w:val="18"/>
              </w:rPr>
              <w:t>影响产品性能和价格的其它重要技术指标</w:t>
            </w:r>
          </w:p>
          <w:p w:rsidR="00934392" w:rsidRPr="00820800" w:rsidRDefault="00934392" w:rsidP="00E26C88">
            <w:pPr>
              <w:rPr>
                <w:rFonts w:ascii="宋体" w:hAnsi="宋体"/>
                <w:sz w:val="18"/>
                <w:szCs w:val="18"/>
              </w:rPr>
            </w:pPr>
            <w:r w:rsidRPr="00820800">
              <w:rPr>
                <w:rFonts w:ascii="宋体" w:hAnsi="宋体" w:hint="eastAsia"/>
                <w:sz w:val="18"/>
                <w:szCs w:val="18"/>
              </w:rPr>
              <w:t>6.甲醛含量：≤20mg/kg</w:t>
            </w:r>
          </w:p>
          <w:p w:rsidR="00934392" w:rsidRPr="00820800" w:rsidRDefault="00934392" w:rsidP="00E26C88">
            <w:pPr>
              <w:rPr>
                <w:rFonts w:ascii="宋体" w:hAnsi="宋体"/>
                <w:sz w:val="18"/>
                <w:szCs w:val="18"/>
              </w:rPr>
            </w:pPr>
            <w:r w:rsidRPr="00820800">
              <w:rPr>
                <w:rFonts w:ascii="宋体" w:hAnsi="宋体" w:hint="eastAsia"/>
                <w:sz w:val="18"/>
                <w:szCs w:val="18"/>
              </w:rPr>
              <w:t>7.ph值：4-9</w:t>
            </w:r>
          </w:p>
          <w:p w:rsidR="00934392" w:rsidRPr="00820800" w:rsidRDefault="00934392" w:rsidP="00E26C88">
            <w:pPr>
              <w:rPr>
                <w:rFonts w:ascii="宋体" w:hAnsi="宋体"/>
                <w:sz w:val="18"/>
                <w:szCs w:val="18"/>
              </w:rPr>
            </w:pPr>
            <w:r w:rsidRPr="00820800">
              <w:rPr>
                <w:rFonts w:ascii="宋体" w:hAnsi="宋体" w:hint="eastAsia"/>
                <w:sz w:val="18"/>
                <w:szCs w:val="18"/>
              </w:rPr>
              <w:t>8.异味：无</w:t>
            </w:r>
          </w:p>
          <w:p w:rsidR="00934392" w:rsidRPr="00820800" w:rsidRDefault="00934392" w:rsidP="00E26C88">
            <w:pPr>
              <w:rPr>
                <w:rFonts w:ascii="宋体" w:hAnsi="宋体"/>
                <w:sz w:val="18"/>
                <w:szCs w:val="18"/>
              </w:rPr>
            </w:pPr>
            <w:r w:rsidRPr="00820800">
              <w:rPr>
                <w:rFonts w:ascii="宋体" w:hAnsi="宋体" w:hint="eastAsia"/>
                <w:sz w:val="18"/>
                <w:szCs w:val="18"/>
              </w:rPr>
              <w:t>9.可分解致癌芳香胺染料：≤20mg/kg</w:t>
            </w:r>
          </w:p>
          <w:p w:rsidR="00934392" w:rsidRPr="00820800" w:rsidRDefault="00934392" w:rsidP="00E26C88">
            <w:pPr>
              <w:rPr>
                <w:rFonts w:ascii="宋体" w:hAnsi="宋体"/>
                <w:sz w:val="18"/>
                <w:szCs w:val="18"/>
              </w:rPr>
            </w:pPr>
            <w:r w:rsidRPr="00820800">
              <w:rPr>
                <w:rFonts w:ascii="宋体" w:hAnsi="宋体" w:hint="eastAsia"/>
                <w:sz w:val="18"/>
                <w:szCs w:val="18"/>
              </w:rPr>
              <w:t>10.耐酸汗渍色牢度（变色、沾色）：≥3级</w:t>
            </w:r>
          </w:p>
          <w:p w:rsidR="00934392" w:rsidRPr="00820800" w:rsidRDefault="00934392" w:rsidP="00E26C88">
            <w:pPr>
              <w:rPr>
                <w:rFonts w:ascii="宋体" w:hAnsi="宋体"/>
                <w:sz w:val="18"/>
                <w:szCs w:val="18"/>
              </w:rPr>
            </w:pPr>
            <w:r w:rsidRPr="00820800">
              <w:rPr>
                <w:rFonts w:ascii="宋体" w:hAnsi="宋体" w:hint="eastAsia"/>
                <w:sz w:val="18"/>
                <w:szCs w:val="18"/>
              </w:rPr>
              <w:t>11.耐碱汗渍色牢度（变色、沾色）：≥3级</w:t>
            </w:r>
          </w:p>
          <w:p w:rsidR="00934392" w:rsidRPr="00820800" w:rsidRDefault="00934392" w:rsidP="00E26C88">
            <w:pPr>
              <w:rPr>
                <w:rFonts w:ascii="宋体" w:hAnsi="宋体"/>
                <w:sz w:val="18"/>
                <w:szCs w:val="18"/>
              </w:rPr>
            </w:pPr>
            <w:r w:rsidRPr="00820800">
              <w:rPr>
                <w:rFonts w:ascii="宋体" w:hAnsi="宋体" w:hint="eastAsia"/>
                <w:sz w:val="18"/>
                <w:szCs w:val="18"/>
              </w:rPr>
              <w:t>12.耐水色牢度：（变色、沾色）≥3级</w:t>
            </w:r>
          </w:p>
          <w:p w:rsidR="00934392" w:rsidRPr="00820800" w:rsidRDefault="00934392" w:rsidP="00E26C88">
            <w:pPr>
              <w:rPr>
                <w:rFonts w:ascii="宋体" w:hAnsi="宋体"/>
                <w:sz w:val="18"/>
                <w:szCs w:val="18"/>
              </w:rPr>
            </w:pPr>
            <w:r w:rsidRPr="00820800">
              <w:rPr>
                <w:rFonts w:ascii="宋体" w:hAnsi="宋体" w:hint="eastAsia"/>
                <w:sz w:val="18"/>
                <w:szCs w:val="18"/>
              </w:rPr>
              <w:t>13.耐光色牢度（变色）：≥4级</w:t>
            </w:r>
          </w:p>
          <w:p w:rsidR="00934392" w:rsidRPr="00820800" w:rsidRDefault="00934392" w:rsidP="00E26C88">
            <w:pPr>
              <w:rPr>
                <w:rFonts w:ascii="宋体" w:hAnsi="宋体"/>
                <w:sz w:val="18"/>
                <w:szCs w:val="18"/>
              </w:rPr>
            </w:pPr>
            <w:r w:rsidRPr="00820800">
              <w:rPr>
                <w:rFonts w:ascii="宋体" w:hAnsi="宋体" w:hint="eastAsia"/>
                <w:sz w:val="18"/>
                <w:szCs w:val="18"/>
              </w:rPr>
              <w:t>14.可萃取的重金属（锑≤4.0mg/kg、砷≤0.2mg/kg、铅≤0.2mg/kg、镉≤0.1mg/kg、铬≤0.8mg/kg、（六价铬）＜0.2mg/kg、钴≤0.4mg/kg、铜≤0.4mg/kg、镍≤0.4mg/kg、</w:t>
            </w:r>
            <w:r w:rsidRPr="00820800">
              <w:rPr>
                <w:rFonts w:ascii="宋体" w:hAnsi="宋体" w:hint="eastAsia"/>
                <w:sz w:val="18"/>
                <w:szCs w:val="18"/>
              </w:rPr>
              <w:lastRenderedPageBreak/>
              <w:t>汞≤0.02mg/kg；）</w:t>
            </w:r>
          </w:p>
          <w:p w:rsidR="00934392" w:rsidRPr="00820800" w:rsidRDefault="00934392" w:rsidP="00E26C88">
            <w:pPr>
              <w:rPr>
                <w:rFonts w:ascii="宋体" w:hAnsi="宋体"/>
                <w:sz w:val="18"/>
                <w:szCs w:val="18"/>
              </w:rPr>
            </w:pPr>
            <w:r w:rsidRPr="00820800">
              <w:rPr>
                <w:rFonts w:ascii="宋体" w:hAnsi="宋体" w:hint="eastAsia"/>
                <w:sz w:val="18"/>
                <w:szCs w:val="18"/>
              </w:rPr>
              <w:t>15.致敏染料：禁用</w:t>
            </w:r>
          </w:p>
          <w:p w:rsidR="00934392" w:rsidRPr="00820800" w:rsidRDefault="00934392" w:rsidP="00E26C88">
            <w:pPr>
              <w:rPr>
                <w:rFonts w:ascii="宋体" w:hAnsi="宋体"/>
                <w:sz w:val="18"/>
                <w:szCs w:val="18"/>
              </w:rPr>
            </w:pPr>
            <w:r w:rsidRPr="00820800">
              <w:rPr>
                <w:rFonts w:ascii="宋体" w:hAnsi="宋体" w:hint="eastAsia"/>
                <w:sz w:val="18"/>
                <w:szCs w:val="18"/>
              </w:rPr>
              <w:t>16.起球：3-4</w:t>
            </w:r>
          </w:p>
          <w:p w:rsidR="00934392" w:rsidRPr="00820800" w:rsidRDefault="00934392" w:rsidP="00E26C88">
            <w:pPr>
              <w:rPr>
                <w:rFonts w:ascii="宋体" w:hAnsi="宋体"/>
                <w:sz w:val="18"/>
                <w:szCs w:val="18"/>
              </w:rPr>
            </w:pPr>
            <w:r w:rsidRPr="00820800">
              <w:rPr>
                <w:rFonts w:ascii="宋体" w:hAnsi="宋体" w:hint="eastAsia"/>
                <w:sz w:val="18"/>
                <w:szCs w:val="18"/>
              </w:rPr>
              <w:t>17.干洗尺寸变化率： 经向：≥-0.8% ；纬向：≥-0.5%</w:t>
            </w:r>
          </w:p>
          <w:p w:rsidR="00934392" w:rsidRPr="00820800" w:rsidRDefault="00934392" w:rsidP="00E26C88">
            <w:pPr>
              <w:rPr>
                <w:rFonts w:ascii="宋体" w:hAnsi="宋体"/>
                <w:sz w:val="18"/>
                <w:szCs w:val="18"/>
              </w:rPr>
            </w:pPr>
            <w:r w:rsidRPr="00820800">
              <w:rPr>
                <w:rFonts w:ascii="宋体" w:hAnsi="宋体" w:hint="eastAsia"/>
                <w:sz w:val="18"/>
                <w:szCs w:val="18"/>
              </w:rPr>
              <w:t>18.水洗尺寸变化率：经向：≥-2.2% ；纬向：≥-1.2%</w:t>
            </w:r>
          </w:p>
          <w:p w:rsidR="00934392" w:rsidRPr="00820800" w:rsidRDefault="00934392" w:rsidP="00E26C88">
            <w:pPr>
              <w:rPr>
                <w:rFonts w:ascii="宋体" w:hAnsi="宋体"/>
                <w:sz w:val="18"/>
                <w:szCs w:val="18"/>
              </w:rPr>
            </w:pPr>
            <w:r w:rsidRPr="00820800">
              <w:rPr>
                <w:rFonts w:ascii="宋体" w:hAnsi="宋体" w:hint="eastAsia"/>
                <w:sz w:val="18"/>
                <w:szCs w:val="18"/>
              </w:rPr>
              <w:t>19.克重量 410g/㎡±10g/㎡</w:t>
            </w:r>
          </w:p>
          <w:p w:rsidR="00934392" w:rsidRPr="00820800" w:rsidRDefault="00934392" w:rsidP="00E26C88">
            <w:pPr>
              <w:rPr>
                <w:rFonts w:ascii="宋体" w:hAnsi="宋体"/>
                <w:sz w:val="18"/>
                <w:szCs w:val="18"/>
              </w:rPr>
            </w:pPr>
            <w:r w:rsidRPr="00820800">
              <w:rPr>
                <w:rFonts w:ascii="宋体" w:hAnsi="宋体" w:hint="eastAsia"/>
                <w:sz w:val="18"/>
                <w:szCs w:val="18"/>
              </w:rPr>
              <w:t>20.织物密度：经向310根（±5根）/10cm ；纬向110根（±5根）/10cm</w:t>
            </w:r>
          </w:p>
          <w:p w:rsidR="00934392" w:rsidRPr="00820800" w:rsidRDefault="00934392" w:rsidP="00E26C88">
            <w:pPr>
              <w:rPr>
                <w:rFonts w:ascii="宋体" w:hAnsi="宋体"/>
                <w:sz w:val="18"/>
                <w:szCs w:val="18"/>
              </w:rPr>
            </w:pPr>
            <w:r w:rsidRPr="00820800">
              <w:rPr>
                <w:rFonts w:ascii="宋体" w:hAnsi="宋体" w:hint="eastAsia"/>
                <w:sz w:val="18"/>
                <w:szCs w:val="18"/>
              </w:rPr>
              <w:t>21.透气率≥105mm/s</w:t>
            </w:r>
          </w:p>
          <w:p w:rsidR="00934392" w:rsidRPr="00820800" w:rsidRDefault="00934392" w:rsidP="00E26C88">
            <w:pPr>
              <w:rPr>
                <w:rFonts w:ascii="宋体" w:hAnsi="宋体"/>
                <w:sz w:val="18"/>
                <w:szCs w:val="18"/>
              </w:rPr>
            </w:pPr>
            <w:r w:rsidRPr="00820800">
              <w:rPr>
                <w:rFonts w:ascii="宋体" w:hAnsi="宋体" w:hint="eastAsia"/>
                <w:sz w:val="18"/>
                <w:szCs w:val="18"/>
              </w:rPr>
              <w:t>22.静电性能： 静电电压＜2500V  半衰期时间＜0.5s</w:t>
            </w:r>
          </w:p>
          <w:p w:rsidR="00934392" w:rsidRPr="00820800" w:rsidRDefault="00934392" w:rsidP="00E26C88">
            <w:pPr>
              <w:rPr>
                <w:rFonts w:ascii="宋体" w:hAnsi="宋体"/>
                <w:sz w:val="18"/>
                <w:szCs w:val="18"/>
              </w:rPr>
            </w:pPr>
            <w:r w:rsidRPr="00820800">
              <w:rPr>
                <w:rFonts w:ascii="宋体" w:hAnsi="宋体" w:hint="eastAsia"/>
                <w:sz w:val="18"/>
                <w:szCs w:val="18"/>
              </w:rPr>
              <w:t>23.防紫外线性能： UVA平均透射比：≤1.90%  UVB平均透射比：≤0.40 % 紫外线防护系数（UPF）：≥50</w:t>
            </w:r>
          </w:p>
          <w:p w:rsidR="00934392" w:rsidRPr="00820800" w:rsidRDefault="00934392" w:rsidP="00E26C88">
            <w:pPr>
              <w:rPr>
                <w:rFonts w:ascii="宋体" w:hAnsi="宋体"/>
                <w:sz w:val="18"/>
                <w:szCs w:val="18"/>
              </w:rPr>
            </w:pPr>
            <w:r w:rsidRPr="00820800">
              <w:rPr>
                <w:rFonts w:ascii="宋体" w:hAnsi="宋体" w:hint="eastAsia"/>
                <w:sz w:val="18"/>
                <w:szCs w:val="18"/>
              </w:rPr>
              <w:t xml:space="preserve">24.断裂强力：经向≥2000N  纬向≥800N </w:t>
            </w:r>
          </w:p>
          <w:p w:rsidR="00934392" w:rsidRPr="00820800" w:rsidRDefault="00934392" w:rsidP="00E26C88">
            <w:pPr>
              <w:rPr>
                <w:rFonts w:ascii="宋体" w:hAnsi="宋体"/>
                <w:sz w:val="18"/>
                <w:szCs w:val="18"/>
              </w:rPr>
            </w:pPr>
            <w:r w:rsidRPr="00820800">
              <w:rPr>
                <w:rFonts w:ascii="宋体" w:hAnsi="宋体" w:hint="eastAsia"/>
                <w:sz w:val="18"/>
                <w:szCs w:val="18"/>
              </w:rPr>
              <w:t>25.顶破强力： ≥1160N</w:t>
            </w:r>
          </w:p>
          <w:p w:rsidR="00934392" w:rsidRPr="00820800" w:rsidRDefault="00934392" w:rsidP="00E26C88">
            <w:pPr>
              <w:rPr>
                <w:rFonts w:ascii="宋体" w:hAnsi="宋体"/>
                <w:sz w:val="18"/>
                <w:szCs w:val="18"/>
              </w:rPr>
            </w:pPr>
            <w:r w:rsidRPr="00820800">
              <w:rPr>
                <w:rFonts w:ascii="宋体" w:hAnsi="宋体" w:hint="eastAsia"/>
                <w:sz w:val="18"/>
                <w:szCs w:val="18"/>
              </w:rPr>
              <w:t>26.耐磨性能、耐磨次数：≥ 50000次</w:t>
            </w:r>
          </w:p>
          <w:p w:rsidR="00934392" w:rsidRPr="00820800" w:rsidRDefault="00934392" w:rsidP="00E26C88">
            <w:pPr>
              <w:rPr>
                <w:rFonts w:ascii="宋体" w:hAnsi="宋体"/>
                <w:sz w:val="18"/>
                <w:szCs w:val="18"/>
              </w:rPr>
            </w:pPr>
            <w:r w:rsidRPr="00820800">
              <w:rPr>
                <w:rFonts w:ascii="宋体" w:hAnsi="宋体" w:hint="eastAsia"/>
                <w:sz w:val="18"/>
                <w:szCs w:val="18"/>
              </w:rPr>
              <w:t xml:space="preserve">27.撕破强力： 经向≥500N  纬向≥120N </w:t>
            </w:r>
          </w:p>
          <w:p w:rsidR="00934392" w:rsidRPr="00820800" w:rsidRDefault="00934392" w:rsidP="00E26C88">
            <w:pPr>
              <w:rPr>
                <w:rFonts w:ascii="宋体" w:hAnsi="宋体"/>
                <w:sz w:val="18"/>
                <w:szCs w:val="18"/>
              </w:rPr>
            </w:pPr>
            <w:r w:rsidRPr="00820800">
              <w:rPr>
                <w:rFonts w:ascii="宋体" w:hAnsi="宋体" w:hint="eastAsia"/>
                <w:sz w:val="18"/>
                <w:szCs w:val="18"/>
              </w:rPr>
              <w:t>28.二氯甲烷可溶性物质：≤ 1.8%</w:t>
            </w:r>
          </w:p>
          <w:p w:rsidR="00934392" w:rsidRPr="00820800" w:rsidRDefault="00934392" w:rsidP="00E26C88">
            <w:pPr>
              <w:rPr>
                <w:rFonts w:ascii="宋体" w:hAnsi="宋体"/>
                <w:sz w:val="18"/>
                <w:szCs w:val="18"/>
              </w:rPr>
            </w:pPr>
            <w:r w:rsidRPr="00820800">
              <w:rPr>
                <w:rFonts w:ascii="宋体" w:hAnsi="宋体" w:hint="eastAsia"/>
                <w:sz w:val="18"/>
                <w:szCs w:val="18"/>
              </w:rPr>
              <w:t>29.纤维含量：100%聚酯纤维</w:t>
            </w:r>
          </w:p>
          <w:p w:rsidR="00934392" w:rsidRPr="00820800" w:rsidRDefault="00934392" w:rsidP="00E26C88">
            <w:pPr>
              <w:rPr>
                <w:rFonts w:ascii="宋体" w:hAnsi="宋体"/>
                <w:sz w:val="18"/>
                <w:szCs w:val="18"/>
              </w:rPr>
            </w:pPr>
            <w:r w:rsidRPr="00820800">
              <w:rPr>
                <w:rFonts w:ascii="宋体" w:hAnsi="宋体" w:hint="eastAsia"/>
                <w:sz w:val="18"/>
                <w:szCs w:val="18"/>
              </w:rPr>
              <w:t>30.透光性≤ 3.1%</w:t>
            </w:r>
          </w:p>
          <w:p w:rsidR="00934392" w:rsidRPr="00820800" w:rsidRDefault="00934392" w:rsidP="00E26C88">
            <w:pPr>
              <w:rPr>
                <w:rFonts w:ascii="宋体" w:hAnsi="宋体"/>
                <w:sz w:val="18"/>
                <w:szCs w:val="18"/>
              </w:rPr>
            </w:pPr>
            <w:r w:rsidRPr="00820800">
              <w:rPr>
                <w:rFonts w:ascii="宋体" w:hAnsi="宋体" w:hint="eastAsia"/>
                <w:sz w:val="18"/>
                <w:szCs w:val="18"/>
              </w:rPr>
              <w:t>31.悬垂性： ≥44%</w:t>
            </w:r>
          </w:p>
          <w:p w:rsidR="00934392" w:rsidRPr="00820800" w:rsidRDefault="00934392" w:rsidP="00E26C88">
            <w:pPr>
              <w:rPr>
                <w:rFonts w:ascii="宋体" w:hAnsi="宋体"/>
                <w:sz w:val="18"/>
                <w:szCs w:val="18"/>
              </w:rPr>
            </w:pPr>
            <w:r w:rsidRPr="00820800">
              <w:rPr>
                <w:rFonts w:ascii="宋体" w:hAnsi="宋体" w:hint="eastAsia"/>
                <w:sz w:val="18"/>
                <w:szCs w:val="18"/>
              </w:rPr>
              <w:t>32.弯曲长度： 纵向：＜1.8cm  横向：＜1.2cm</w:t>
            </w:r>
          </w:p>
          <w:p w:rsidR="00934392" w:rsidRPr="00820800" w:rsidRDefault="00934392" w:rsidP="00E26C88">
            <w:pPr>
              <w:rPr>
                <w:rFonts w:ascii="宋体" w:hAnsi="宋体"/>
                <w:sz w:val="18"/>
                <w:szCs w:val="18"/>
              </w:rPr>
            </w:pPr>
            <w:r w:rsidRPr="00820800">
              <w:rPr>
                <w:rFonts w:ascii="宋体" w:hAnsi="宋体" w:hint="eastAsia"/>
                <w:sz w:val="18"/>
                <w:szCs w:val="18"/>
              </w:rPr>
              <w:t>具有CMA认证或CNAS认证的检测机构出具的合格检测报告；</w:t>
            </w: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r w:rsidR="00934392" w:rsidTr="00E26C88">
        <w:trPr>
          <w:trHeight w:val="439"/>
        </w:trPr>
        <w:tc>
          <w:tcPr>
            <w:tcW w:w="552" w:type="dxa"/>
            <w:tcBorders>
              <w:top w:val="nil"/>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2</w:t>
            </w:r>
          </w:p>
        </w:tc>
        <w:tc>
          <w:tcPr>
            <w:tcW w:w="205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江南院区A区普通病房（灰色芭比尼全遮光窗帘）</w:t>
            </w:r>
          </w:p>
        </w:tc>
        <w:tc>
          <w:tcPr>
            <w:tcW w:w="6623" w:type="dxa"/>
            <w:vMerge/>
            <w:tcBorders>
              <w:left w:val="nil"/>
              <w:right w:val="single" w:sz="4" w:space="0" w:color="auto"/>
            </w:tcBorders>
            <w:shd w:val="clear" w:color="000000" w:fill="FFFFFF"/>
            <w:vAlign w:val="center"/>
          </w:tcPr>
          <w:p w:rsidR="00934392" w:rsidRPr="00820800" w:rsidRDefault="00934392" w:rsidP="00E26C88">
            <w:pPr>
              <w:rPr>
                <w:rFonts w:ascii="宋体" w:hAnsi="宋体"/>
                <w:sz w:val="18"/>
                <w:szCs w:val="18"/>
              </w:rPr>
            </w:pP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r w:rsidR="00934392" w:rsidTr="00E26C88">
        <w:trPr>
          <w:trHeight w:val="439"/>
        </w:trPr>
        <w:tc>
          <w:tcPr>
            <w:tcW w:w="552" w:type="dxa"/>
            <w:tcBorders>
              <w:top w:val="nil"/>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3</w:t>
            </w:r>
          </w:p>
        </w:tc>
        <w:tc>
          <w:tcPr>
            <w:tcW w:w="205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江北院区门急诊综合楼（灰色芭比尼全遮光窗帘）</w:t>
            </w:r>
          </w:p>
        </w:tc>
        <w:tc>
          <w:tcPr>
            <w:tcW w:w="6623" w:type="dxa"/>
            <w:vMerge/>
            <w:tcBorders>
              <w:left w:val="nil"/>
              <w:right w:val="single" w:sz="4" w:space="0" w:color="auto"/>
            </w:tcBorders>
            <w:shd w:val="clear" w:color="000000" w:fill="FFFFFF"/>
            <w:vAlign w:val="center"/>
          </w:tcPr>
          <w:p w:rsidR="00934392" w:rsidRPr="00820800" w:rsidRDefault="00934392" w:rsidP="00E26C88">
            <w:pPr>
              <w:rPr>
                <w:rFonts w:ascii="宋体" w:hAnsi="宋体"/>
                <w:sz w:val="18"/>
                <w:szCs w:val="18"/>
              </w:rPr>
            </w:pP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r w:rsidR="00934392" w:rsidTr="00E26C88">
        <w:trPr>
          <w:trHeight w:val="439"/>
        </w:trPr>
        <w:tc>
          <w:tcPr>
            <w:tcW w:w="552" w:type="dxa"/>
            <w:tcBorders>
              <w:top w:val="nil"/>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4</w:t>
            </w:r>
          </w:p>
        </w:tc>
        <w:tc>
          <w:tcPr>
            <w:tcW w:w="205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江北院区外科楼（蓝色芭比尼全遮光窗帘）</w:t>
            </w:r>
          </w:p>
        </w:tc>
        <w:tc>
          <w:tcPr>
            <w:tcW w:w="6623" w:type="dxa"/>
            <w:vMerge/>
            <w:tcBorders>
              <w:left w:val="nil"/>
              <w:right w:val="single" w:sz="4" w:space="0" w:color="auto"/>
            </w:tcBorders>
            <w:shd w:val="clear" w:color="000000" w:fill="FFFFFF"/>
            <w:vAlign w:val="center"/>
          </w:tcPr>
          <w:p w:rsidR="00934392" w:rsidRPr="00820800" w:rsidRDefault="00934392" w:rsidP="00E26C88">
            <w:pPr>
              <w:rPr>
                <w:rFonts w:ascii="宋体" w:hAnsi="宋体"/>
                <w:sz w:val="18"/>
                <w:szCs w:val="18"/>
              </w:rPr>
            </w:pP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r w:rsidR="00934392" w:rsidTr="00E26C88">
        <w:trPr>
          <w:trHeight w:val="439"/>
        </w:trPr>
        <w:tc>
          <w:tcPr>
            <w:tcW w:w="552" w:type="dxa"/>
            <w:tcBorders>
              <w:top w:val="nil"/>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5</w:t>
            </w:r>
          </w:p>
        </w:tc>
        <w:tc>
          <w:tcPr>
            <w:tcW w:w="205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江北院区内科楼（蓝色芭比尼全遮光窗帘）</w:t>
            </w:r>
          </w:p>
        </w:tc>
        <w:tc>
          <w:tcPr>
            <w:tcW w:w="6623" w:type="dxa"/>
            <w:vMerge/>
            <w:tcBorders>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r w:rsidR="00934392" w:rsidTr="00E26C88">
        <w:trPr>
          <w:trHeight w:val="439"/>
        </w:trPr>
        <w:tc>
          <w:tcPr>
            <w:tcW w:w="552" w:type="dxa"/>
            <w:tcBorders>
              <w:top w:val="nil"/>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lastRenderedPageBreak/>
              <w:t>6</w:t>
            </w:r>
          </w:p>
        </w:tc>
        <w:tc>
          <w:tcPr>
            <w:tcW w:w="205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医用隔帘（果绿色特厚医用帘）</w:t>
            </w:r>
          </w:p>
        </w:tc>
        <w:tc>
          <w:tcPr>
            <w:tcW w:w="662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消防阻燃安全指标：</w:t>
            </w:r>
          </w:p>
          <w:p w:rsidR="00934392" w:rsidRPr="00820800" w:rsidRDefault="00934392" w:rsidP="00E26C88">
            <w:pPr>
              <w:rPr>
                <w:rFonts w:ascii="宋体" w:hAnsi="宋体"/>
                <w:sz w:val="18"/>
                <w:szCs w:val="18"/>
              </w:rPr>
            </w:pPr>
            <w:r w:rsidRPr="00820800">
              <w:rPr>
                <w:rFonts w:ascii="宋体" w:hAnsi="宋体" w:hint="eastAsia"/>
                <w:sz w:val="18"/>
                <w:szCs w:val="18"/>
              </w:rPr>
              <w:t>法律依据：GB50222-2017《</w:t>
            </w:r>
            <w:hyperlink r:id="rId10" w:tgtFrame="https://www.baidu.com/_blank" w:history="1">
              <w:r w:rsidRPr="00820800">
                <w:rPr>
                  <w:rFonts w:ascii="宋体" w:hAnsi="宋体" w:hint="eastAsia"/>
                  <w:sz w:val="18"/>
                  <w:szCs w:val="18"/>
                </w:rPr>
                <w:t>建筑内部装修设计防火规范</w:t>
              </w:r>
            </w:hyperlink>
            <w:r w:rsidRPr="00820800">
              <w:rPr>
                <w:rFonts w:ascii="宋体" w:hAnsi="宋体" w:hint="eastAsia"/>
                <w:sz w:val="18"/>
                <w:szCs w:val="18"/>
              </w:rPr>
              <w:t>》；</w:t>
            </w:r>
            <w:hyperlink r:id="rId11" w:tgtFrame="https://www.baidu.com/_blank" w:history="1">
              <w:r w:rsidRPr="00820800">
                <w:rPr>
                  <w:rFonts w:ascii="宋体" w:hAnsi="宋体" w:hint="eastAsia"/>
                  <w:sz w:val="18"/>
                  <w:szCs w:val="18"/>
                </w:rPr>
                <w:t>GB8624-2012《建筑材料及制品燃烧性能分级》</w:t>
              </w:r>
            </w:hyperlink>
          </w:p>
          <w:p w:rsidR="00934392" w:rsidRPr="00820800" w:rsidRDefault="00934392" w:rsidP="00E26C88">
            <w:pPr>
              <w:rPr>
                <w:rFonts w:ascii="宋体" w:hAnsi="宋体"/>
                <w:sz w:val="18"/>
                <w:szCs w:val="18"/>
              </w:rPr>
            </w:pPr>
            <w:r w:rsidRPr="00820800">
              <w:rPr>
                <w:rFonts w:ascii="宋体" w:hAnsi="宋体" w:hint="eastAsia"/>
                <w:sz w:val="18"/>
                <w:szCs w:val="18"/>
              </w:rPr>
              <w:t>*1.续燃时间：≤5s（依据GB/T 5455-2014标准）</w:t>
            </w:r>
          </w:p>
          <w:p w:rsidR="00934392" w:rsidRPr="00820800" w:rsidRDefault="00934392" w:rsidP="00E26C88">
            <w:pPr>
              <w:rPr>
                <w:rFonts w:ascii="宋体" w:hAnsi="宋体"/>
                <w:sz w:val="18"/>
                <w:szCs w:val="18"/>
              </w:rPr>
            </w:pPr>
            <w:r w:rsidRPr="00820800">
              <w:rPr>
                <w:rFonts w:ascii="宋体" w:hAnsi="宋体" w:hint="eastAsia"/>
                <w:sz w:val="18"/>
                <w:szCs w:val="18"/>
              </w:rPr>
              <w:t>*2.阴燃时间：≤15s（依据GB/T 5455-2014标准）</w:t>
            </w:r>
          </w:p>
          <w:p w:rsidR="00934392" w:rsidRPr="00820800" w:rsidRDefault="00934392" w:rsidP="00E26C88">
            <w:pPr>
              <w:rPr>
                <w:rFonts w:ascii="宋体" w:hAnsi="宋体"/>
                <w:sz w:val="18"/>
                <w:szCs w:val="18"/>
              </w:rPr>
            </w:pPr>
            <w:r w:rsidRPr="00820800">
              <w:rPr>
                <w:rFonts w:ascii="宋体" w:hAnsi="宋体" w:hint="eastAsia"/>
                <w:sz w:val="18"/>
                <w:szCs w:val="18"/>
              </w:rPr>
              <w:t>*3.损毁长度：≤150mm（依据GB/T 5455-2014标准）</w:t>
            </w:r>
          </w:p>
          <w:p w:rsidR="00934392" w:rsidRPr="00820800" w:rsidRDefault="00934392" w:rsidP="00E26C88">
            <w:pPr>
              <w:rPr>
                <w:rFonts w:ascii="宋体" w:hAnsi="宋体"/>
                <w:sz w:val="18"/>
                <w:szCs w:val="18"/>
              </w:rPr>
            </w:pPr>
            <w:r w:rsidRPr="00820800">
              <w:rPr>
                <w:rFonts w:ascii="宋体" w:hAnsi="宋体" w:hint="eastAsia"/>
                <w:sz w:val="18"/>
                <w:szCs w:val="18"/>
              </w:rPr>
              <w:t>*4.氧指数：≥32.0%（依据GB/T 5454-1997标准）</w:t>
            </w:r>
          </w:p>
          <w:p w:rsidR="00934392" w:rsidRPr="00820800" w:rsidRDefault="00934392" w:rsidP="00E26C88">
            <w:pPr>
              <w:rPr>
                <w:rFonts w:ascii="宋体" w:hAnsi="宋体"/>
                <w:sz w:val="18"/>
                <w:szCs w:val="18"/>
              </w:rPr>
            </w:pPr>
            <w:r w:rsidRPr="00820800">
              <w:rPr>
                <w:rFonts w:ascii="宋体" w:hAnsi="宋体" w:hint="eastAsia"/>
                <w:sz w:val="18"/>
                <w:szCs w:val="18"/>
              </w:rPr>
              <w:t>*5.燃烧滴落物：未引起脱脂棉燃烧或阴燃（依据GB/T *5454-1997标准）</w:t>
            </w:r>
          </w:p>
          <w:p w:rsidR="00934392" w:rsidRPr="00820800" w:rsidRDefault="00934392" w:rsidP="00E26C88">
            <w:pPr>
              <w:rPr>
                <w:rFonts w:ascii="宋体" w:hAnsi="宋体"/>
                <w:sz w:val="18"/>
                <w:szCs w:val="18"/>
              </w:rPr>
            </w:pPr>
            <w:r w:rsidRPr="00820800">
              <w:rPr>
                <w:rFonts w:ascii="宋体" w:hAnsi="宋体" w:hint="eastAsia"/>
                <w:sz w:val="18"/>
                <w:szCs w:val="18"/>
              </w:rPr>
              <w:t>影响产品性能和价格的其它重要技术指标</w:t>
            </w:r>
          </w:p>
          <w:p w:rsidR="00934392" w:rsidRPr="00820800" w:rsidRDefault="00934392" w:rsidP="00E26C88">
            <w:pPr>
              <w:rPr>
                <w:rFonts w:ascii="宋体" w:hAnsi="宋体"/>
                <w:sz w:val="18"/>
                <w:szCs w:val="18"/>
              </w:rPr>
            </w:pPr>
            <w:r w:rsidRPr="00820800">
              <w:rPr>
                <w:rFonts w:ascii="宋体" w:hAnsi="宋体" w:hint="eastAsia"/>
                <w:sz w:val="18"/>
                <w:szCs w:val="18"/>
              </w:rPr>
              <w:t>*6.甲醛含量：≤300mg/kg（依据GB/T2912.1-2009标准）</w:t>
            </w:r>
          </w:p>
          <w:p w:rsidR="00934392" w:rsidRPr="00820800" w:rsidRDefault="00934392" w:rsidP="00E26C88">
            <w:pPr>
              <w:rPr>
                <w:rFonts w:ascii="宋体" w:hAnsi="宋体"/>
                <w:sz w:val="18"/>
                <w:szCs w:val="18"/>
              </w:rPr>
            </w:pPr>
            <w:r w:rsidRPr="00820800">
              <w:rPr>
                <w:rFonts w:ascii="宋体" w:hAnsi="宋体" w:hint="eastAsia"/>
                <w:sz w:val="18"/>
                <w:szCs w:val="18"/>
              </w:rPr>
              <w:t>*7.ph值：4-9（依据GB/T7573-2009标准）</w:t>
            </w:r>
          </w:p>
          <w:p w:rsidR="00934392" w:rsidRPr="00820800" w:rsidRDefault="00934392" w:rsidP="00E26C88">
            <w:pPr>
              <w:rPr>
                <w:rFonts w:ascii="宋体" w:hAnsi="宋体"/>
                <w:sz w:val="18"/>
                <w:szCs w:val="18"/>
              </w:rPr>
            </w:pPr>
            <w:r w:rsidRPr="00820800">
              <w:rPr>
                <w:rFonts w:ascii="宋体" w:hAnsi="宋体" w:hint="eastAsia"/>
                <w:sz w:val="18"/>
                <w:szCs w:val="18"/>
              </w:rPr>
              <w:t>*8.异味：无（依据GB 18401-2010 6.7标准）</w:t>
            </w:r>
          </w:p>
          <w:p w:rsidR="00934392" w:rsidRPr="00820800" w:rsidRDefault="00934392" w:rsidP="00E26C88">
            <w:pPr>
              <w:rPr>
                <w:rFonts w:ascii="宋体" w:hAnsi="宋体"/>
                <w:sz w:val="18"/>
                <w:szCs w:val="18"/>
              </w:rPr>
            </w:pPr>
            <w:r w:rsidRPr="00820800">
              <w:rPr>
                <w:rFonts w:ascii="宋体" w:hAnsi="宋体" w:hint="eastAsia"/>
                <w:sz w:val="18"/>
                <w:szCs w:val="18"/>
              </w:rPr>
              <w:t>*9.可分解致癌芳香胺染料：≤20mg/kg（依据GB/T17592-2011标准）</w:t>
            </w:r>
          </w:p>
          <w:p w:rsidR="00934392" w:rsidRPr="00820800" w:rsidRDefault="00934392" w:rsidP="00E26C88">
            <w:pPr>
              <w:rPr>
                <w:rFonts w:ascii="宋体" w:hAnsi="宋体"/>
                <w:sz w:val="18"/>
                <w:szCs w:val="18"/>
              </w:rPr>
            </w:pPr>
            <w:r w:rsidRPr="00820800">
              <w:rPr>
                <w:rFonts w:ascii="宋体" w:hAnsi="宋体" w:hint="eastAsia"/>
                <w:sz w:val="18"/>
                <w:szCs w:val="18"/>
              </w:rPr>
              <w:t>10.耐酸汗渍色牢度（变色、沾色）：≥3级</w:t>
            </w:r>
          </w:p>
          <w:p w:rsidR="00934392" w:rsidRPr="00820800" w:rsidRDefault="00934392" w:rsidP="00E26C88">
            <w:pPr>
              <w:rPr>
                <w:rFonts w:ascii="宋体" w:hAnsi="宋体"/>
                <w:sz w:val="18"/>
                <w:szCs w:val="18"/>
              </w:rPr>
            </w:pPr>
            <w:r w:rsidRPr="00820800">
              <w:rPr>
                <w:rFonts w:ascii="宋体" w:hAnsi="宋体" w:hint="eastAsia"/>
                <w:sz w:val="18"/>
                <w:szCs w:val="18"/>
              </w:rPr>
              <w:t>11.耐碱汗渍色牢度（变色、沾色）：≥3级</w:t>
            </w:r>
          </w:p>
          <w:p w:rsidR="00934392" w:rsidRPr="00820800" w:rsidRDefault="00934392" w:rsidP="00E26C88">
            <w:pPr>
              <w:rPr>
                <w:rFonts w:ascii="宋体" w:hAnsi="宋体"/>
                <w:sz w:val="18"/>
                <w:szCs w:val="18"/>
              </w:rPr>
            </w:pPr>
            <w:r w:rsidRPr="00820800">
              <w:rPr>
                <w:rFonts w:ascii="宋体" w:hAnsi="宋体" w:hint="eastAsia"/>
                <w:sz w:val="18"/>
                <w:szCs w:val="18"/>
              </w:rPr>
              <w:t>12.耐水色牢度：（变色、沾色）≥3级（依据GB/T5713-2013标准）</w:t>
            </w:r>
            <w:r w:rsidRPr="00820800">
              <w:rPr>
                <w:rFonts w:ascii="宋体" w:hAnsi="宋体" w:hint="eastAsia"/>
                <w:sz w:val="18"/>
                <w:szCs w:val="18"/>
              </w:rPr>
              <w:br/>
              <w:t>13.耐干摩擦色牢度（沾色）：≥3级（依据GB/T3920-2008标准）</w:t>
            </w:r>
          </w:p>
          <w:p w:rsidR="00934392" w:rsidRPr="00820800" w:rsidRDefault="00934392" w:rsidP="00E26C88">
            <w:pPr>
              <w:rPr>
                <w:rFonts w:ascii="宋体" w:hAnsi="宋体"/>
                <w:sz w:val="18"/>
                <w:szCs w:val="18"/>
              </w:rPr>
            </w:pPr>
            <w:r w:rsidRPr="00820800">
              <w:rPr>
                <w:rFonts w:ascii="宋体" w:hAnsi="宋体" w:hint="eastAsia"/>
                <w:sz w:val="18"/>
                <w:szCs w:val="18"/>
              </w:rPr>
              <w:t>14. 可萃取的重金属（锑≤4.0mg/kg、砷≤0.2mg/kg、铅≤0.2mg/kg、镉≤0.1mg/kg、铬≤0.8mg/kg、（六价铬）＜0.2mg/kg、钴≤0.4mg/kg、铜≤0.4mg/kg、镍≤0.4mg/kg、汞≤0.02mg/kg；）</w:t>
            </w:r>
          </w:p>
          <w:p w:rsidR="00934392" w:rsidRPr="00820800" w:rsidRDefault="00934392" w:rsidP="00E26C88">
            <w:pPr>
              <w:rPr>
                <w:rFonts w:ascii="宋体" w:hAnsi="宋体"/>
                <w:sz w:val="18"/>
                <w:szCs w:val="18"/>
              </w:rPr>
            </w:pPr>
            <w:r w:rsidRPr="00820800">
              <w:rPr>
                <w:rFonts w:ascii="宋体" w:hAnsi="宋体" w:hint="eastAsia"/>
                <w:sz w:val="18"/>
                <w:szCs w:val="18"/>
              </w:rPr>
              <w:t>15.致敏染料：禁用（依据GB/T 20383-2006标准）</w:t>
            </w:r>
          </w:p>
          <w:p w:rsidR="00934392" w:rsidRPr="00820800" w:rsidRDefault="00934392" w:rsidP="00E26C88">
            <w:pPr>
              <w:rPr>
                <w:rFonts w:ascii="宋体" w:hAnsi="宋体"/>
                <w:sz w:val="18"/>
                <w:szCs w:val="18"/>
              </w:rPr>
            </w:pPr>
            <w:r w:rsidRPr="00820800">
              <w:rPr>
                <w:rFonts w:ascii="宋体" w:hAnsi="宋体" w:hint="eastAsia"/>
                <w:sz w:val="18"/>
                <w:szCs w:val="18"/>
              </w:rPr>
              <w:t>16.耐湿摩擦色牢度（变色、沾色）： 4-5级（依据GB/T3920-2008标准)</w:t>
            </w:r>
          </w:p>
          <w:p w:rsidR="00934392" w:rsidRPr="00820800" w:rsidRDefault="00934392" w:rsidP="00E26C88">
            <w:pPr>
              <w:rPr>
                <w:rFonts w:ascii="宋体" w:hAnsi="宋体"/>
                <w:sz w:val="18"/>
                <w:szCs w:val="18"/>
              </w:rPr>
            </w:pPr>
            <w:r w:rsidRPr="00820800">
              <w:rPr>
                <w:rFonts w:ascii="宋体" w:hAnsi="宋体" w:hint="eastAsia"/>
                <w:sz w:val="18"/>
                <w:szCs w:val="18"/>
              </w:rPr>
              <w:t>17.静电电压：＜210V</w:t>
            </w:r>
          </w:p>
          <w:p w:rsidR="00934392" w:rsidRPr="00820800" w:rsidRDefault="00934392" w:rsidP="00E26C88">
            <w:pPr>
              <w:rPr>
                <w:rFonts w:ascii="宋体" w:hAnsi="宋体"/>
                <w:sz w:val="18"/>
                <w:szCs w:val="18"/>
              </w:rPr>
            </w:pPr>
            <w:r w:rsidRPr="00820800">
              <w:rPr>
                <w:rFonts w:ascii="宋体" w:hAnsi="宋体" w:hint="eastAsia"/>
                <w:sz w:val="18"/>
                <w:szCs w:val="18"/>
              </w:rPr>
              <w:lastRenderedPageBreak/>
              <w:t>18.静电压半衰期：＜0.5s</w:t>
            </w:r>
          </w:p>
          <w:p w:rsidR="00934392" w:rsidRPr="00820800" w:rsidRDefault="00934392" w:rsidP="00E26C88">
            <w:pPr>
              <w:rPr>
                <w:rFonts w:ascii="宋体" w:hAnsi="宋体"/>
                <w:sz w:val="18"/>
                <w:szCs w:val="18"/>
              </w:rPr>
            </w:pPr>
            <w:r w:rsidRPr="00820800">
              <w:rPr>
                <w:rFonts w:ascii="宋体" w:hAnsi="宋体" w:hint="eastAsia"/>
                <w:sz w:val="18"/>
                <w:szCs w:val="18"/>
              </w:rPr>
              <w:t>19.断裂强力：经向：≥1900N   纬向：≥2200N</w:t>
            </w:r>
          </w:p>
          <w:p w:rsidR="00934392" w:rsidRPr="00820800" w:rsidRDefault="00934392" w:rsidP="00E26C88">
            <w:pPr>
              <w:rPr>
                <w:rFonts w:ascii="宋体" w:hAnsi="宋体"/>
                <w:sz w:val="18"/>
                <w:szCs w:val="18"/>
              </w:rPr>
            </w:pPr>
            <w:r w:rsidRPr="00820800">
              <w:rPr>
                <w:rFonts w:ascii="宋体" w:hAnsi="宋体" w:hint="eastAsia"/>
                <w:sz w:val="18"/>
                <w:szCs w:val="18"/>
              </w:rPr>
              <w:t>20.耐皂洗色牢度：4-5级</w:t>
            </w:r>
          </w:p>
          <w:p w:rsidR="00934392" w:rsidRPr="00820800" w:rsidRDefault="00934392" w:rsidP="00E26C88">
            <w:pPr>
              <w:rPr>
                <w:rFonts w:ascii="宋体" w:hAnsi="宋体"/>
                <w:sz w:val="18"/>
                <w:szCs w:val="18"/>
              </w:rPr>
            </w:pPr>
            <w:r w:rsidRPr="00820800">
              <w:rPr>
                <w:rFonts w:ascii="宋体" w:hAnsi="宋体" w:hint="eastAsia"/>
                <w:sz w:val="18"/>
                <w:szCs w:val="18"/>
              </w:rPr>
              <w:t>21.线密度：经向：≥18.3 纬向（A）35.9  纬向（B）：35.2</w:t>
            </w:r>
          </w:p>
          <w:p w:rsidR="00934392" w:rsidRPr="00820800" w:rsidRDefault="00934392" w:rsidP="00E26C88">
            <w:pPr>
              <w:rPr>
                <w:rFonts w:ascii="宋体" w:hAnsi="宋体"/>
                <w:sz w:val="18"/>
                <w:szCs w:val="18"/>
              </w:rPr>
            </w:pPr>
            <w:r w:rsidRPr="00820800">
              <w:rPr>
                <w:rFonts w:ascii="宋体" w:hAnsi="宋体" w:hint="eastAsia"/>
                <w:sz w:val="18"/>
                <w:szCs w:val="18"/>
              </w:rPr>
              <w:t>22.透气率：200mm/s-230mm/s</w:t>
            </w:r>
          </w:p>
          <w:p w:rsidR="00934392" w:rsidRPr="00820800" w:rsidRDefault="00934392" w:rsidP="00E26C88">
            <w:pPr>
              <w:rPr>
                <w:rFonts w:ascii="宋体" w:hAnsi="宋体"/>
                <w:sz w:val="18"/>
                <w:szCs w:val="18"/>
              </w:rPr>
            </w:pPr>
            <w:r w:rsidRPr="00820800">
              <w:rPr>
                <w:rFonts w:ascii="宋体" w:hAnsi="宋体" w:hint="eastAsia"/>
                <w:sz w:val="18"/>
                <w:szCs w:val="18"/>
              </w:rPr>
              <w:t>23.成份：100%聚酯纤维</w:t>
            </w:r>
          </w:p>
          <w:p w:rsidR="00934392" w:rsidRPr="00820800" w:rsidRDefault="00934392" w:rsidP="00E26C88">
            <w:pPr>
              <w:rPr>
                <w:rFonts w:ascii="宋体" w:hAnsi="宋体"/>
                <w:sz w:val="18"/>
                <w:szCs w:val="18"/>
              </w:rPr>
            </w:pPr>
            <w:r w:rsidRPr="00820800">
              <w:rPr>
                <w:rFonts w:ascii="宋体" w:hAnsi="宋体" w:hint="eastAsia"/>
                <w:sz w:val="18"/>
                <w:szCs w:val="18"/>
              </w:rPr>
              <w:t>24.耐光色牢度：4-5级</w:t>
            </w:r>
          </w:p>
          <w:p w:rsidR="00934392" w:rsidRPr="00820800" w:rsidRDefault="00934392" w:rsidP="00E26C88">
            <w:pPr>
              <w:rPr>
                <w:rFonts w:ascii="宋体" w:hAnsi="宋体"/>
                <w:sz w:val="18"/>
                <w:szCs w:val="18"/>
              </w:rPr>
            </w:pPr>
            <w:r w:rsidRPr="00820800">
              <w:rPr>
                <w:rFonts w:ascii="宋体" w:hAnsi="宋体" w:hint="eastAsia"/>
                <w:sz w:val="18"/>
                <w:szCs w:val="18"/>
              </w:rPr>
              <w:t>25.克重量：≥300g/平方米</w:t>
            </w:r>
          </w:p>
          <w:p w:rsidR="00934392" w:rsidRPr="00820800" w:rsidRDefault="00934392" w:rsidP="00E26C88">
            <w:pPr>
              <w:rPr>
                <w:rFonts w:ascii="宋体" w:hAnsi="宋体"/>
                <w:sz w:val="18"/>
                <w:szCs w:val="18"/>
              </w:rPr>
            </w:pPr>
            <w:r w:rsidRPr="00820800">
              <w:rPr>
                <w:rFonts w:ascii="宋体" w:hAnsi="宋体" w:hint="eastAsia"/>
                <w:sz w:val="18"/>
                <w:szCs w:val="18"/>
              </w:rPr>
              <w:t>26.洗涤后外观平整度：SA-4</w:t>
            </w:r>
          </w:p>
          <w:p w:rsidR="00934392" w:rsidRPr="00820800" w:rsidRDefault="00934392" w:rsidP="00E26C88">
            <w:pPr>
              <w:rPr>
                <w:rFonts w:ascii="宋体" w:hAnsi="宋体"/>
                <w:sz w:val="18"/>
                <w:szCs w:val="18"/>
              </w:rPr>
            </w:pPr>
            <w:r w:rsidRPr="00820800">
              <w:rPr>
                <w:rFonts w:ascii="宋体" w:hAnsi="宋体" w:hint="eastAsia"/>
                <w:sz w:val="18"/>
                <w:szCs w:val="18"/>
              </w:rPr>
              <w:t>27.酚黄变：4-5级</w:t>
            </w:r>
          </w:p>
          <w:p w:rsidR="00934392" w:rsidRPr="00820800" w:rsidRDefault="00934392" w:rsidP="00E26C88">
            <w:pPr>
              <w:rPr>
                <w:rFonts w:ascii="宋体" w:hAnsi="宋体"/>
                <w:sz w:val="18"/>
                <w:szCs w:val="18"/>
              </w:rPr>
            </w:pPr>
            <w:r w:rsidRPr="00820800">
              <w:rPr>
                <w:rFonts w:ascii="宋体" w:hAnsi="宋体" w:hint="eastAsia"/>
                <w:sz w:val="18"/>
                <w:szCs w:val="18"/>
              </w:rPr>
              <w:t>28.防霉测试（抗真菌性能）：黑曲霉14天内无生长</w:t>
            </w:r>
          </w:p>
          <w:p w:rsidR="00934392" w:rsidRPr="00820800" w:rsidRDefault="00934392" w:rsidP="00E26C88">
            <w:pPr>
              <w:rPr>
                <w:rFonts w:ascii="宋体" w:hAnsi="宋体"/>
                <w:sz w:val="18"/>
                <w:szCs w:val="18"/>
              </w:rPr>
            </w:pPr>
            <w:r w:rsidRPr="00820800">
              <w:rPr>
                <w:rFonts w:ascii="宋体" w:hAnsi="宋体" w:hint="eastAsia"/>
                <w:sz w:val="18"/>
                <w:szCs w:val="18"/>
              </w:rPr>
              <w:t>29.抑菌率（水洗50次）：大肠杆菌8099＞99%</w:t>
            </w:r>
          </w:p>
          <w:p w:rsidR="00934392" w:rsidRPr="00820800" w:rsidRDefault="00934392" w:rsidP="00E26C88">
            <w:pPr>
              <w:rPr>
                <w:rFonts w:ascii="宋体" w:hAnsi="宋体"/>
                <w:sz w:val="18"/>
                <w:szCs w:val="18"/>
              </w:rPr>
            </w:pPr>
            <w:r w:rsidRPr="00820800">
              <w:rPr>
                <w:rFonts w:ascii="宋体" w:hAnsi="宋体" w:hint="eastAsia"/>
                <w:sz w:val="18"/>
                <w:szCs w:val="18"/>
              </w:rPr>
              <w:t>金黄色葡萄球菌＞99%；白色念珠菌＞99%；肺炎克雷伯菌＞99%；铜绿假单胞菌＞99%</w:t>
            </w:r>
          </w:p>
          <w:p w:rsidR="00934392" w:rsidRPr="00820800" w:rsidRDefault="00934392" w:rsidP="00E26C88">
            <w:pPr>
              <w:rPr>
                <w:rFonts w:ascii="宋体" w:hAnsi="宋体"/>
                <w:sz w:val="18"/>
                <w:szCs w:val="18"/>
              </w:rPr>
            </w:pPr>
            <w:r w:rsidRPr="00820800">
              <w:rPr>
                <w:rFonts w:ascii="宋体" w:hAnsi="宋体" w:hint="eastAsia"/>
                <w:sz w:val="18"/>
                <w:szCs w:val="18"/>
              </w:rPr>
              <w:t>具有CMA认证或CNAS认证的检测机构出具的合格检测报告；</w:t>
            </w: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r w:rsidR="00934392" w:rsidTr="00E26C88">
        <w:trPr>
          <w:trHeight w:val="439"/>
        </w:trPr>
        <w:tc>
          <w:tcPr>
            <w:tcW w:w="552" w:type="dxa"/>
            <w:tcBorders>
              <w:top w:val="nil"/>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lastRenderedPageBreak/>
              <w:t>7</w:t>
            </w:r>
          </w:p>
        </w:tc>
        <w:tc>
          <w:tcPr>
            <w:tcW w:w="205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静音轨道</w:t>
            </w:r>
          </w:p>
        </w:tc>
        <w:tc>
          <w:tcPr>
            <w:tcW w:w="6623" w:type="dxa"/>
            <w:tcBorders>
              <w:top w:val="nil"/>
              <w:left w:val="nil"/>
              <w:bottom w:val="single" w:sz="4" w:space="0" w:color="auto"/>
              <w:right w:val="single" w:sz="4" w:space="0" w:color="auto"/>
            </w:tcBorders>
            <w:shd w:val="clear" w:color="000000" w:fill="FFFFFF"/>
            <w:vAlign w:val="center"/>
          </w:tcPr>
          <w:p w:rsidR="00934392" w:rsidRPr="00820800" w:rsidRDefault="00934392" w:rsidP="00934392">
            <w:pPr>
              <w:pStyle w:val="ab"/>
              <w:ind w:left="180" w:hangingChars="100" w:hanging="180"/>
              <w:rPr>
                <w:rFonts w:ascii="宋体" w:eastAsia="宋体" w:hAnsi="宋体" w:cs="Calibri"/>
                <w:sz w:val="18"/>
                <w:szCs w:val="18"/>
              </w:rPr>
            </w:pPr>
            <w:r w:rsidRPr="00820800">
              <w:rPr>
                <w:rFonts w:ascii="宋体" w:eastAsia="宋体" w:hAnsi="宋体" w:cs="Calibri" w:hint="eastAsia"/>
                <w:sz w:val="18"/>
                <w:szCs w:val="18"/>
              </w:rPr>
              <w:t>1.铝合金材质重型轨道；2.5cm*2.5cm；壁厚为1.5MM；</w:t>
            </w:r>
          </w:p>
          <w:p w:rsidR="00934392" w:rsidRPr="00820800" w:rsidRDefault="00934392" w:rsidP="00E26C88">
            <w:pPr>
              <w:pStyle w:val="ab"/>
              <w:ind w:firstLineChars="0" w:firstLine="0"/>
              <w:rPr>
                <w:rFonts w:ascii="宋体" w:eastAsia="宋体" w:hAnsi="宋体" w:cs="Calibri"/>
                <w:sz w:val="18"/>
                <w:szCs w:val="18"/>
              </w:rPr>
            </w:pPr>
            <w:r w:rsidRPr="00820800">
              <w:rPr>
                <w:rFonts w:ascii="宋体" w:eastAsia="宋体" w:hAnsi="宋体" w:cs="Calibri" w:hint="eastAsia"/>
                <w:sz w:val="18"/>
                <w:szCs w:val="18"/>
              </w:rPr>
              <w:t>2.封头、吊环均为铝合金材质；</w:t>
            </w:r>
          </w:p>
          <w:p w:rsidR="00934392" w:rsidRPr="00820800" w:rsidRDefault="00934392" w:rsidP="00E26C88">
            <w:pPr>
              <w:rPr>
                <w:rFonts w:ascii="宋体" w:hAnsi="宋体"/>
                <w:sz w:val="18"/>
                <w:szCs w:val="18"/>
              </w:rPr>
            </w:pPr>
            <w:r w:rsidRPr="00820800">
              <w:rPr>
                <w:rFonts w:ascii="宋体" w:hAnsi="宋体" w:hint="eastAsia"/>
                <w:sz w:val="18"/>
                <w:szCs w:val="18"/>
              </w:rPr>
              <w:t>3.亚光象牙白，带消音条,滑轮采用滚珠式。</w:t>
            </w: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r w:rsidR="00934392" w:rsidTr="00E26C88">
        <w:trPr>
          <w:trHeight w:val="439"/>
        </w:trPr>
        <w:tc>
          <w:tcPr>
            <w:tcW w:w="552" w:type="dxa"/>
            <w:tcBorders>
              <w:top w:val="nil"/>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8</w:t>
            </w:r>
          </w:p>
        </w:tc>
        <w:tc>
          <w:tcPr>
            <w:tcW w:w="205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百叶窗帘</w:t>
            </w:r>
          </w:p>
        </w:tc>
        <w:tc>
          <w:tcPr>
            <w:tcW w:w="662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1、规格尺寸：叶片宽(标准25mm)，叶片厚(标准0.18±0.01mm)；</w:t>
            </w:r>
          </w:p>
          <w:p w:rsidR="00934392" w:rsidRPr="00820800" w:rsidRDefault="00934392" w:rsidP="00E26C88">
            <w:pPr>
              <w:rPr>
                <w:rFonts w:ascii="宋体" w:hAnsi="宋体"/>
                <w:sz w:val="18"/>
                <w:szCs w:val="18"/>
              </w:rPr>
            </w:pPr>
            <w:r w:rsidRPr="00820800">
              <w:rPr>
                <w:rFonts w:ascii="宋体" w:hAnsi="宋体" w:hint="eastAsia"/>
                <w:sz w:val="18"/>
                <w:szCs w:val="18"/>
              </w:rPr>
              <w:t>2、材质：铝镁合金，具有CMA认证或CNAS认证的检测机构出具的合格检测报告；</w:t>
            </w:r>
          </w:p>
          <w:p w:rsidR="00934392" w:rsidRPr="00820800" w:rsidRDefault="00934392" w:rsidP="00E26C88">
            <w:pPr>
              <w:rPr>
                <w:rFonts w:ascii="宋体" w:hAnsi="宋体"/>
                <w:sz w:val="18"/>
                <w:szCs w:val="18"/>
              </w:rPr>
            </w:pPr>
            <w:r w:rsidRPr="00820800">
              <w:rPr>
                <w:rFonts w:ascii="宋体" w:hAnsi="宋体" w:hint="eastAsia"/>
                <w:sz w:val="18"/>
                <w:szCs w:val="18"/>
              </w:rPr>
              <w:t>3、力学性能、膜厚：具有CMA认证或CNAS认证的检测机构出具的合格检测报告；</w:t>
            </w:r>
          </w:p>
          <w:p w:rsidR="00934392" w:rsidRPr="00820800" w:rsidRDefault="00934392" w:rsidP="00E26C88">
            <w:pPr>
              <w:rPr>
                <w:rFonts w:ascii="宋体" w:hAnsi="宋体"/>
                <w:sz w:val="18"/>
                <w:szCs w:val="18"/>
              </w:rPr>
            </w:pPr>
            <w:r w:rsidRPr="00820800">
              <w:rPr>
                <w:rFonts w:ascii="宋体" w:hAnsi="宋体" w:hint="eastAsia"/>
                <w:sz w:val="18"/>
                <w:szCs w:val="18"/>
              </w:rPr>
              <w:t>4、外观：表面洁净，无污渍、划花或脱漆等不良现象；标识全面、规范、美观等，端面切口平整、无批锋、无切削碎片。</w:t>
            </w: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r w:rsidR="00934392" w:rsidTr="00E26C88">
        <w:trPr>
          <w:trHeight w:val="439"/>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cs="Calibri"/>
                <w:sz w:val="18"/>
                <w:szCs w:val="18"/>
              </w:rPr>
            </w:pPr>
            <w:r w:rsidRPr="00820800">
              <w:rPr>
                <w:rFonts w:hAnsi="宋体" w:cs="Calibri" w:hint="eastAsia"/>
                <w:sz w:val="18"/>
                <w:szCs w:val="18"/>
              </w:rPr>
              <w:t>9</w:t>
            </w:r>
          </w:p>
        </w:tc>
        <w:tc>
          <w:tcPr>
            <w:tcW w:w="2053" w:type="dxa"/>
            <w:tcBorders>
              <w:top w:val="single" w:sz="4" w:space="0" w:color="auto"/>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阳光面料卷帘（玻纤阳光面料：耐酸耐碱，环保、B1级阻燃、防潮、避光度100%（遇火脱脂棉无燃烧）</w:t>
            </w:r>
          </w:p>
        </w:tc>
        <w:tc>
          <w:tcPr>
            <w:tcW w:w="6623" w:type="dxa"/>
            <w:tcBorders>
              <w:top w:val="single" w:sz="4" w:space="0" w:color="auto"/>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1.卷帘面料：幅宽300cm,玻纤阳光面料，灰色，100%遮阳织物；阻燃等级：NFPA701；重量470g/㎡±10g；厚度：0.35mm±0.02mm；色牢度4-5级；抗拉强度≥2000n/5cm；抗撕裂强度：≥80n/5cm;甲醛含量：零2.卷帘上管：38铝管材质铝合金，经过电泳氧化处理，内径≥38mm，壁厚≥2.0mm，加强筋≥6根3.下杆：铝合金材质6063T5，经过电泳氧化处理，铝管壁厚达到1.5mm，内含加强筋，宽4cm、厚1.2cm。</w:t>
            </w:r>
          </w:p>
          <w:p w:rsidR="00934392" w:rsidRPr="00820800" w:rsidRDefault="00934392" w:rsidP="00E26C88">
            <w:pPr>
              <w:rPr>
                <w:rFonts w:ascii="宋体" w:hAnsi="宋体"/>
                <w:sz w:val="18"/>
                <w:szCs w:val="18"/>
              </w:rPr>
            </w:pPr>
            <w:r w:rsidRPr="00820800">
              <w:rPr>
                <w:rFonts w:ascii="宋体" w:hAnsi="宋体" w:hint="eastAsia"/>
                <w:sz w:val="18"/>
                <w:szCs w:val="18"/>
              </w:rPr>
              <w:t>4.制头：POM工程塑料，最大承重不小于8.5kg,拉动次数不小于100000次。5.安装码：采用六星齿轮副减速器。6.拉珠：尼龙密拉珠</w:t>
            </w: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r w:rsidR="00934392" w:rsidTr="00E26C88">
        <w:trPr>
          <w:trHeight w:val="439"/>
        </w:trPr>
        <w:tc>
          <w:tcPr>
            <w:tcW w:w="552" w:type="dxa"/>
            <w:tcBorders>
              <w:top w:val="nil"/>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10</w:t>
            </w:r>
          </w:p>
        </w:tc>
        <w:tc>
          <w:tcPr>
            <w:tcW w:w="2053" w:type="dxa"/>
            <w:tcBorders>
              <w:top w:val="nil"/>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配套挂钩</w:t>
            </w:r>
          </w:p>
        </w:tc>
        <w:tc>
          <w:tcPr>
            <w:tcW w:w="6623" w:type="dxa"/>
            <w:tcBorders>
              <w:top w:val="single" w:sz="4" w:space="0" w:color="auto"/>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厚度≥1.2mm的镀镍尖钩10cm,布带高密有纺材料，耐晒、不变形、抗老化</w:t>
            </w:r>
          </w:p>
        </w:tc>
        <w:tc>
          <w:tcPr>
            <w:tcW w:w="408" w:type="dxa"/>
            <w:tcBorders>
              <w:top w:val="nil"/>
              <w:left w:val="nil"/>
              <w:bottom w:val="nil"/>
              <w:right w:val="single" w:sz="4" w:space="0" w:color="auto"/>
            </w:tcBorders>
            <w:shd w:val="clear" w:color="auto" w:fill="auto"/>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 xml:space="preserve">　</w:t>
            </w:r>
          </w:p>
        </w:tc>
      </w:tr>
      <w:tr w:rsidR="00934392" w:rsidTr="00E26C88">
        <w:trPr>
          <w:trHeight w:val="439"/>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rsidR="00934392" w:rsidRPr="00820800" w:rsidRDefault="00934392" w:rsidP="00E26C88">
            <w:pPr>
              <w:pStyle w:val="aa"/>
              <w:tabs>
                <w:tab w:val="left" w:pos="3300"/>
                <w:tab w:val="left" w:pos="3630"/>
              </w:tabs>
              <w:contextualSpacing/>
              <w:jc w:val="center"/>
              <w:rPr>
                <w:rFonts w:hAnsi="宋体"/>
                <w:spacing w:val="2"/>
                <w:sz w:val="18"/>
                <w:szCs w:val="18"/>
              </w:rPr>
            </w:pPr>
            <w:r w:rsidRPr="00820800">
              <w:rPr>
                <w:rFonts w:hAnsi="宋体" w:hint="eastAsia"/>
                <w:spacing w:val="2"/>
                <w:sz w:val="18"/>
                <w:szCs w:val="18"/>
              </w:rPr>
              <w:t>11</w:t>
            </w:r>
          </w:p>
        </w:tc>
        <w:tc>
          <w:tcPr>
            <w:tcW w:w="2053" w:type="dxa"/>
            <w:tcBorders>
              <w:top w:val="single" w:sz="4" w:space="0" w:color="auto"/>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特殊窗帘维修及加固安装</w:t>
            </w:r>
          </w:p>
        </w:tc>
        <w:tc>
          <w:tcPr>
            <w:tcW w:w="6623" w:type="dxa"/>
            <w:tcBorders>
              <w:top w:val="single" w:sz="4" w:space="0" w:color="auto"/>
              <w:left w:val="nil"/>
              <w:bottom w:val="single" w:sz="4" w:space="0" w:color="auto"/>
              <w:right w:val="single" w:sz="4" w:space="0" w:color="auto"/>
            </w:tcBorders>
            <w:shd w:val="clear" w:color="000000" w:fill="FFFFFF"/>
            <w:vAlign w:val="center"/>
          </w:tcPr>
          <w:p w:rsidR="00934392" w:rsidRPr="00820800" w:rsidRDefault="00934392" w:rsidP="00E26C88">
            <w:pPr>
              <w:rPr>
                <w:rFonts w:ascii="宋体" w:hAnsi="宋体"/>
                <w:sz w:val="18"/>
                <w:szCs w:val="18"/>
              </w:rPr>
            </w:pPr>
            <w:r w:rsidRPr="00820800">
              <w:rPr>
                <w:rFonts w:ascii="宋体" w:hAnsi="宋体" w:hint="eastAsia"/>
                <w:sz w:val="18"/>
                <w:szCs w:val="18"/>
              </w:rPr>
              <w:t>特殊窗帘维修及加固安装：包含拆除旧窗帘及轨道，加固安装新窗帘及轨道，配件包含（方管；木方；燕尾螺丝；钢性50黄螺丝；加固及安装人工费）材料加固安装人工费包含在报价内</w:t>
            </w:r>
            <w:bookmarkStart w:id="0" w:name="_GoBack"/>
            <w:bookmarkEnd w:id="0"/>
          </w:p>
          <w:p w:rsidR="00934392" w:rsidRPr="00820800" w:rsidRDefault="00934392" w:rsidP="00E26C88">
            <w:pPr>
              <w:rPr>
                <w:rFonts w:ascii="宋体" w:hAnsi="宋体"/>
                <w:sz w:val="18"/>
                <w:szCs w:val="18"/>
              </w:rPr>
            </w:pPr>
          </w:p>
        </w:tc>
        <w:tc>
          <w:tcPr>
            <w:tcW w:w="408" w:type="dxa"/>
            <w:tcBorders>
              <w:top w:val="nil"/>
              <w:left w:val="nil"/>
              <w:bottom w:val="single" w:sz="4" w:space="0" w:color="auto"/>
              <w:right w:val="single" w:sz="4" w:space="0" w:color="auto"/>
            </w:tcBorders>
            <w:shd w:val="clear" w:color="auto" w:fill="auto"/>
            <w:vAlign w:val="center"/>
          </w:tcPr>
          <w:p w:rsidR="00934392" w:rsidRPr="00820800" w:rsidRDefault="00934392" w:rsidP="00E26C88">
            <w:pPr>
              <w:rPr>
                <w:rFonts w:ascii="宋体" w:hAnsi="宋体"/>
                <w:sz w:val="18"/>
                <w:szCs w:val="18"/>
              </w:rPr>
            </w:pPr>
          </w:p>
        </w:tc>
      </w:tr>
    </w:tbl>
    <w:p w:rsidR="00934392" w:rsidRDefault="00934392" w:rsidP="00934392">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934392" w:rsidRPr="00820800" w:rsidRDefault="00934392" w:rsidP="00934392">
      <w:pPr>
        <w:spacing w:line="540" w:lineRule="exact"/>
        <w:ind w:firstLineChars="200" w:firstLine="480"/>
        <w:jc w:val="left"/>
        <w:rPr>
          <w:rFonts w:ascii="宋体" w:hAnsi="宋体" w:cs="宋体"/>
          <w:kern w:val="0"/>
          <w:sz w:val="24"/>
          <w:szCs w:val="24"/>
        </w:rPr>
      </w:pPr>
      <w:r w:rsidRPr="00820800">
        <w:rPr>
          <w:rFonts w:ascii="宋体" w:hAnsi="宋体" w:cs="宋体" w:hint="eastAsia"/>
          <w:color w:val="333333"/>
          <w:sz w:val="24"/>
          <w:szCs w:val="24"/>
        </w:rPr>
        <w:t>1、投标文件中必须提供的 2020 年 1 月 1 日以来经过国家承认检验部门出具窗帘</w:t>
      </w:r>
      <w:r w:rsidRPr="00820800">
        <w:rPr>
          <w:rFonts w:ascii="宋体" w:hAnsi="宋体" w:hint="eastAsia"/>
          <w:sz w:val="24"/>
          <w:szCs w:val="24"/>
        </w:rPr>
        <w:t>甲醛含量、阻燃性能符合GB/T 17591-2006（装饰用织物B1级）要求</w:t>
      </w:r>
      <w:r w:rsidRPr="00820800">
        <w:rPr>
          <w:rFonts w:ascii="宋体" w:hAnsi="宋体" w:cs="宋体" w:hint="eastAsia"/>
          <w:color w:val="333333"/>
          <w:sz w:val="24"/>
          <w:szCs w:val="24"/>
        </w:rPr>
        <w:t>的</w:t>
      </w:r>
      <w:r w:rsidRPr="00820800">
        <w:rPr>
          <w:rFonts w:ascii="宋体" w:hAnsi="宋体" w:hint="eastAsia"/>
          <w:sz w:val="24"/>
          <w:szCs w:val="24"/>
        </w:rPr>
        <w:t>检测报告原件。</w:t>
      </w:r>
    </w:p>
    <w:p w:rsidR="00934392" w:rsidRPr="00820800" w:rsidRDefault="00934392" w:rsidP="00934392">
      <w:pPr>
        <w:spacing w:line="540" w:lineRule="exact"/>
        <w:ind w:firstLineChars="200" w:firstLine="480"/>
        <w:jc w:val="left"/>
        <w:rPr>
          <w:rFonts w:ascii="宋体" w:hAnsi="宋体" w:cs="宋体"/>
          <w:kern w:val="0"/>
          <w:sz w:val="24"/>
          <w:szCs w:val="24"/>
        </w:rPr>
      </w:pPr>
      <w:r w:rsidRPr="00820800">
        <w:rPr>
          <w:rFonts w:ascii="宋体" w:hAnsi="宋体" w:cs="宋体" w:hint="eastAsia"/>
          <w:kern w:val="0"/>
          <w:sz w:val="24"/>
          <w:szCs w:val="24"/>
        </w:rPr>
        <w:lastRenderedPageBreak/>
        <w:t>2、投标文件中必须提供</w:t>
      </w:r>
      <w:r w:rsidRPr="00820800">
        <w:rPr>
          <w:rFonts w:ascii="宋体" w:hAnsi="宋体" w:cs="宋体" w:hint="eastAsia"/>
          <w:color w:val="333333"/>
          <w:sz w:val="24"/>
          <w:szCs w:val="24"/>
        </w:rPr>
        <w:t>2020 年 1 月 1 日以来</w:t>
      </w:r>
      <w:r w:rsidRPr="00820800">
        <w:rPr>
          <w:rFonts w:ascii="宋体" w:hAnsi="宋体" w:cs="宋体" w:hint="eastAsia"/>
          <w:kern w:val="0"/>
          <w:sz w:val="24"/>
          <w:szCs w:val="24"/>
        </w:rPr>
        <w:t>类似项目业绩3个</w:t>
      </w:r>
      <w:r>
        <w:rPr>
          <w:rFonts w:ascii="宋体" w:hAnsi="宋体" w:hint="eastAsia"/>
          <w:sz w:val="24"/>
          <w:szCs w:val="24"/>
        </w:rPr>
        <w:t>（</w:t>
      </w:r>
      <w:r>
        <w:rPr>
          <w:rFonts w:ascii="宋体" w:hAnsi="宋体" w:cs="宋体" w:hint="eastAsia"/>
          <w:sz w:val="24"/>
          <w:szCs w:val="24"/>
        </w:rPr>
        <w:t>需提供合同或协议和相对应收款发票清晰可辨认的复印件加盖公章</w:t>
      </w:r>
      <w:r>
        <w:rPr>
          <w:rFonts w:ascii="宋体" w:hAnsi="宋体" w:hint="eastAsia"/>
          <w:sz w:val="24"/>
          <w:szCs w:val="24"/>
        </w:rPr>
        <w:t>）</w:t>
      </w:r>
      <w:r>
        <w:rPr>
          <w:rFonts w:ascii="宋体" w:hAnsi="宋体" w:cs="宋体" w:hint="eastAsia"/>
          <w:sz w:val="22"/>
        </w:rPr>
        <w:t>不提供或提供不全视为无效文件。</w:t>
      </w:r>
    </w:p>
    <w:p w:rsidR="00934392" w:rsidRPr="00820800" w:rsidRDefault="00934392" w:rsidP="00934392">
      <w:pPr>
        <w:spacing w:line="540" w:lineRule="exact"/>
        <w:ind w:firstLineChars="200" w:firstLine="480"/>
        <w:jc w:val="left"/>
        <w:rPr>
          <w:rFonts w:ascii="宋体" w:hAnsi="宋体" w:cs="宋体"/>
          <w:kern w:val="0"/>
          <w:sz w:val="24"/>
          <w:szCs w:val="24"/>
        </w:rPr>
      </w:pPr>
      <w:r w:rsidRPr="00820800">
        <w:rPr>
          <w:rFonts w:ascii="宋体" w:hAnsi="宋体" w:cs="宋体" w:hint="eastAsia"/>
          <w:kern w:val="0"/>
          <w:sz w:val="24"/>
          <w:szCs w:val="24"/>
        </w:rPr>
        <w:t>3、</w:t>
      </w:r>
      <w:r w:rsidRPr="00820800">
        <w:rPr>
          <w:rFonts w:ascii="宋体" w:hAnsi="宋体" w:hint="eastAsia"/>
          <w:sz w:val="24"/>
          <w:szCs w:val="24"/>
        </w:rPr>
        <w:t>付款方式：</w:t>
      </w:r>
      <w:r w:rsidRPr="00820800">
        <w:rPr>
          <w:rFonts w:ascii="宋体" w:hAnsi="宋体" w:cs="宋体" w:hint="eastAsia"/>
          <w:bCs/>
          <w:sz w:val="24"/>
          <w:szCs w:val="24"/>
        </w:rPr>
        <w:t>每月</w:t>
      </w:r>
      <w:r w:rsidRPr="00820800">
        <w:rPr>
          <w:rFonts w:ascii="宋体" w:hAnsi="宋体" w:hint="eastAsia"/>
          <w:sz w:val="24"/>
          <w:szCs w:val="24"/>
        </w:rPr>
        <w:t>根据甲方需求按需供货，</w:t>
      </w:r>
      <w:r w:rsidRPr="00820800">
        <w:rPr>
          <w:rFonts w:ascii="宋体" w:hAnsi="宋体" w:cs="宋体" w:hint="eastAsia"/>
          <w:bCs/>
          <w:sz w:val="24"/>
          <w:szCs w:val="24"/>
        </w:rPr>
        <w:t>每次商品验收合格后按双方验收单进行入库，乙方根据实际入库验收单在当月20号以前开具正规发票，甲方收到发票后次月付款。</w:t>
      </w:r>
    </w:p>
    <w:p w:rsidR="00934392" w:rsidRPr="00820800" w:rsidRDefault="00934392" w:rsidP="00934392">
      <w:pPr>
        <w:spacing w:line="540" w:lineRule="exact"/>
        <w:ind w:firstLineChars="200" w:firstLine="480"/>
        <w:rPr>
          <w:rFonts w:ascii="宋体" w:hAnsi="宋体" w:cs="宋体"/>
          <w:kern w:val="0"/>
          <w:sz w:val="24"/>
          <w:szCs w:val="24"/>
        </w:rPr>
      </w:pPr>
      <w:r w:rsidRPr="00820800">
        <w:rPr>
          <w:rFonts w:ascii="宋体" w:hAnsi="宋体" w:cs="宋体" w:hint="eastAsia"/>
          <w:kern w:val="0"/>
          <w:sz w:val="24"/>
          <w:szCs w:val="24"/>
        </w:rPr>
        <w:t>4、</w:t>
      </w:r>
      <w:r w:rsidRPr="00820800">
        <w:rPr>
          <w:rFonts w:ascii="宋体" w:hAnsi="宋体" w:hint="eastAsia"/>
          <w:sz w:val="24"/>
          <w:szCs w:val="24"/>
        </w:rPr>
        <w:t>售后服务要求：</w:t>
      </w:r>
      <w:r w:rsidRPr="00820800">
        <w:rPr>
          <w:rFonts w:ascii="宋体" w:hAnsi="宋体"/>
          <w:sz w:val="24"/>
          <w:szCs w:val="24"/>
        </w:rPr>
        <w:t>验收完毕后乙方负责对其提供的产品实施保修及售后服务，质保期为</w:t>
      </w:r>
      <w:r w:rsidRPr="00820800">
        <w:rPr>
          <w:rFonts w:ascii="宋体" w:hAnsi="宋体" w:hint="eastAsia"/>
          <w:sz w:val="24"/>
          <w:szCs w:val="24"/>
        </w:rPr>
        <w:t>三</w:t>
      </w:r>
      <w:r w:rsidRPr="00820800">
        <w:rPr>
          <w:rFonts w:ascii="宋体" w:hAnsi="宋体"/>
          <w:sz w:val="24"/>
          <w:szCs w:val="24"/>
        </w:rPr>
        <w:t>年。在本合同规定的质保期外，若甲方需要乙方提供维护指导，双方可另行商定。甲方对售后服务有其他合理要求，需与乙方另行商定，经乙方认可后可作为合同条款。</w:t>
      </w:r>
    </w:p>
    <w:p w:rsidR="00934392" w:rsidRPr="00820800" w:rsidRDefault="00934392" w:rsidP="00934392">
      <w:pPr>
        <w:spacing w:line="540" w:lineRule="exact"/>
        <w:ind w:firstLineChars="200" w:firstLine="480"/>
        <w:rPr>
          <w:rFonts w:ascii="宋体" w:hAnsi="宋体"/>
          <w:sz w:val="24"/>
          <w:szCs w:val="24"/>
        </w:rPr>
      </w:pPr>
      <w:r w:rsidRPr="00820800">
        <w:rPr>
          <w:rFonts w:ascii="宋体" w:hAnsi="宋体" w:hint="eastAsia"/>
          <w:sz w:val="24"/>
          <w:szCs w:val="24"/>
        </w:rPr>
        <w:t>5、</w:t>
      </w:r>
      <w:r w:rsidRPr="00820800">
        <w:rPr>
          <w:rFonts w:ascii="宋体" w:hAnsi="宋体"/>
          <w:sz w:val="24"/>
          <w:szCs w:val="24"/>
        </w:rPr>
        <w:t>交货时间、地点：</w:t>
      </w:r>
      <w:r w:rsidRPr="00820800">
        <w:rPr>
          <w:rFonts w:ascii="宋体" w:hAnsi="宋体" w:hint="eastAsia"/>
          <w:sz w:val="24"/>
          <w:szCs w:val="24"/>
        </w:rPr>
        <w:t>乙方在合同生效后根据甲方要求分批按需供货，乙方需24小时内负责免费运输至甲方指定地点进行交货，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若有不可预期的问题产生，可电话或传真提前通告双方协商。</w:t>
      </w:r>
    </w:p>
    <w:p w:rsidR="00934392" w:rsidRPr="00820800" w:rsidRDefault="00934392" w:rsidP="00934392">
      <w:pPr>
        <w:spacing w:line="540" w:lineRule="exact"/>
        <w:ind w:firstLineChars="200" w:firstLine="480"/>
        <w:rPr>
          <w:rFonts w:ascii="宋体" w:hAnsi="宋体"/>
          <w:sz w:val="24"/>
          <w:szCs w:val="24"/>
        </w:rPr>
      </w:pPr>
      <w:r w:rsidRPr="00820800">
        <w:rPr>
          <w:rFonts w:ascii="宋体" w:hAnsi="宋体" w:hint="eastAsia"/>
          <w:sz w:val="24"/>
          <w:szCs w:val="24"/>
        </w:rPr>
        <w:t>6、对产品提出异议的期限及处理办法：中标服务商在接到采购人书面异议后，应在</w:t>
      </w:r>
      <w:r w:rsidRPr="00820800">
        <w:rPr>
          <w:rFonts w:ascii="宋体" w:hAnsi="宋体" w:hint="eastAsia"/>
          <w:sz w:val="24"/>
          <w:szCs w:val="24"/>
          <w:u w:val="single"/>
        </w:rPr>
        <w:t xml:space="preserve"> 24小时 </w:t>
      </w:r>
      <w:r w:rsidRPr="00820800">
        <w:rPr>
          <w:rFonts w:ascii="宋体" w:hAnsi="宋体" w:hint="eastAsia"/>
          <w:sz w:val="24"/>
          <w:szCs w:val="24"/>
        </w:rPr>
        <w:t>内负责处理，否则，即视为默认甲方提出的异议和处理意见。因产品不合格采购人有权选择退货或换货，由此产生的费用全部由乙方承担。</w:t>
      </w:r>
    </w:p>
    <w:p w:rsidR="00934392" w:rsidRPr="00820800" w:rsidRDefault="00934392" w:rsidP="00934392">
      <w:pPr>
        <w:spacing w:line="540" w:lineRule="exact"/>
        <w:ind w:firstLineChars="200" w:firstLine="480"/>
        <w:rPr>
          <w:rFonts w:ascii="宋体" w:hAnsi="宋体"/>
          <w:sz w:val="24"/>
          <w:szCs w:val="24"/>
        </w:rPr>
      </w:pPr>
      <w:r w:rsidRPr="00820800">
        <w:rPr>
          <w:rFonts w:ascii="宋体" w:hAnsi="宋体" w:hint="eastAsia"/>
          <w:sz w:val="24"/>
          <w:szCs w:val="24"/>
        </w:rPr>
        <w:t>7、产品的到货地点、运输方式及运杂费负责：乙方负责将产品免费送达至甲方指定地点。</w:t>
      </w:r>
    </w:p>
    <w:p w:rsidR="00934392" w:rsidRDefault="00934392" w:rsidP="00934392">
      <w:pPr>
        <w:spacing w:line="540" w:lineRule="exact"/>
        <w:ind w:firstLineChars="200" w:firstLine="480"/>
        <w:rPr>
          <w:rFonts w:ascii="宋体" w:hAnsi="宋体"/>
          <w:sz w:val="24"/>
          <w:szCs w:val="24"/>
        </w:rPr>
      </w:pPr>
      <w:r w:rsidRPr="00820800">
        <w:rPr>
          <w:rFonts w:ascii="宋体" w:hAnsi="宋体" w:hint="eastAsia"/>
          <w:sz w:val="24"/>
          <w:szCs w:val="24"/>
        </w:rPr>
        <w:t>8、质保期：双方验收合格后一年，货物的保修期或与质量相关的其他期限均自完成最终验收并由甲方签署了货物验收单之日算起。</w:t>
      </w:r>
    </w:p>
    <w:p w:rsidR="00162024" w:rsidRDefault="00210978" w:rsidP="00934392">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60C" w:rsidRDefault="006A560C" w:rsidP="00D3588F">
      <w:pPr>
        <w:rPr>
          <w:rFonts w:cs="Times New Roman"/>
        </w:rPr>
      </w:pPr>
      <w:r>
        <w:rPr>
          <w:rFonts w:cs="Times New Roman"/>
        </w:rPr>
        <w:separator/>
      </w:r>
    </w:p>
  </w:endnote>
  <w:endnote w:type="continuationSeparator" w:id="0">
    <w:p w:rsidR="006A560C" w:rsidRDefault="006A560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60C" w:rsidRDefault="006A560C" w:rsidP="00D3588F">
      <w:pPr>
        <w:rPr>
          <w:rFonts w:cs="Times New Roman"/>
        </w:rPr>
      </w:pPr>
      <w:r>
        <w:rPr>
          <w:rFonts w:cs="Times New Roman"/>
        </w:rPr>
        <w:separator/>
      </w:r>
    </w:p>
  </w:footnote>
  <w:footnote w:type="continuationSeparator" w:id="0">
    <w:p w:rsidR="006A560C" w:rsidRDefault="006A560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63D0E"/>
    <w:multiLevelType w:val="singleLevel"/>
    <w:tmpl w:val="0B563D0E"/>
    <w:lvl w:ilvl="0">
      <w:start w:val="2"/>
      <w:numFmt w:val="decimal"/>
      <w:lvlText w:val="%1."/>
      <w:lvlJc w:val="left"/>
      <w:pPr>
        <w:tabs>
          <w:tab w:val="left" w:pos="312"/>
        </w:tabs>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0A70"/>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560C"/>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A05"/>
    <w:rsid w:val="008B1C8C"/>
    <w:rsid w:val="008B6F61"/>
    <w:rsid w:val="008B7F4D"/>
    <w:rsid w:val="008C2795"/>
    <w:rsid w:val="008C3EA8"/>
    <w:rsid w:val="008C6180"/>
    <w:rsid w:val="008C6D72"/>
    <w:rsid w:val="008D1A2E"/>
    <w:rsid w:val="008E60C8"/>
    <w:rsid w:val="00900009"/>
    <w:rsid w:val="00903433"/>
    <w:rsid w:val="00903484"/>
    <w:rsid w:val="0090482A"/>
    <w:rsid w:val="00914444"/>
    <w:rsid w:val="009309C0"/>
    <w:rsid w:val="00934392"/>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4ED8"/>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E0106"/>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57BEF4-5568-43A0-ABF8-741066AB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ab">
    <w:name w:val="标准正文"/>
    <w:basedOn w:val="a"/>
    <w:qFormat/>
    <w:rsid w:val="00934392"/>
    <w:pPr>
      <w:snapToGrid w:val="0"/>
      <w:spacing w:line="360" w:lineRule="auto"/>
      <w:ind w:firstLineChars="200" w:firstLine="600"/>
    </w:pPr>
    <w:rPr>
      <w:rFonts w:ascii="Arial" w:eastAsia="仿宋_GB2312"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i4BmpGJyRZ600dB6_RoAFUKvL3dKwhg3huzQPSVd4QQH7vMP9A1yFyAlqFhEIQR9buxXclTLPCDCVO8TfWMkde3CqnOy9fR7lwgVSYLe_K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Ve5agz2xgLZdteLVSIjm4IvPMH0XMiyN4rGYK5ByYHKxlt4rPirjbvvOX-9BTHfd5eCkX0x34_OgFAbrKXkGXq" TargetMode="External"/><Relationship Id="rId5" Type="http://schemas.openxmlformats.org/officeDocument/2006/relationships/webSettings" Target="webSettings.xml"/><Relationship Id="rId10" Type="http://schemas.openxmlformats.org/officeDocument/2006/relationships/hyperlink" Target="http://www.baidu.com/link?url=i4BmpGJyRZ600dB6_RoAFUKvL3dKwhg3huzQPSVd4QQH7vMP9A1yFyAlqFhEIQR9buxXclTLPCDCVO8TfWMkde3CqnOy9fR7lwgVSYLe_Km" TargetMode="External"/><Relationship Id="rId4" Type="http://schemas.openxmlformats.org/officeDocument/2006/relationships/settings" Target="settings.xml"/><Relationship Id="rId9" Type="http://schemas.openxmlformats.org/officeDocument/2006/relationships/hyperlink" Target="http://www.baidu.com/link?url=Ve5agz2xgLZdteLVSIjm4IvPMH0XMiyN4rGYK5ByYHKxlt4rPirjbvvOX-9BTHfd5eCkX0x34_OgFAbrKXkG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FD40-D382-4B00-849C-9F619538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1255</Words>
  <Characters>7155</Characters>
  <Application>Microsoft Office Word</Application>
  <DocSecurity>0</DocSecurity>
  <Lines>59</Lines>
  <Paragraphs>16</Paragraphs>
  <ScaleCrop>false</ScaleCrop>
  <Company>Microsoft</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2023-01-28T00:13:00Z</dcterms:created>
  <dcterms:modified xsi:type="dcterms:W3CDTF">2023-02-08T01:22:00Z</dcterms:modified>
</cp:coreProperties>
</file>