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F75" w:rsidRDefault="00DA3F75" w:rsidP="00DA3F7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DA3F75" w:rsidRDefault="00DA3F75" w:rsidP="00DA3F75">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DA3F75" w:rsidRDefault="00DA3F75" w:rsidP="00DA3F75">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DA3F75">
        <w:rPr>
          <w:rFonts w:hint="eastAsia"/>
          <w:sz w:val="28"/>
          <w:szCs w:val="28"/>
        </w:rPr>
        <w:t>2023年度建筑消防设施维保项目</w:t>
      </w:r>
      <w:r>
        <w:rPr>
          <w:rFonts w:hint="eastAsia"/>
          <w:sz w:val="28"/>
          <w:szCs w:val="28"/>
        </w:rPr>
        <w:t>进行院内采购，欢迎广大符合条件的投标人踊跃投标。</w:t>
      </w:r>
    </w:p>
    <w:p w:rsidR="00DA3F75" w:rsidRDefault="00DA3F75" w:rsidP="00DA3F75">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DA3F75" w:rsidRDefault="00DA3F75" w:rsidP="00DA3F75">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YCZXYYZB-YN-2023-25</w:t>
      </w:r>
    </w:p>
    <w:p w:rsidR="00DA3F75" w:rsidRPr="00057654" w:rsidRDefault="00DA3F75" w:rsidP="00DA3F75">
      <w:pPr>
        <w:pStyle w:val="a8"/>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、项目名称：宜昌市中心人民医院</w:t>
      </w:r>
      <w:r w:rsidRPr="00DA3F75">
        <w:rPr>
          <w:rFonts w:hint="eastAsia"/>
          <w:sz w:val="28"/>
          <w:szCs w:val="28"/>
        </w:rPr>
        <w:t>2023年度建筑消防设施维保项目</w:t>
      </w:r>
    </w:p>
    <w:p w:rsidR="00DA3F75" w:rsidRDefault="00DA3F75" w:rsidP="00DA3F75">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DA3F75" w:rsidRDefault="00DA3F75" w:rsidP="00DA3F7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DA3F75" w:rsidRDefault="00DA3F75" w:rsidP="00DA3F75">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DA3F75" w:rsidRDefault="00DA3F75" w:rsidP="00DA3F75">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2023</w:t>
      </w:r>
      <w:r>
        <w:rPr>
          <w:rFonts w:hint="eastAsia"/>
          <w:color w:val="FF0000"/>
          <w:sz w:val="28"/>
          <w:szCs w:val="28"/>
        </w:rPr>
        <w:t>年</w:t>
      </w:r>
      <w:r>
        <w:rPr>
          <w:color w:val="FF0000"/>
          <w:sz w:val="28"/>
          <w:szCs w:val="28"/>
        </w:rPr>
        <w:t>3</w:t>
      </w:r>
      <w:r>
        <w:rPr>
          <w:rFonts w:hint="eastAsia"/>
          <w:color w:val="FF0000"/>
          <w:sz w:val="28"/>
          <w:szCs w:val="28"/>
        </w:rPr>
        <w:t>月</w:t>
      </w:r>
      <w:r>
        <w:rPr>
          <w:color w:val="FF0000"/>
          <w:sz w:val="28"/>
          <w:szCs w:val="28"/>
        </w:rPr>
        <w:t>24</w:t>
      </w:r>
      <w:r>
        <w:rPr>
          <w:rFonts w:hint="eastAsia"/>
          <w:color w:val="FF0000"/>
          <w:sz w:val="28"/>
          <w:szCs w:val="28"/>
        </w:rPr>
        <w:t>日</w:t>
      </w:r>
      <w:r>
        <w:rPr>
          <w:color w:val="FF0000"/>
          <w:sz w:val="28"/>
          <w:szCs w:val="28"/>
        </w:rPr>
        <w:t>09:30</w:t>
      </w:r>
      <w:r>
        <w:rPr>
          <w:rFonts w:hint="eastAsia"/>
          <w:sz w:val="28"/>
          <w:szCs w:val="28"/>
        </w:rPr>
        <w:t>。</w:t>
      </w:r>
    </w:p>
    <w:p w:rsidR="00DA3F75" w:rsidRDefault="00DA3F75" w:rsidP="00DA3F75">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DA3F75" w:rsidRDefault="00DA3F75" w:rsidP="00DA3F7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DA3F75" w:rsidRDefault="00DA3F75" w:rsidP="00DA3F7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DA3F75" w:rsidRDefault="00DA3F75" w:rsidP="00DA3F75">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DA3F75" w:rsidRDefault="00DA3F75" w:rsidP="00DA3F75">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DA3F75" w:rsidRDefault="00DA3F75" w:rsidP="00DA3F75">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DA3F75" w:rsidRDefault="00DA3F75" w:rsidP="00DA3F75">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DA3F75" w:rsidRDefault="00DA3F75" w:rsidP="00DA3F75">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DA3F75" w:rsidRDefault="00DA3F75" w:rsidP="00DA3F75">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rsidR="00DA3F75" w:rsidRDefault="00DA3F75" w:rsidP="00DA3F75">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DA3F75" w:rsidRDefault="00DA3F75" w:rsidP="00DA3F7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DA3F75" w:rsidRDefault="00DA3F75" w:rsidP="00DA3F7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DA3F75" w:rsidRPr="00057654" w:rsidRDefault="00DA3F75" w:rsidP="00DA3F75">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w:t>
      </w:r>
      <w:r w:rsidRPr="00057654">
        <w:rPr>
          <w:rFonts w:hint="eastAsia"/>
          <w:sz w:val="28"/>
          <w:szCs w:val="28"/>
        </w:rPr>
        <w:t>老师</w:t>
      </w:r>
      <w:r w:rsidRPr="00057654">
        <w:rPr>
          <w:sz w:val="28"/>
          <w:szCs w:val="28"/>
        </w:rPr>
        <w:t>/</w:t>
      </w:r>
      <w:r w:rsidRPr="00057654">
        <w:rPr>
          <w:rFonts w:hint="eastAsia"/>
          <w:sz w:val="28"/>
          <w:szCs w:val="28"/>
        </w:rPr>
        <w:t>周老师</w:t>
      </w:r>
    </w:p>
    <w:p w:rsidR="00DA3F75" w:rsidRDefault="00DA3F75" w:rsidP="00DA3F75">
      <w:pPr>
        <w:ind w:firstLineChars="200" w:firstLine="560"/>
        <w:jc w:val="left"/>
        <w:rPr>
          <w:rFonts w:ascii="黑体" w:eastAsia="黑体" w:cs="黑体"/>
          <w:sz w:val="44"/>
          <w:szCs w:val="44"/>
        </w:rPr>
        <w:sectPr w:rsidR="00DA3F75">
          <w:pgSz w:w="11906" w:h="16838"/>
          <w:pgMar w:top="1440" w:right="1800" w:bottom="1440" w:left="1800" w:header="851" w:footer="992" w:gutter="0"/>
          <w:cols w:space="720"/>
          <w:docGrid w:type="lines" w:linePitch="312"/>
        </w:sectPr>
      </w:pPr>
      <w:r w:rsidRPr="00057654">
        <w:rPr>
          <w:rFonts w:ascii="宋体" w:hAnsi="宋体" w:hint="eastAsia"/>
          <w:sz w:val="28"/>
          <w:szCs w:val="28"/>
        </w:rPr>
        <w:t>联系电话：</w:t>
      </w:r>
      <w:r w:rsidRPr="00DA3F75">
        <w:rPr>
          <w:rFonts w:ascii="宋体" w:hAnsi="宋体"/>
          <w:sz w:val="28"/>
          <w:szCs w:val="28"/>
        </w:rPr>
        <w:t>0717-6484946 1399</w:t>
      </w:r>
      <w:r>
        <w:rPr>
          <w:rFonts w:ascii="宋体" w:hAnsi="宋体"/>
          <w:sz w:val="28"/>
          <w:szCs w:val="28"/>
        </w:rPr>
        <w:t>7695077/0717-6486583 13872605679</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lastRenderedPageBreak/>
        <w:t>宜昌市中心人民医院</w:t>
      </w:r>
    </w:p>
    <w:p w:rsidR="00721C09" w:rsidRPr="00681A9A" w:rsidRDefault="00B64C91">
      <w:pPr>
        <w:jc w:val="center"/>
        <w:rPr>
          <w:rFonts w:ascii="黑体" w:eastAsia="黑体" w:cs="Times New Roman"/>
          <w:sz w:val="44"/>
          <w:szCs w:val="44"/>
        </w:rPr>
      </w:pPr>
      <w:r w:rsidRPr="00681A9A">
        <w:rPr>
          <w:rFonts w:ascii="黑体" w:eastAsia="黑体" w:cs="黑体" w:hint="eastAsia"/>
          <w:sz w:val="44"/>
          <w:szCs w:val="44"/>
        </w:rPr>
        <w:t>采购文件</w:t>
      </w:r>
    </w:p>
    <w:p w:rsidR="00721C09" w:rsidRPr="00681A9A" w:rsidRDefault="00B64C91">
      <w:pPr>
        <w:rPr>
          <w:rFonts w:ascii="宋体" w:cs="Times New Roman"/>
          <w:b/>
          <w:bCs/>
          <w:sz w:val="28"/>
          <w:szCs w:val="28"/>
        </w:rPr>
      </w:pPr>
      <w:r w:rsidRPr="00681A9A">
        <w:rPr>
          <w:rFonts w:ascii="宋体" w:hAnsi="宋体" w:cs="宋体" w:hint="eastAsia"/>
          <w:b/>
          <w:bCs/>
          <w:sz w:val="28"/>
          <w:szCs w:val="28"/>
        </w:rPr>
        <w:t>一、采购内容</w:t>
      </w:r>
    </w:p>
    <w:p w:rsidR="00721C09" w:rsidRPr="00DA3F75" w:rsidRDefault="00B64C91" w:rsidP="00DA3F75">
      <w:pPr>
        <w:pStyle w:val="a8"/>
        <w:shd w:val="clear" w:color="auto" w:fill="FFFFFF"/>
        <w:spacing w:before="0" w:beforeAutospacing="0" w:after="0" w:afterAutospacing="0"/>
        <w:ind w:firstLine="645"/>
        <w:rPr>
          <w:rFonts w:cs="Times New Roman"/>
          <w:sz w:val="28"/>
          <w:szCs w:val="28"/>
        </w:rPr>
      </w:pPr>
      <w:r w:rsidRPr="00681A9A">
        <w:rPr>
          <w:sz w:val="28"/>
          <w:szCs w:val="28"/>
        </w:rPr>
        <w:t>1</w:t>
      </w:r>
      <w:r w:rsidRPr="00681A9A">
        <w:rPr>
          <w:rFonts w:hint="eastAsia"/>
          <w:sz w:val="28"/>
          <w:szCs w:val="28"/>
        </w:rPr>
        <w:t>、项目编号：</w:t>
      </w:r>
      <w:r w:rsidR="00DA3F75">
        <w:rPr>
          <w:color w:val="000000"/>
          <w:sz w:val="28"/>
          <w:szCs w:val="28"/>
        </w:rPr>
        <w:t>YCZXYYZB-YN-2023-25</w:t>
      </w:r>
    </w:p>
    <w:p w:rsidR="00721C09" w:rsidRPr="00273942" w:rsidRDefault="00B64C91">
      <w:pPr>
        <w:ind w:firstLineChars="200" w:firstLine="560"/>
        <w:rPr>
          <w:rFonts w:asciiTheme="minorEastAsia" w:eastAsiaTheme="minorEastAsia" w:hAnsiTheme="minorEastAsia" w:cs="Times New Roman"/>
          <w:sz w:val="28"/>
          <w:szCs w:val="28"/>
        </w:rPr>
      </w:pPr>
      <w:r w:rsidRPr="00681A9A">
        <w:rPr>
          <w:rFonts w:ascii="宋体" w:hAnsi="宋体" w:cs="宋体"/>
          <w:sz w:val="28"/>
          <w:szCs w:val="28"/>
        </w:rPr>
        <w:t>2</w:t>
      </w:r>
      <w:r w:rsidRPr="00681A9A">
        <w:rPr>
          <w:rFonts w:ascii="宋体" w:hAnsi="宋体" w:cs="宋体" w:hint="eastAsia"/>
          <w:sz w:val="28"/>
          <w:szCs w:val="28"/>
        </w:rPr>
        <w:t>、项目名称：</w:t>
      </w:r>
      <w:r w:rsidRPr="00273942">
        <w:rPr>
          <w:rFonts w:ascii="宋体" w:hAnsi="宋体" w:cs="宋体" w:hint="eastAsia"/>
          <w:sz w:val="28"/>
          <w:szCs w:val="28"/>
        </w:rPr>
        <w:t>宜昌市中心人民</w:t>
      </w:r>
      <w:r w:rsidRPr="00273942">
        <w:rPr>
          <w:rFonts w:asciiTheme="minorEastAsia" w:eastAsiaTheme="minorEastAsia" w:hAnsiTheme="minorEastAsia" w:cs="宋体" w:hint="eastAsia"/>
          <w:sz w:val="28"/>
          <w:szCs w:val="28"/>
        </w:rPr>
        <w:t>医院</w:t>
      </w:r>
      <w:r w:rsidR="00DA3F75" w:rsidRPr="00273942">
        <w:rPr>
          <w:rFonts w:asciiTheme="minorEastAsia" w:eastAsiaTheme="minorEastAsia" w:hAnsiTheme="minorEastAsia" w:hint="eastAsia"/>
          <w:sz w:val="28"/>
          <w:szCs w:val="28"/>
        </w:rPr>
        <w:t>2023年度建筑消防设施维保项目</w:t>
      </w:r>
    </w:p>
    <w:p w:rsidR="00721C09" w:rsidRPr="00681A9A" w:rsidRDefault="00B64C91">
      <w:pPr>
        <w:widowControl/>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、项目预算：</w:t>
      </w:r>
      <w:r w:rsidR="009C3B76" w:rsidRPr="00273942">
        <w:rPr>
          <w:rFonts w:ascii="宋体" w:hAnsi="宋体" w:cs="宋体" w:hint="eastAsia"/>
          <w:kern w:val="0"/>
          <w:sz w:val="28"/>
          <w:szCs w:val="28"/>
        </w:rPr>
        <w:t>16</w:t>
      </w:r>
      <w:r w:rsidRPr="00273942">
        <w:rPr>
          <w:rFonts w:ascii="宋体" w:hAnsi="宋体" w:cs="宋体" w:hint="eastAsia"/>
          <w:kern w:val="0"/>
          <w:sz w:val="28"/>
          <w:szCs w:val="28"/>
        </w:rPr>
        <w:t>万元，</w:t>
      </w:r>
      <w:r w:rsidRPr="00681A9A">
        <w:rPr>
          <w:rFonts w:ascii="宋体" w:hAnsi="宋体" w:cs="宋体" w:hint="eastAsia"/>
          <w:kern w:val="0"/>
          <w:sz w:val="28"/>
          <w:szCs w:val="28"/>
        </w:rPr>
        <w:t>超过此价格为无效投标。</w:t>
      </w:r>
      <w:r w:rsidRPr="00681A9A">
        <w:rPr>
          <w:rFonts w:ascii="宋体" w:hAnsi="宋体" w:cs="宋体" w:hint="eastAsia"/>
          <w:b/>
          <w:kern w:val="0"/>
          <w:sz w:val="28"/>
          <w:szCs w:val="28"/>
        </w:rPr>
        <w:t>资格性和符合性审查合格后，根据</w:t>
      </w:r>
      <w:r w:rsidRPr="00681A9A">
        <w:rPr>
          <w:rFonts w:ascii="宋体" w:hAnsi="宋体" w:cs="宋体"/>
          <w:b/>
          <w:kern w:val="0"/>
          <w:sz w:val="28"/>
          <w:szCs w:val="28"/>
        </w:rPr>
        <w:t>投标人的商务、技术、价格</w:t>
      </w:r>
      <w:r w:rsidRPr="00681A9A">
        <w:rPr>
          <w:rFonts w:ascii="宋体" w:hAnsi="宋体" w:cs="宋体" w:hint="eastAsia"/>
          <w:b/>
          <w:kern w:val="0"/>
          <w:sz w:val="28"/>
          <w:szCs w:val="28"/>
        </w:rPr>
        <w:t>条件</w:t>
      </w:r>
      <w:r w:rsidRPr="00681A9A">
        <w:rPr>
          <w:rFonts w:ascii="宋体" w:hAnsi="宋体" w:cs="宋体"/>
          <w:b/>
          <w:kern w:val="0"/>
          <w:sz w:val="28"/>
          <w:szCs w:val="28"/>
        </w:rPr>
        <w:t>综合评审确定</w:t>
      </w:r>
      <w:r w:rsidRPr="00681A9A">
        <w:rPr>
          <w:rFonts w:ascii="宋体" w:hAnsi="宋体" w:cs="宋体" w:hint="eastAsia"/>
          <w:b/>
          <w:kern w:val="0"/>
          <w:sz w:val="28"/>
          <w:szCs w:val="28"/>
        </w:rPr>
        <w:t>中标人</w:t>
      </w:r>
      <w:r w:rsidRPr="00681A9A">
        <w:rPr>
          <w:rFonts w:ascii="宋体" w:hAnsi="宋体" w:cs="宋体"/>
          <w:b/>
          <w:kern w:val="0"/>
          <w:sz w:val="28"/>
          <w:szCs w:val="28"/>
        </w:rPr>
        <w:t>。</w:t>
      </w:r>
      <w:r w:rsidRPr="00681A9A">
        <w:rPr>
          <w:rFonts w:ascii="宋体" w:hAnsi="宋体" w:cs="宋体" w:hint="eastAsia"/>
          <w:kern w:val="0"/>
          <w:sz w:val="28"/>
          <w:szCs w:val="28"/>
        </w:rPr>
        <w:t>投标人报价为合同包干价，</w:t>
      </w:r>
      <w:r w:rsidRPr="00681A9A">
        <w:rPr>
          <w:rFonts w:ascii="宋体" w:hAnsi="宋体" w:cs="宋体"/>
          <w:kern w:val="0"/>
          <w:sz w:val="28"/>
          <w:szCs w:val="28"/>
        </w:rPr>
        <w:t>需考虑项目执行中</w:t>
      </w:r>
      <w:r w:rsidRPr="00681A9A">
        <w:rPr>
          <w:rFonts w:ascii="宋体" w:hAnsi="宋体" w:cs="宋体" w:hint="eastAsia"/>
          <w:kern w:val="0"/>
          <w:sz w:val="28"/>
          <w:szCs w:val="28"/>
        </w:rPr>
        <w:t>可能发生</w:t>
      </w:r>
      <w:r w:rsidRPr="00681A9A">
        <w:rPr>
          <w:rFonts w:ascii="宋体" w:hAnsi="宋体" w:cs="宋体"/>
          <w:kern w:val="0"/>
          <w:sz w:val="28"/>
          <w:szCs w:val="28"/>
        </w:rPr>
        <w:t>事宜</w:t>
      </w:r>
      <w:r w:rsidRPr="00681A9A">
        <w:rPr>
          <w:rFonts w:ascii="宋体" w:hAnsi="宋体" w:cs="宋体" w:hint="eastAsia"/>
          <w:kern w:val="0"/>
          <w:sz w:val="28"/>
          <w:szCs w:val="28"/>
        </w:rPr>
        <w:t>的费用</w:t>
      </w:r>
      <w:r w:rsidRPr="00681A9A">
        <w:rPr>
          <w:rFonts w:ascii="宋体" w:hAnsi="宋体" w:cs="宋体"/>
          <w:kern w:val="0"/>
          <w:sz w:val="28"/>
          <w:szCs w:val="28"/>
        </w:rPr>
        <w:t>，</w:t>
      </w:r>
      <w:r w:rsidRPr="00681A9A">
        <w:rPr>
          <w:rFonts w:ascii="宋体" w:hAnsi="宋体" w:cs="宋体" w:hint="eastAsia"/>
          <w:kern w:val="0"/>
          <w:sz w:val="28"/>
          <w:szCs w:val="28"/>
        </w:rPr>
        <w:t>项目执行过程中不再增加任何费用。</w:t>
      </w:r>
    </w:p>
    <w:p w:rsidR="00721C09" w:rsidRPr="00681A9A" w:rsidRDefault="00B64C91">
      <w:pPr>
        <w:widowControl/>
        <w:spacing w:line="500" w:lineRule="exact"/>
        <w:jc w:val="left"/>
        <w:rPr>
          <w:rFonts w:ascii="宋体" w:cs="Times New Roman"/>
          <w:b/>
          <w:bCs/>
          <w:kern w:val="0"/>
          <w:sz w:val="28"/>
          <w:szCs w:val="28"/>
        </w:rPr>
      </w:pPr>
      <w:r w:rsidRPr="00681A9A">
        <w:rPr>
          <w:rFonts w:ascii="宋体" w:hAnsi="宋体" w:cs="宋体" w:hint="eastAsia"/>
          <w:b/>
          <w:bCs/>
          <w:kern w:val="0"/>
          <w:sz w:val="28"/>
          <w:szCs w:val="28"/>
        </w:rPr>
        <w:t>二、项目资格要求</w:t>
      </w:r>
    </w:p>
    <w:p w:rsidR="00721C09" w:rsidRPr="00681A9A" w:rsidRDefault="00B64C91">
      <w:pPr>
        <w:widowControl/>
        <w:spacing w:line="500" w:lineRule="exact"/>
        <w:ind w:firstLineChars="200" w:firstLine="560"/>
        <w:jc w:val="left"/>
        <w:rPr>
          <w:rFonts w:ascii="宋体"/>
          <w:kern w:val="0"/>
          <w:sz w:val="28"/>
          <w:szCs w:val="28"/>
        </w:rPr>
      </w:pPr>
      <w:r w:rsidRPr="00681A9A">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301E4" w:rsidRDefault="00B64C91" w:rsidP="00273942">
      <w:pPr>
        <w:widowControl/>
        <w:spacing w:line="500" w:lineRule="exact"/>
        <w:ind w:firstLineChars="200" w:firstLine="560"/>
        <w:jc w:val="left"/>
        <w:rPr>
          <w:rFonts w:ascii="宋体" w:hAnsi="宋体"/>
          <w:sz w:val="28"/>
          <w:szCs w:val="28"/>
          <w:lang w:val="zh-CN"/>
        </w:rPr>
      </w:pPr>
      <w:r w:rsidRPr="00681A9A">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273942" w:rsidRDefault="00273942" w:rsidP="0027394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273942" w:rsidRDefault="00273942" w:rsidP="0027394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三、采购需求</w:t>
      </w:r>
    </w:p>
    <w:p w:rsidR="00721C09" w:rsidRPr="00681A9A" w:rsidRDefault="00B64C91">
      <w:pPr>
        <w:widowControl/>
        <w:spacing w:line="500" w:lineRule="exact"/>
        <w:jc w:val="left"/>
        <w:rPr>
          <w:rFonts w:ascii="宋体" w:hAnsi="宋体" w:cs="宋体"/>
          <w:b/>
          <w:bCs/>
          <w:kern w:val="0"/>
          <w:sz w:val="28"/>
          <w:szCs w:val="28"/>
        </w:rPr>
      </w:pPr>
      <w:r w:rsidRPr="00681A9A">
        <w:rPr>
          <w:rFonts w:ascii="宋体" w:hAnsi="宋体" w:cs="宋体" w:hint="eastAsia"/>
          <w:b/>
          <w:bCs/>
          <w:kern w:val="0"/>
          <w:sz w:val="28"/>
          <w:szCs w:val="28"/>
        </w:rPr>
        <w:t>3.1项目</w:t>
      </w:r>
      <w:r w:rsidRPr="00681A9A">
        <w:rPr>
          <w:rFonts w:ascii="宋体" w:hAnsi="宋体" w:cs="宋体"/>
          <w:b/>
          <w:bCs/>
          <w:kern w:val="0"/>
          <w:sz w:val="28"/>
          <w:szCs w:val="28"/>
        </w:rPr>
        <w:t>概况</w:t>
      </w:r>
    </w:p>
    <w:p w:rsidR="00281E3B" w:rsidRPr="00681A9A" w:rsidRDefault="00B64C91" w:rsidP="00281E3B">
      <w:pPr>
        <w:widowControl/>
        <w:spacing w:line="500" w:lineRule="exact"/>
        <w:ind w:firstLineChars="200" w:firstLine="560"/>
        <w:jc w:val="left"/>
        <w:rPr>
          <w:rFonts w:asciiTheme="minorEastAsia" w:eastAsiaTheme="minorEastAsia" w:hAnsiTheme="minorEastAsia" w:cs="Times New Roman"/>
          <w:sz w:val="28"/>
          <w:szCs w:val="28"/>
        </w:rPr>
      </w:pPr>
      <w:r w:rsidRPr="008301E4">
        <w:rPr>
          <w:rFonts w:ascii="宋体" w:hAnsi="宋体" w:cs="宋体" w:hint="eastAsia"/>
          <w:bCs/>
          <w:kern w:val="0"/>
          <w:sz w:val="28"/>
          <w:szCs w:val="28"/>
        </w:rPr>
        <w:t>宜昌市中心人</w:t>
      </w:r>
      <w:r w:rsidRPr="008301E4">
        <w:rPr>
          <w:rFonts w:asciiTheme="minorEastAsia" w:eastAsiaTheme="minorEastAsia" w:hAnsiTheme="minorEastAsia" w:cs="宋体" w:hint="eastAsia"/>
          <w:bCs/>
          <w:kern w:val="0"/>
          <w:sz w:val="28"/>
          <w:szCs w:val="28"/>
        </w:rPr>
        <w:t>民医院</w:t>
      </w:r>
      <w:r w:rsidR="009C3B76" w:rsidRPr="008301E4">
        <w:rPr>
          <w:rFonts w:asciiTheme="minorEastAsia" w:eastAsiaTheme="minorEastAsia" w:hAnsiTheme="minorEastAsia" w:cs="Times New Roman" w:hint="eastAsia"/>
          <w:sz w:val="28"/>
          <w:szCs w:val="28"/>
        </w:rPr>
        <w:t>现有医疗及办公建筑若干</w:t>
      </w:r>
      <w:r w:rsidR="00317855" w:rsidRPr="008301E4">
        <w:rPr>
          <w:rFonts w:asciiTheme="minorEastAsia" w:eastAsiaTheme="minorEastAsia" w:hAnsiTheme="minorEastAsia" w:cs="Times New Roman" w:hint="eastAsia"/>
          <w:sz w:val="28"/>
          <w:szCs w:val="28"/>
        </w:rPr>
        <w:t>，</w:t>
      </w:r>
      <w:r w:rsidR="009C3B76" w:rsidRPr="008301E4">
        <w:rPr>
          <w:rFonts w:asciiTheme="minorEastAsia" w:eastAsiaTheme="minorEastAsia" w:hAnsiTheme="minorEastAsia" w:cs="Times New Roman" w:hint="eastAsia"/>
          <w:sz w:val="28"/>
          <w:szCs w:val="28"/>
        </w:rPr>
        <w:t>建筑内配套消防系统设施齐全，根据国家有关规定</w:t>
      </w:r>
      <w:r w:rsidR="00317855" w:rsidRPr="008301E4">
        <w:rPr>
          <w:rFonts w:asciiTheme="minorEastAsia" w:eastAsiaTheme="minorEastAsia" w:hAnsiTheme="minorEastAsia" w:cs="Times New Roman" w:hint="eastAsia"/>
          <w:sz w:val="28"/>
          <w:szCs w:val="28"/>
        </w:rPr>
        <w:t>，</w:t>
      </w:r>
      <w:r w:rsidR="00B0183D" w:rsidRPr="008301E4">
        <w:rPr>
          <w:rFonts w:asciiTheme="minorEastAsia" w:eastAsiaTheme="minorEastAsia" w:hAnsiTheme="minorEastAsia" w:cs="Times New Roman" w:hint="eastAsia"/>
          <w:sz w:val="28"/>
          <w:szCs w:val="28"/>
        </w:rPr>
        <w:t>为保障</w:t>
      </w:r>
      <w:r w:rsidR="009C3B76" w:rsidRPr="008301E4">
        <w:rPr>
          <w:rFonts w:asciiTheme="minorEastAsia" w:eastAsiaTheme="minorEastAsia" w:hAnsiTheme="minorEastAsia" w:cs="Times New Roman" w:hint="eastAsia"/>
          <w:sz w:val="28"/>
          <w:szCs w:val="28"/>
        </w:rPr>
        <w:t>上述系统设施</w:t>
      </w:r>
      <w:r w:rsidR="00B0183D" w:rsidRPr="008301E4">
        <w:rPr>
          <w:rFonts w:asciiTheme="minorEastAsia" w:eastAsiaTheme="minorEastAsia" w:hAnsiTheme="minorEastAsia" w:cs="Times New Roman" w:hint="eastAsia"/>
          <w:sz w:val="28"/>
          <w:szCs w:val="28"/>
        </w:rPr>
        <w:t>正常平稳运行，</w:t>
      </w:r>
      <w:r w:rsidR="009C3B76" w:rsidRPr="008301E4">
        <w:rPr>
          <w:rFonts w:asciiTheme="minorEastAsia" w:eastAsiaTheme="minorEastAsia" w:hAnsiTheme="minorEastAsia" w:cs="Times New Roman" w:hint="eastAsia"/>
          <w:sz w:val="28"/>
          <w:szCs w:val="28"/>
        </w:rPr>
        <w:t>需委托具有</w:t>
      </w:r>
      <w:r w:rsidR="00B0183D" w:rsidRPr="008301E4">
        <w:rPr>
          <w:rFonts w:asciiTheme="minorEastAsia" w:eastAsiaTheme="minorEastAsia" w:hAnsiTheme="minorEastAsia" w:cs="Times New Roman" w:hint="eastAsia"/>
          <w:sz w:val="28"/>
          <w:szCs w:val="28"/>
        </w:rPr>
        <w:t>相应</w:t>
      </w:r>
      <w:r w:rsidR="009C3B76" w:rsidRPr="008301E4">
        <w:rPr>
          <w:rFonts w:asciiTheme="minorEastAsia" w:eastAsiaTheme="minorEastAsia" w:hAnsiTheme="minorEastAsia" w:cs="Times New Roman" w:hint="eastAsia"/>
          <w:sz w:val="28"/>
          <w:szCs w:val="28"/>
        </w:rPr>
        <w:t>专业资质的服务机构进行维修保养。</w:t>
      </w:r>
      <w:r w:rsidR="00317855" w:rsidRPr="008301E4">
        <w:rPr>
          <w:rFonts w:asciiTheme="minorEastAsia" w:eastAsiaTheme="minorEastAsia" w:hAnsiTheme="minorEastAsia" w:cs="Times New Roman" w:hint="eastAsia"/>
          <w:sz w:val="28"/>
          <w:szCs w:val="28"/>
        </w:rPr>
        <w:t>要求</w:t>
      </w:r>
      <w:r w:rsidR="009C3B76" w:rsidRPr="008301E4">
        <w:rPr>
          <w:rFonts w:asciiTheme="minorEastAsia" w:eastAsiaTheme="minorEastAsia" w:hAnsiTheme="minorEastAsia" w:cs="Times New Roman" w:hint="eastAsia"/>
          <w:sz w:val="28"/>
          <w:szCs w:val="28"/>
        </w:rPr>
        <w:t>维保</w:t>
      </w:r>
      <w:r w:rsidR="00317855" w:rsidRPr="008301E4">
        <w:rPr>
          <w:rFonts w:asciiTheme="minorEastAsia" w:eastAsiaTheme="minorEastAsia" w:hAnsiTheme="minorEastAsia" w:cs="Times New Roman" w:hint="eastAsia"/>
          <w:sz w:val="28"/>
          <w:szCs w:val="28"/>
        </w:rPr>
        <w:t>所</w:t>
      </w:r>
      <w:r w:rsidR="00317855" w:rsidRPr="008301E4">
        <w:rPr>
          <w:rFonts w:asciiTheme="minorEastAsia" w:eastAsiaTheme="minorEastAsia" w:hAnsiTheme="minorEastAsia" w:cs="Times New Roman" w:hint="eastAsia"/>
          <w:sz w:val="28"/>
          <w:szCs w:val="28"/>
        </w:rPr>
        <w:lastRenderedPageBreak/>
        <w:t>采用的设备及配件，与原</w:t>
      </w:r>
      <w:r w:rsidR="00B0183D" w:rsidRPr="008301E4">
        <w:rPr>
          <w:rFonts w:asciiTheme="minorEastAsia" w:eastAsiaTheme="minorEastAsia" w:hAnsiTheme="minorEastAsia" w:cs="Times New Roman" w:hint="eastAsia"/>
          <w:sz w:val="28"/>
          <w:szCs w:val="28"/>
        </w:rPr>
        <w:t>系统</w:t>
      </w:r>
      <w:r w:rsidR="00317855" w:rsidRPr="008301E4">
        <w:rPr>
          <w:rFonts w:asciiTheme="minorEastAsia" w:eastAsiaTheme="minorEastAsia" w:hAnsiTheme="minorEastAsia" w:cs="Times New Roman" w:hint="eastAsia"/>
          <w:sz w:val="28"/>
          <w:szCs w:val="28"/>
        </w:rPr>
        <w:t>软硬件100%无缝兼容，</w:t>
      </w:r>
      <w:r w:rsidR="00B0183D" w:rsidRPr="008301E4">
        <w:rPr>
          <w:rFonts w:asciiTheme="minorEastAsia" w:eastAsiaTheme="minorEastAsia" w:hAnsiTheme="minorEastAsia" w:cs="Times New Roman" w:hint="eastAsia"/>
          <w:sz w:val="28"/>
          <w:szCs w:val="28"/>
        </w:rPr>
        <w:t>维保服务人员具有专业资质持证上岗，且能积极及时响应</w:t>
      </w:r>
      <w:r w:rsidR="00281E3B" w:rsidRPr="008301E4">
        <w:rPr>
          <w:rFonts w:asciiTheme="minorEastAsia" w:eastAsiaTheme="minorEastAsia" w:hAnsiTheme="minorEastAsia" w:cs="Times New Roman" w:hint="eastAsia"/>
          <w:sz w:val="28"/>
          <w:szCs w:val="28"/>
        </w:rPr>
        <w:t>。</w:t>
      </w:r>
    </w:p>
    <w:p w:rsidR="00721C09" w:rsidRPr="00681A9A" w:rsidRDefault="00B64C91" w:rsidP="00281E3B">
      <w:pPr>
        <w:widowControl/>
        <w:spacing w:line="500" w:lineRule="exact"/>
        <w:ind w:firstLineChars="200" w:firstLine="562"/>
        <w:jc w:val="left"/>
        <w:rPr>
          <w:rFonts w:ascii="宋体" w:hAnsi="宋体" w:cs="宋体"/>
          <w:b/>
          <w:bCs/>
          <w:kern w:val="0"/>
          <w:sz w:val="28"/>
          <w:szCs w:val="28"/>
        </w:rPr>
      </w:pPr>
      <w:r w:rsidRPr="00681A9A">
        <w:rPr>
          <w:rFonts w:ascii="宋体" w:hAnsi="宋体" w:cs="宋体" w:hint="eastAsia"/>
          <w:b/>
          <w:bCs/>
          <w:kern w:val="0"/>
          <w:sz w:val="28"/>
          <w:szCs w:val="28"/>
        </w:rPr>
        <w:t>3</w:t>
      </w:r>
      <w:r w:rsidRPr="00681A9A">
        <w:rPr>
          <w:rFonts w:ascii="宋体" w:hAnsi="宋体" w:cs="宋体"/>
          <w:b/>
          <w:bCs/>
          <w:kern w:val="0"/>
          <w:sz w:val="28"/>
          <w:szCs w:val="28"/>
        </w:rPr>
        <w:t>.2</w:t>
      </w:r>
      <w:r w:rsidRPr="00681A9A">
        <w:rPr>
          <w:rFonts w:ascii="宋体" w:hAnsi="宋体" w:cs="宋体" w:hint="eastAsia"/>
          <w:b/>
          <w:bCs/>
          <w:kern w:val="0"/>
          <w:sz w:val="28"/>
          <w:szCs w:val="28"/>
        </w:rPr>
        <w:t>项目清单、技术、服务要求：</w:t>
      </w: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（一）货物、服务需求一览表</w:t>
      </w:r>
    </w:p>
    <w:p w:rsidR="003800FB" w:rsidRDefault="003800FB">
      <w:pPr>
        <w:autoSpaceDE w:val="0"/>
        <w:autoSpaceDN w:val="0"/>
        <w:adjustRightInd w:val="0"/>
        <w:contextualSpacing/>
        <w:outlineLvl w:val="0"/>
        <w:rPr>
          <w:rFonts w:ascii="宋体" w:hAnsi="宋体"/>
          <w:b/>
          <w:sz w:val="28"/>
          <w:szCs w:val="28"/>
        </w:rPr>
      </w:pPr>
      <w:r>
        <w:rPr>
          <w:rFonts w:ascii="宋体" w:hAnsi="宋体" w:hint="eastAsia"/>
          <w:b/>
          <w:sz w:val="28"/>
          <w:szCs w:val="28"/>
        </w:rPr>
        <w:t>维保区域及系统设施一览表：</w:t>
      </w:r>
    </w:p>
    <w:tbl>
      <w:tblPr>
        <w:tblW w:w="8237" w:type="dxa"/>
        <w:tblInd w:w="93" w:type="dxa"/>
        <w:tblLook w:val="04A0" w:firstRow="1" w:lastRow="0" w:firstColumn="1" w:lastColumn="0" w:noHBand="0" w:noVBand="1"/>
      </w:tblPr>
      <w:tblGrid>
        <w:gridCol w:w="1080"/>
        <w:gridCol w:w="3520"/>
        <w:gridCol w:w="1420"/>
        <w:gridCol w:w="2217"/>
      </w:tblGrid>
      <w:tr w:rsidR="003800FB" w:rsidRPr="005821EF" w:rsidTr="003800FB">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b/>
                <w:bCs/>
                <w:color w:val="000000"/>
                <w:kern w:val="0"/>
                <w:sz w:val="20"/>
                <w:szCs w:val="20"/>
              </w:rPr>
            </w:pPr>
            <w:r w:rsidRPr="005821EF">
              <w:rPr>
                <w:rFonts w:ascii="宋体" w:hAnsi="宋体" w:cs="宋体" w:hint="eastAsia"/>
                <w:b/>
                <w:bCs/>
                <w:color w:val="000000"/>
                <w:kern w:val="0"/>
                <w:sz w:val="20"/>
                <w:szCs w:val="20"/>
              </w:rPr>
              <w:t>区域</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b/>
                <w:bCs/>
                <w:color w:val="000000"/>
                <w:kern w:val="0"/>
                <w:sz w:val="20"/>
                <w:szCs w:val="20"/>
              </w:rPr>
            </w:pPr>
            <w:r w:rsidRPr="005821EF">
              <w:rPr>
                <w:rFonts w:ascii="宋体" w:hAnsi="宋体" w:cs="宋体" w:hint="eastAsia"/>
                <w:b/>
                <w:bCs/>
                <w:color w:val="000000"/>
                <w:kern w:val="0"/>
                <w:sz w:val="20"/>
                <w:szCs w:val="20"/>
              </w:rPr>
              <w:t>建筑名称</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b/>
                <w:bCs/>
                <w:color w:val="000000"/>
                <w:kern w:val="0"/>
                <w:sz w:val="20"/>
                <w:szCs w:val="20"/>
              </w:rPr>
            </w:pPr>
            <w:r w:rsidRPr="005821EF">
              <w:rPr>
                <w:rFonts w:ascii="宋体" w:hAnsi="宋体" w:cs="宋体" w:hint="eastAsia"/>
                <w:b/>
                <w:bCs/>
                <w:color w:val="000000"/>
                <w:kern w:val="0"/>
                <w:sz w:val="20"/>
                <w:szCs w:val="20"/>
              </w:rPr>
              <w:t>面积（m2）</w:t>
            </w:r>
          </w:p>
        </w:tc>
        <w:tc>
          <w:tcPr>
            <w:tcW w:w="2217" w:type="dxa"/>
            <w:tcBorders>
              <w:top w:val="single" w:sz="4" w:space="0" w:color="auto"/>
              <w:left w:val="nil"/>
              <w:bottom w:val="single" w:sz="4" w:space="0" w:color="auto"/>
              <w:right w:val="single" w:sz="4" w:space="0" w:color="auto"/>
            </w:tcBorders>
            <w:vAlign w:val="center"/>
          </w:tcPr>
          <w:p w:rsidR="003800FB" w:rsidRPr="005821EF" w:rsidRDefault="003800FB" w:rsidP="003800FB">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备注</w:t>
            </w:r>
          </w:p>
        </w:tc>
      </w:tr>
      <w:tr w:rsidR="003800FB" w:rsidRPr="005821EF" w:rsidTr="003800FB">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伍家院区</w:t>
            </w: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内科一号楼</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13104</w:t>
            </w:r>
          </w:p>
        </w:tc>
        <w:tc>
          <w:tcPr>
            <w:tcW w:w="2217" w:type="dxa"/>
            <w:vMerge w:val="restart"/>
            <w:tcBorders>
              <w:top w:val="nil"/>
              <w:left w:val="nil"/>
              <w:right w:val="single" w:sz="4" w:space="0" w:color="auto"/>
            </w:tcBorders>
            <w:vAlign w:val="center"/>
          </w:tcPr>
          <w:p w:rsidR="003800FB" w:rsidRPr="003800FB" w:rsidRDefault="003800FB" w:rsidP="003800FB">
            <w:pPr>
              <w:autoSpaceDE w:val="0"/>
              <w:autoSpaceDN w:val="0"/>
              <w:adjustRightInd w:val="0"/>
              <w:contextualSpacing/>
              <w:outlineLvl w:val="0"/>
              <w:rPr>
                <w:rFonts w:ascii="宋体" w:hAnsi="宋体" w:cs="宋体"/>
                <w:color w:val="000000"/>
                <w:kern w:val="0"/>
                <w:sz w:val="20"/>
                <w:szCs w:val="20"/>
              </w:rPr>
            </w:pPr>
            <w:r w:rsidRPr="003800FB">
              <w:rPr>
                <w:rFonts w:ascii="宋体" w:hAnsi="宋体" w:cs="宋体" w:hint="eastAsia"/>
                <w:color w:val="000000"/>
                <w:kern w:val="0"/>
                <w:sz w:val="20"/>
                <w:szCs w:val="20"/>
              </w:rPr>
              <w:t>包含消防设施：火灾自动报警系统、自动喷水灭火系统、消火栓系统、防排烟系统、气体灭火系统、防火卷帘、应急照明和疏散指示系统、灭火器等）</w:t>
            </w:r>
          </w:p>
        </w:tc>
      </w:tr>
      <w:tr w:rsidR="003800FB" w:rsidRPr="005821EF" w:rsidTr="003800FB">
        <w:trPr>
          <w:trHeight w:val="270"/>
        </w:trPr>
        <w:tc>
          <w:tcPr>
            <w:tcW w:w="1080" w:type="dxa"/>
            <w:vMerge/>
            <w:tcBorders>
              <w:top w:val="nil"/>
              <w:left w:val="single" w:sz="4" w:space="0" w:color="auto"/>
              <w:bottom w:val="single" w:sz="4" w:space="0" w:color="auto"/>
              <w:right w:val="single" w:sz="4" w:space="0" w:color="auto"/>
            </w:tcBorders>
            <w:vAlign w:val="center"/>
            <w:hideMark/>
          </w:tcPr>
          <w:p w:rsidR="003800FB" w:rsidRPr="005821EF" w:rsidRDefault="003800FB" w:rsidP="003800FB">
            <w:pPr>
              <w:widowControl/>
              <w:jc w:val="center"/>
              <w:rPr>
                <w:rFonts w:ascii="宋体" w:hAnsi="宋体" w:cs="宋体"/>
                <w:color w:val="000000"/>
                <w:kern w:val="0"/>
                <w:sz w:val="20"/>
                <w:szCs w:val="20"/>
              </w:rPr>
            </w:pP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内科二号楼</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8991.36</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270"/>
        </w:trPr>
        <w:tc>
          <w:tcPr>
            <w:tcW w:w="1080" w:type="dxa"/>
            <w:vMerge/>
            <w:tcBorders>
              <w:top w:val="nil"/>
              <w:left w:val="single" w:sz="4" w:space="0" w:color="auto"/>
              <w:bottom w:val="single" w:sz="4" w:space="0" w:color="auto"/>
              <w:right w:val="single" w:sz="4" w:space="0" w:color="auto"/>
            </w:tcBorders>
            <w:vAlign w:val="center"/>
            <w:hideMark/>
          </w:tcPr>
          <w:p w:rsidR="003800FB" w:rsidRPr="005821EF" w:rsidRDefault="003800FB" w:rsidP="003800FB">
            <w:pPr>
              <w:widowControl/>
              <w:jc w:val="center"/>
              <w:rPr>
                <w:rFonts w:ascii="宋体" w:hAnsi="宋体" w:cs="宋体"/>
                <w:color w:val="000000"/>
                <w:kern w:val="0"/>
                <w:sz w:val="20"/>
                <w:szCs w:val="20"/>
              </w:rPr>
            </w:pP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外科楼</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45118</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270"/>
        </w:trPr>
        <w:tc>
          <w:tcPr>
            <w:tcW w:w="1080" w:type="dxa"/>
            <w:vMerge/>
            <w:tcBorders>
              <w:top w:val="nil"/>
              <w:left w:val="single" w:sz="4" w:space="0" w:color="auto"/>
              <w:bottom w:val="single" w:sz="4" w:space="0" w:color="auto"/>
              <w:right w:val="single" w:sz="4" w:space="0" w:color="auto"/>
            </w:tcBorders>
            <w:vAlign w:val="center"/>
            <w:hideMark/>
          </w:tcPr>
          <w:p w:rsidR="003800FB" w:rsidRPr="005821EF" w:rsidRDefault="003800FB" w:rsidP="003800FB">
            <w:pPr>
              <w:widowControl/>
              <w:jc w:val="center"/>
              <w:rPr>
                <w:rFonts w:ascii="宋体" w:hAnsi="宋体" w:cs="宋体"/>
                <w:color w:val="000000"/>
                <w:kern w:val="0"/>
                <w:sz w:val="20"/>
                <w:szCs w:val="20"/>
              </w:rPr>
            </w:pP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教工宿舍12号楼、13号楼</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25810.27</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270"/>
        </w:trPr>
        <w:tc>
          <w:tcPr>
            <w:tcW w:w="1080" w:type="dxa"/>
            <w:vMerge/>
            <w:tcBorders>
              <w:top w:val="nil"/>
              <w:left w:val="single" w:sz="4" w:space="0" w:color="auto"/>
              <w:bottom w:val="single" w:sz="4" w:space="0" w:color="auto"/>
              <w:right w:val="single" w:sz="4" w:space="0" w:color="auto"/>
            </w:tcBorders>
            <w:vAlign w:val="center"/>
            <w:hideMark/>
          </w:tcPr>
          <w:p w:rsidR="003800FB" w:rsidRPr="005821EF" w:rsidRDefault="003800FB" w:rsidP="003800FB">
            <w:pPr>
              <w:widowControl/>
              <w:jc w:val="center"/>
              <w:rPr>
                <w:rFonts w:ascii="宋体" w:hAnsi="宋体" w:cs="宋体"/>
                <w:color w:val="000000"/>
                <w:kern w:val="0"/>
                <w:sz w:val="20"/>
                <w:szCs w:val="20"/>
              </w:rPr>
            </w:pP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门急诊综合楼</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71905.47</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270"/>
        </w:trPr>
        <w:tc>
          <w:tcPr>
            <w:tcW w:w="1080" w:type="dxa"/>
            <w:vMerge/>
            <w:tcBorders>
              <w:top w:val="nil"/>
              <w:left w:val="single" w:sz="4" w:space="0" w:color="auto"/>
              <w:bottom w:val="single" w:sz="4" w:space="0" w:color="auto"/>
              <w:right w:val="single" w:sz="4" w:space="0" w:color="auto"/>
            </w:tcBorders>
            <w:vAlign w:val="center"/>
            <w:hideMark/>
          </w:tcPr>
          <w:p w:rsidR="003800FB" w:rsidRPr="005821EF" w:rsidRDefault="003800FB" w:rsidP="003800FB">
            <w:pPr>
              <w:widowControl/>
              <w:jc w:val="center"/>
              <w:rPr>
                <w:rFonts w:ascii="宋体" w:hAnsi="宋体" w:cs="宋体"/>
                <w:color w:val="000000"/>
                <w:kern w:val="0"/>
                <w:sz w:val="20"/>
                <w:szCs w:val="20"/>
              </w:rPr>
            </w:pP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儿童医学中心</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27100</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960"/>
        </w:trPr>
        <w:tc>
          <w:tcPr>
            <w:tcW w:w="1080" w:type="dxa"/>
            <w:vMerge/>
            <w:tcBorders>
              <w:top w:val="nil"/>
              <w:left w:val="single" w:sz="4" w:space="0" w:color="auto"/>
              <w:bottom w:val="single" w:sz="4" w:space="0" w:color="auto"/>
              <w:right w:val="single" w:sz="4" w:space="0" w:color="auto"/>
            </w:tcBorders>
            <w:vAlign w:val="center"/>
            <w:hideMark/>
          </w:tcPr>
          <w:p w:rsidR="003800FB" w:rsidRPr="005821EF" w:rsidRDefault="003800FB" w:rsidP="003800FB">
            <w:pPr>
              <w:widowControl/>
              <w:jc w:val="center"/>
              <w:rPr>
                <w:rFonts w:ascii="宋体" w:hAnsi="宋体" w:cs="宋体"/>
                <w:color w:val="000000"/>
                <w:kern w:val="0"/>
                <w:sz w:val="20"/>
                <w:szCs w:val="20"/>
              </w:rPr>
            </w:pP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被服间及食堂所在建筑、消毒供应室、肿瘤研究所、行政楼、影像楼、学生公寓等含部分消防设施的建筑</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10000</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江南院区</w:t>
            </w: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A区</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53000</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270"/>
        </w:trPr>
        <w:tc>
          <w:tcPr>
            <w:tcW w:w="1080" w:type="dxa"/>
            <w:vMerge/>
            <w:tcBorders>
              <w:top w:val="nil"/>
              <w:left w:val="single" w:sz="4" w:space="0" w:color="auto"/>
              <w:bottom w:val="single" w:sz="4" w:space="0" w:color="auto"/>
              <w:right w:val="single" w:sz="4" w:space="0" w:color="auto"/>
            </w:tcBorders>
            <w:vAlign w:val="center"/>
            <w:hideMark/>
          </w:tcPr>
          <w:p w:rsidR="003800FB" w:rsidRPr="005821EF" w:rsidRDefault="003800FB" w:rsidP="003800FB">
            <w:pPr>
              <w:widowControl/>
              <w:jc w:val="center"/>
              <w:rPr>
                <w:rFonts w:ascii="宋体" w:hAnsi="宋体" w:cs="宋体"/>
                <w:color w:val="000000"/>
                <w:kern w:val="0"/>
                <w:sz w:val="20"/>
                <w:szCs w:val="20"/>
              </w:rPr>
            </w:pP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B区</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22916.85</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270"/>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坝区分院</w:t>
            </w: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坝区分院综合楼</w:t>
            </w:r>
          </w:p>
        </w:tc>
        <w:tc>
          <w:tcPr>
            <w:tcW w:w="14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color w:val="000000"/>
                <w:kern w:val="0"/>
                <w:sz w:val="20"/>
                <w:szCs w:val="20"/>
              </w:rPr>
            </w:pPr>
            <w:r w:rsidRPr="005821EF">
              <w:rPr>
                <w:rFonts w:ascii="宋体" w:hAnsi="宋体" w:cs="宋体" w:hint="eastAsia"/>
                <w:color w:val="000000"/>
                <w:kern w:val="0"/>
                <w:sz w:val="20"/>
                <w:szCs w:val="20"/>
              </w:rPr>
              <w:t>6000</w:t>
            </w:r>
          </w:p>
        </w:tc>
        <w:tc>
          <w:tcPr>
            <w:tcW w:w="2217" w:type="dxa"/>
            <w:vMerge/>
            <w:tcBorders>
              <w:left w:val="nil"/>
              <w:right w:val="single" w:sz="4" w:space="0" w:color="auto"/>
            </w:tcBorders>
            <w:vAlign w:val="center"/>
          </w:tcPr>
          <w:p w:rsidR="003800FB" w:rsidRPr="005821EF" w:rsidRDefault="003800FB" w:rsidP="003800FB">
            <w:pPr>
              <w:widowControl/>
              <w:jc w:val="center"/>
              <w:rPr>
                <w:rFonts w:ascii="宋体" w:hAnsi="宋体" w:cs="宋体"/>
                <w:color w:val="000000"/>
                <w:kern w:val="0"/>
                <w:sz w:val="20"/>
                <w:szCs w:val="20"/>
              </w:rPr>
            </w:pPr>
          </w:p>
        </w:tc>
      </w:tr>
      <w:tr w:rsidR="003800FB" w:rsidRPr="005821EF" w:rsidTr="003800F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3800FB" w:rsidRPr="005821EF" w:rsidRDefault="003800FB" w:rsidP="003800FB">
            <w:pPr>
              <w:widowControl/>
              <w:jc w:val="center"/>
              <w:rPr>
                <w:rFonts w:ascii="宋体" w:hAnsi="宋体" w:cs="宋体"/>
                <w:color w:val="000000"/>
                <w:kern w:val="0"/>
                <w:sz w:val="22"/>
                <w:szCs w:val="22"/>
              </w:rPr>
            </w:pPr>
          </w:p>
        </w:tc>
        <w:tc>
          <w:tcPr>
            <w:tcW w:w="3520" w:type="dxa"/>
            <w:tcBorders>
              <w:top w:val="nil"/>
              <w:left w:val="nil"/>
              <w:bottom w:val="single" w:sz="4" w:space="0" w:color="auto"/>
              <w:right w:val="single" w:sz="4" w:space="0" w:color="auto"/>
            </w:tcBorders>
            <w:shd w:val="clear" w:color="auto" w:fill="auto"/>
            <w:vAlign w:val="center"/>
            <w:hideMark/>
          </w:tcPr>
          <w:p w:rsidR="003800FB" w:rsidRPr="005821EF" w:rsidRDefault="003800FB" w:rsidP="003800FB">
            <w:pPr>
              <w:widowControl/>
              <w:jc w:val="center"/>
              <w:rPr>
                <w:rFonts w:ascii="宋体" w:hAnsi="宋体" w:cs="宋体"/>
                <w:b/>
                <w:bCs/>
                <w:color w:val="000000"/>
                <w:kern w:val="0"/>
                <w:sz w:val="20"/>
                <w:szCs w:val="20"/>
              </w:rPr>
            </w:pPr>
            <w:r w:rsidRPr="005821EF">
              <w:rPr>
                <w:rFonts w:ascii="宋体" w:hAnsi="宋体" w:cs="宋体" w:hint="eastAsia"/>
                <w:b/>
                <w:bCs/>
                <w:color w:val="000000"/>
                <w:kern w:val="0"/>
                <w:sz w:val="20"/>
                <w:szCs w:val="20"/>
              </w:rPr>
              <w:t>总建面</w:t>
            </w:r>
          </w:p>
        </w:tc>
        <w:tc>
          <w:tcPr>
            <w:tcW w:w="1420" w:type="dxa"/>
            <w:tcBorders>
              <w:top w:val="nil"/>
              <w:left w:val="nil"/>
              <w:bottom w:val="single" w:sz="4" w:space="0" w:color="auto"/>
              <w:right w:val="single" w:sz="4" w:space="0" w:color="auto"/>
            </w:tcBorders>
            <w:shd w:val="clear" w:color="auto" w:fill="auto"/>
            <w:noWrap/>
            <w:vAlign w:val="center"/>
            <w:hideMark/>
          </w:tcPr>
          <w:p w:rsidR="003800FB" w:rsidRPr="005821EF" w:rsidRDefault="003800FB" w:rsidP="003800FB">
            <w:pPr>
              <w:widowControl/>
              <w:jc w:val="center"/>
              <w:rPr>
                <w:rFonts w:ascii="宋体" w:hAnsi="宋体" w:cs="宋体"/>
                <w:b/>
                <w:bCs/>
                <w:color w:val="000000"/>
                <w:kern w:val="0"/>
                <w:sz w:val="22"/>
                <w:szCs w:val="22"/>
              </w:rPr>
            </w:pPr>
            <w:r w:rsidRPr="005821EF">
              <w:rPr>
                <w:rFonts w:ascii="宋体" w:hAnsi="宋体" w:cs="宋体" w:hint="eastAsia"/>
                <w:b/>
                <w:bCs/>
                <w:color w:val="000000"/>
                <w:kern w:val="0"/>
                <w:sz w:val="22"/>
                <w:szCs w:val="22"/>
              </w:rPr>
              <w:t>283945.95</w:t>
            </w:r>
          </w:p>
        </w:tc>
        <w:tc>
          <w:tcPr>
            <w:tcW w:w="2217" w:type="dxa"/>
            <w:vMerge/>
            <w:tcBorders>
              <w:left w:val="nil"/>
              <w:bottom w:val="single" w:sz="4" w:space="0" w:color="auto"/>
              <w:right w:val="single" w:sz="4" w:space="0" w:color="auto"/>
            </w:tcBorders>
            <w:vAlign w:val="center"/>
          </w:tcPr>
          <w:p w:rsidR="003800FB" w:rsidRPr="005821EF" w:rsidRDefault="003800FB" w:rsidP="003800FB">
            <w:pPr>
              <w:widowControl/>
              <w:jc w:val="center"/>
              <w:rPr>
                <w:rFonts w:ascii="宋体" w:hAnsi="宋体" w:cs="宋体"/>
                <w:b/>
                <w:bCs/>
                <w:color w:val="000000"/>
                <w:kern w:val="0"/>
                <w:sz w:val="22"/>
                <w:szCs w:val="22"/>
              </w:rPr>
            </w:pPr>
          </w:p>
        </w:tc>
      </w:tr>
    </w:tbl>
    <w:p w:rsidR="003800FB" w:rsidRDefault="004A799B">
      <w:pPr>
        <w:autoSpaceDE w:val="0"/>
        <w:autoSpaceDN w:val="0"/>
        <w:adjustRightInd w:val="0"/>
        <w:contextualSpacing/>
        <w:outlineLvl w:val="0"/>
        <w:rPr>
          <w:rFonts w:ascii="宋体" w:hAnsi="宋体"/>
          <w:b/>
          <w:sz w:val="28"/>
          <w:szCs w:val="28"/>
        </w:rPr>
      </w:pPr>
      <w:r>
        <w:rPr>
          <w:rFonts w:ascii="宋体" w:hAnsi="宋体" w:hint="eastAsia"/>
          <w:b/>
          <w:sz w:val="28"/>
          <w:szCs w:val="28"/>
        </w:rPr>
        <w:t>维修</w:t>
      </w:r>
      <w:r w:rsidR="003800FB">
        <w:rPr>
          <w:rFonts w:ascii="宋体" w:hAnsi="宋体" w:hint="eastAsia"/>
          <w:b/>
          <w:sz w:val="28"/>
          <w:szCs w:val="28"/>
        </w:rPr>
        <w:t>常用配件一览表：</w:t>
      </w:r>
    </w:p>
    <w:tbl>
      <w:tblPr>
        <w:tblW w:w="8129" w:type="dxa"/>
        <w:jc w:val="center"/>
        <w:tblLook w:val="04A0" w:firstRow="1" w:lastRow="0" w:firstColumn="1" w:lastColumn="0" w:noHBand="0" w:noVBand="1"/>
      </w:tblPr>
      <w:tblGrid>
        <w:gridCol w:w="1080"/>
        <w:gridCol w:w="1080"/>
        <w:gridCol w:w="3809"/>
        <w:gridCol w:w="1080"/>
        <w:gridCol w:w="1080"/>
      </w:tblGrid>
      <w:tr w:rsidR="00F02E53" w:rsidRPr="00F02E53" w:rsidTr="00F02E53">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系统</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序号</w:t>
            </w:r>
          </w:p>
        </w:tc>
        <w:tc>
          <w:tcPr>
            <w:tcW w:w="3809" w:type="dxa"/>
            <w:tcBorders>
              <w:top w:val="single" w:sz="4" w:space="0" w:color="auto"/>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单位</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数量</w:t>
            </w:r>
          </w:p>
        </w:tc>
      </w:tr>
      <w:tr w:rsidR="00F02E53" w:rsidRPr="00F02E53" w:rsidTr="00F02E53">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火灾自动报警系统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松江温感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松江烟感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海湾温感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海湾烟感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海湾复合探测器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泛海三江温感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泛海三江烟感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通用底座</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9</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手动报警按钮</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10</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手动报警按钮(带插孔）</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11</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消火栓按钮</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12</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手持式电话分机</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13</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固定式电话分机</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14</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消防电话接口</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15</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声光报警器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16</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火灾显示盘</w:t>
            </w:r>
            <w:r w:rsidR="00132C09">
              <w:rPr>
                <w:rFonts w:ascii="宋体" w:hAnsi="宋体" w:cs="宋体" w:hint="eastAsia"/>
                <w:color w:val="000000"/>
                <w:kern w:val="0"/>
                <w:sz w:val="20"/>
                <w:szCs w:val="20"/>
              </w:rPr>
              <w:t>（数字型）</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17</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火灾显示盘</w:t>
            </w:r>
            <w:r w:rsidR="00132C09">
              <w:rPr>
                <w:rFonts w:ascii="宋体" w:hAnsi="宋体" w:cs="宋体" w:hint="eastAsia"/>
                <w:color w:val="000000"/>
                <w:kern w:val="0"/>
                <w:sz w:val="20"/>
                <w:szCs w:val="20"/>
              </w:rPr>
              <w:t>（中文型）</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18</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隔离模块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19</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隔离器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20</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输入/输出模块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100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21</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输入模块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132C09">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22</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切换模块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23</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广播模块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24</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消防广播功率放大器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25</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消防广播功率放大器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26</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消防广播扬声器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27</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总线操作盘</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28</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直接控制盘</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29</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接线端子箱</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132C09"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132C09" w:rsidRPr="00F02E53" w:rsidRDefault="00132C09"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30</w:t>
            </w:r>
          </w:p>
        </w:tc>
        <w:tc>
          <w:tcPr>
            <w:tcW w:w="3809"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备用电池3.6V</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r>
      <w:tr w:rsidR="00132C09"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132C09" w:rsidRPr="00F02E53" w:rsidRDefault="00132C09"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31</w:t>
            </w:r>
          </w:p>
        </w:tc>
        <w:tc>
          <w:tcPr>
            <w:tcW w:w="3809"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备用电池12V/7A（12V/8A）</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r>
      <w:tr w:rsidR="00132C09"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132C09" w:rsidRPr="00F02E53" w:rsidRDefault="00132C09"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32</w:t>
            </w:r>
          </w:p>
        </w:tc>
        <w:tc>
          <w:tcPr>
            <w:tcW w:w="3809"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备用电池12V/12A</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r>
      <w:tr w:rsidR="00132C09"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132C09" w:rsidRPr="00F02E53" w:rsidRDefault="00132C09"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33</w:t>
            </w:r>
          </w:p>
        </w:tc>
        <w:tc>
          <w:tcPr>
            <w:tcW w:w="3809"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备用电池12V/24A </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r>
      <w:tr w:rsidR="00132C09"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132C09" w:rsidRPr="00F02E53" w:rsidRDefault="00132C09"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34</w:t>
            </w:r>
          </w:p>
        </w:tc>
        <w:tc>
          <w:tcPr>
            <w:tcW w:w="3809"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备用电池38AH/12V</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35</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电源箱</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447BFB">
              <w:rPr>
                <w:rFonts w:ascii="宋体" w:hAnsi="宋体" w:cs="宋体" w:hint="eastAsia"/>
                <w:color w:val="000000"/>
                <w:kern w:val="0"/>
                <w:sz w:val="20"/>
                <w:szCs w:val="20"/>
              </w:rPr>
              <w:t>0</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36</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主机交流电源LD-S108D</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37</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主机交流电源JB-QT-GST5000型</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38</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智能电源箱DC24V/6A</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39</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智能电源盘DC24V/6A，壁挂式</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40</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智能电源盘DC24V/21A</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41</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联网接口卡</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447BFB"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42</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消防电话主机</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447BFB"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43</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消防应急广播主机</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44</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主机CRT系统键盘</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45</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电线ZR-RVS-2*1.5mm²</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Pr>
                <w:rFonts w:ascii="宋体" w:hAnsi="宋体" w:cs="宋体" w:hint="eastAsia"/>
                <w:color w:val="000000"/>
                <w:kern w:val="0"/>
                <w:sz w:val="20"/>
                <w:szCs w:val="20"/>
              </w:rPr>
              <w:t>000</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46</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电线ZR-RVS-2*2.5mm²</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Pr>
                <w:rFonts w:ascii="宋体" w:hAnsi="宋体" w:cs="宋体" w:hint="eastAsia"/>
                <w:color w:val="000000"/>
                <w:kern w:val="0"/>
                <w:sz w:val="20"/>
                <w:szCs w:val="20"/>
              </w:rPr>
              <w:t>000</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47</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电缆ZR-RVV-2*1.5mm²</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Pr>
                <w:rFonts w:ascii="宋体" w:hAnsi="宋体" w:cs="宋体" w:hint="eastAsia"/>
                <w:color w:val="000000"/>
                <w:kern w:val="0"/>
                <w:sz w:val="20"/>
                <w:szCs w:val="20"/>
              </w:rPr>
              <w:t>000</w:t>
            </w:r>
          </w:p>
        </w:tc>
      </w:tr>
      <w:tr w:rsidR="00447BFB"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447BFB" w:rsidRPr="00F02E53" w:rsidRDefault="00447BFB"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48</w:t>
            </w:r>
          </w:p>
        </w:tc>
        <w:tc>
          <w:tcPr>
            <w:tcW w:w="3809"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电缆ZR-RVV-2*2.5mm²</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447BFB" w:rsidRPr="00F02E53" w:rsidRDefault="00447BFB"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Pr>
                <w:rFonts w:ascii="宋体" w:hAnsi="宋体" w:cs="宋体" w:hint="eastAsia"/>
                <w:color w:val="000000"/>
                <w:kern w:val="0"/>
                <w:sz w:val="20"/>
                <w:szCs w:val="20"/>
              </w:rPr>
              <w:t>000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49</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继电器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50</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交流接触器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51</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开关电源</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52</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KBG钢管</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53</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KBG钢管外刷防火漆</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500</w:t>
            </w:r>
          </w:p>
        </w:tc>
      </w:tr>
      <w:tr w:rsidR="00F02E53" w:rsidRPr="00F02E53" w:rsidTr="00F02E53">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气体灭火系统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54</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气体释放警报器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55</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气体主机电源板</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56</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紧急启停按钮</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57</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手自动转换开关</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w:t>
            </w:r>
          </w:p>
        </w:tc>
      </w:tr>
      <w:tr w:rsidR="00F02E53" w:rsidRPr="00F02E53" w:rsidTr="00F02E53">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应急疏散指示系统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58</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应急灯</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59</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安全出口牌</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60</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暗装疏散指示牌</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61</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疏散指示灯</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防火卷帘、防火门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62</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卷帘门按钮</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63</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卷帘门控制箱</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64</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卷帘门电机</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65</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防火门闭门器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66</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常开式防火门闭门器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67</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释放器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68</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平方</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69</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复合卷帘门</w:t>
            </w:r>
            <w:r>
              <w:rPr>
                <w:rFonts w:ascii="宋体" w:hAnsi="宋体" w:cs="宋体" w:hint="eastAsia"/>
                <w:color w:val="000000"/>
                <w:kern w:val="0"/>
                <w:sz w:val="20"/>
                <w:szCs w:val="20"/>
              </w:rPr>
              <w:t>（</w:t>
            </w:r>
            <w:r w:rsidRPr="00F02E53">
              <w:rPr>
                <w:rFonts w:ascii="宋体" w:hAnsi="宋体" w:cs="宋体" w:hint="eastAsia"/>
                <w:color w:val="000000"/>
                <w:kern w:val="0"/>
                <w:sz w:val="20"/>
                <w:szCs w:val="20"/>
              </w:rPr>
              <w:t>甲级小于10m2</w:t>
            </w:r>
            <w:r>
              <w:rPr>
                <w:rFonts w:ascii="宋体" w:hAnsi="宋体" w:cs="宋体" w:hint="eastAsia"/>
                <w:color w:val="000000"/>
                <w:kern w:val="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70</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复合卷帘门</w:t>
            </w:r>
            <w:r>
              <w:rPr>
                <w:rFonts w:ascii="宋体" w:hAnsi="宋体" w:cs="宋体" w:hint="eastAsia"/>
                <w:color w:val="000000"/>
                <w:kern w:val="0"/>
                <w:sz w:val="20"/>
                <w:szCs w:val="20"/>
              </w:rPr>
              <w:t>（</w:t>
            </w:r>
            <w:r w:rsidRPr="00F02E53">
              <w:rPr>
                <w:rFonts w:ascii="宋体" w:hAnsi="宋体" w:cs="宋体" w:hint="eastAsia"/>
                <w:color w:val="000000"/>
                <w:kern w:val="0"/>
                <w:sz w:val="20"/>
                <w:szCs w:val="20"/>
              </w:rPr>
              <w:t>甲级</w:t>
            </w:r>
            <w:r>
              <w:rPr>
                <w:rFonts w:ascii="宋体" w:hAnsi="宋体" w:cs="宋体" w:hint="eastAsia"/>
                <w:color w:val="000000"/>
                <w:kern w:val="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平方</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71</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防火卷帘轨道</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72</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防火门顺序器</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30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73</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防火门合页</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74</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防火门电磁门吸</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Pr>
                <w:rFonts w:ascii="宋体" w:hAnsi="宋体" w:cs="宋体" w:hint="eastAsia"/>
                <w:color w:val="000000"/>
                <w:kern w:val="0"/>
                <w:sz w:val="20"/>
                <w:szCs w:val="20"/>
              </w:rPr>
              <w:t>0</w:t>
            </w:r>
          </w:p>
        </w:tc>
      </w:tr>
      <w:tr w:rsidR="00C61678" w:rsidRPr="00F02E53" w:rsidTr="00F02E53">
        <w:trPr>
          <w:trHeight w:val="48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自动喷水灭火系统、消火栓系统</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75</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喷淋头</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76</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消火栓头SN50</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77</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消火栓头SN65</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78</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消防水带</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条</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79</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直流水枪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C61678">
              <w:rPr>
                <w:rFonts w:ascii="宋体" w:hAnsi="宋体" w:cs="宋体" w:hint="eastAsia"/>
                <w:color w:val="000000"/>
                <w:kern w:val="0"/>
                <w:sz w:val="20"/>
                <w:szCs w:val="20"/>
              </w:rPr>
              <w:t>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80</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消火栓箱玻璃</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81</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疏散引导箱玻璃</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82</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消火栓箱玻璃</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83</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亚克力灭火器箱玻璃</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84</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85</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86</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消火栓箱门（含玻璃）</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F02E53"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87</w:t>
            </w:r>
          </w:p>
        </w:tc>
        <w:tc>
          <w:tcPr>
            <w:tcW w:w="3809"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一体式消火栓灭火器门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C61678"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20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88</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室外消火栓SS100/65 1.6</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89</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室外消火栓SS150/65 1.6</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90</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水泵接合器</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91</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信号蝶阀DN150内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92</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信号蝶阀DN100内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93</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水流指示器DN150内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94</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水流指示器DN100内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95</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蝶阀DN150内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96</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蝶阀DN100内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97</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闸阀DN150内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98</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闸阀DN100内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99</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闸阀DN50内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100</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减压阀DN150内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101</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减压阀DN100内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102</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止回阀DN200</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103</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止回阀DN150内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104</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止回阀DN100内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105</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止回阀DN65</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106</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止回阀DN40</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107</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铜止回阀</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108</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橡胶软接头DN200</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D71B72" w:rsidP="00F02E53">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109</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橡胶软接头DN150</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110</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湿式报警阀组</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111</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水力警铃</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112</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压力开关</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113</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末端试水</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114</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球阀</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115</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报警阀过滤器</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116</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大小头</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117</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室外消火栓接头</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118</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消火栓接口</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119</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水管</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米</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120</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焊接法兰</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121</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沟槽法兰</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122</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压力表1.6MPa以内</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123</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压力表Y100-2.5</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124</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电解压力表</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125</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卡箍DN150</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126</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卡箍DN50</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127</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沟槽管件DN150内</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128</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沟槽管件DN100内</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129</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喷淋泵时间继电器</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130</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喷淋泵电机</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套</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防排烟系统</w:t>
            </w: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131</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风阀执行机构</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132</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防火阀1600*400</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133</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防火阀500*500</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134</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防火阀600*500</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135</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防火阀400*700</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台</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136</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风管1.2</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137</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风管1.0</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D71B72"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D71B72" w:rsidRPr="00F02E53" w:rsidRDefault="00D71B72"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D71B72" w:rsidRPr="00C61678" w:rsidRDefault="00D71B72"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138</w:t>
            </w:r>
          </w:p>
        </w:tc>
        <w:tc>
          <w:tcPr>
            <w:tcW w:w="3809"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DA3F75">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风管0.75</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D71B72" w:rsidRPr="00F02E53" w:rsidRDefault="00D71B72"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139</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风机转换开关</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140</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风机启动按钮</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141</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接触器辅助触头</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142</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风机软接防火帆布</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1678" w:rsidRPr="00F02E53" w:rsidRDefault="00C61678"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其它</w:t>
            </w: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143</w:t>
            </w:r>
          </w:p>
        </w:tc>
        <w:tc>
          <w:tcPr>
            <w:tcW w:w="3809" w:type="dxa"/>
            <w:tcBorders>
              <w:top w:val="nil"/>
              <w:left w:val="nil"/>
              <w:bottom w:val="single" w:sz="4" w:space="0" w:color="auto"/>
              <w:right w:val="single" w:sz="4" w:space="0" w:color="auto"/>
            </w:tcBorders>
            <w:shd w:val="clear" w:color="auto" w:fill="auto"/>
            <w:noWrap/>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保险盒</w:t>
            </w:r>
          </w:p>
        </w:tc>
        <w:tc>
          <w:tcPr>
            <w:tcW w:w="1080" w:type="dxa"/>
            <w:tcBorders>
              <w:top w:val="nil"/>
              <w:left w:val="nil"/>
              <w:bottom w:val="single" w:sz="4" w:space="0" w:color="auto"/>
              <w:right w:val="single" w:sz="4" w:space="0" w:color="auto"/>
            </w:tcBorders>
            <w:shd w:val="clear" w:color="auto" w:fill="auto"/>
            <w:noWrap/>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个</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144</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防火泥</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145</w:t>
            </w:r>
          </w:p>
        </w:tc>
        <w:tc>
          <w:tcPr>
            <w:tcW w:w="3809"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防水堵漏王</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包</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w:t>
            </w:r>
          </w:p>
        </w:tc>
      </w:tr>
      <w:tr w:rsidR="00C61678" w:rsidRPr="00F02E53" w:rsidTr="00F02E53">
        <w:trPr>
          <w:trHeight w:val="270"/>
          <w:jc w:val="center"/>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rsidP="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146</w:t>
            </w:r>
          </w:p>
        </w:tc>
        <w:tc>
          <w:tcPr>
            <w:tcW w:w="3809" w:type="dxa"/>
            <w:tcBorders>
              <w:top w:val="nil"/>
              <w:left w:val="nil"/>
              <w:bottom w:val="single" w:sz="4" w:space="0" w:color="auto"/>
              <w:right w:val="single" w:sz="4" w:space="0" w:color="auto"/>
            </w:tcBorders>
            <w:shd w:val="clear" w:color="auto" w:fill="auto"/>
            <w:noWrap/>
            <w:vAlign w:val="center"/>
            <w:hideMark/>
          </w:tcPr>
          <w:p w:rsidR="00C61678" w:rsidRPr="00F02E53" w:rsidRDefault="00C61678"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软管</w:t>
            </w:r>
          </w:p>
        </w:tc>
        <w:tc>
          <w:tcPr>
            <w:tcW w:w="1080" w:type="dxa"/>
            <w:tcBorders>
              <w:top w:val="nil"/>
              <w:left w:val="nil"/>
              <w:bottom w:val="single" w:sz="4" w:space="0" w:color="auto"/>
              <w:right w:val="single" w:sz="4" w:space="0" w:color="auto"/>
            </w:tcBorders>
            <w:shd w:val="clear" w:color="auto" w:fill="auto"/>
            <w:noWrap/>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根</w:t>
            </w:r>
          </w:p>
        </w:tc>
        <w:tc>
          <w:tcPr>
            <w:tcW w:w="108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r w:rsidR="00D71B72">
              <w:rPr>
                <w:rFonts w:ascii="宋体" w:hAnsi="宋体" w:cs="宋体" w:hint="eastAsia"/>
                <w:color w:val="000000"/>
                <w:kern w:val="0"/>
                <w:sz w:val="20"/>
                <w:szCs w:val="20"/>
              </w:rPr>
              <w:t>00</w:t>
            </w:r>
          </w:p>
        </w:tc>
      </w:tr>
    </w:tbl>
    <w:p w:rsidR="00721C09" w:rsidRPr="00681A9A"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注：数量仅供投标参考，具体供货数量及结算金额以实际需求为准</w:t>
      </w:r>
    </w:p>
    <w:p w:rsidR="00721C09" w:rsidRDefault="00B64C91">
      <w:pPr>
        <w:autoSpaceDE w:val="0"/>
        <w:autoSpaceDN w:val="0"/>
        <w:adjustRightInd w:val="0"/>
        <w:contextualSpacing/>
        <w:outlineLvl w:val="0"/>
        <w:rPr>
          <w:rFonts w:ascii="宋体" w:hAnsi="宋体"/>
          <w:b/>
          <w:sz w:val="28"/>
          <w:szCs w:val="28"/>
        </w:rPr>
      </w:pPr>
      <w:r w:rsidRPr="00681A9A">
        <w:rPr>
          <w:rFonts w:ascii="宋体" w:hAnsi="宋体" w:hint="eastAsia"/>
          <w:b/>
          <w:sz w:val="28"/>
          <w:szCs w:val="28"/>
        </w:rPr>
        <w:t>（二）详细技术要求</w:t>
      </w:r>
    </w:p>
    <w:tbl>
      <w:tblPr>
        <w:tblW w:w="9322" w:type="dxa"/>
        <w:tblInd w:w="93" w:type="dxa"/>
        <w:tblLook w:val="04A0" w:firstRow="1" w:lastRow="0" w:firstColumn="1" w:lastColumn="0" w:noHBand="0" w:noVBand="1"/>
      </w:tblPr>
      <w:tblGrid>
        <w:gridCol w:w="1080"/>
        <w:gridCol w:w="1080"/>
        <w:gridCol w:w="3242"/>
        <w:gridCol w:w="2260"/>
        <w:gridCol w:w="1660"/>
      </w:tblGrid>
      <w:tr w:rsidR="00F02E53" w:rsidRPr="00F02E53" w:rsidTr="00132C09">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系统</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序号</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名称</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规格型号参数</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备注</w:t>
            </w:r>
          </w:p>
        </w:tc>
      </w:tr>
      <w:tr w:rsidR="00F02E53" w:rsidRPr="00F02E53" w:rsidTr="00132C0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火灾自动报警系统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松江温感</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松江</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松江烟感</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松江</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海湾温感</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海湾烟感</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海湾复合探测器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海湾</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泛海三江温感</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泛海三江</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泛海三江烟感</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泛海三江</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通用底座</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9</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手动报警按钮</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10</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手动报警按钮(带插孔）</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J-SAM-GST9122A</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消火栓按钮</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手持式电话分机</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固定式电话分机</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消防电话接口</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声光报警器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132C09"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132C09" w:rsidRPr="00F02E53" w:rsidRDefault="00132C09"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16</w:t>
            </w:r>
          </w:p>
        </w:tc>
        <w:tc>
          <w:tcPr>
            <w:tcW w:w="3242"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火灾显示盘</w:t>
            </w:r>
            <w:r>
              <w:rPr>
                <w:rFonts w:ascii="宋体" w:hAnsi="宋体" w:cs="宋体" w:hint="eastAsia"/>
                <w:color w:val="000000"/>
                <w:kern w:val="0"/>
                <w:sz w:val="20"/>
                <w:szCs w:val="20"/>
              </w:rPr>
              <w:t>（数字型）</w:t>
            </w:r>
          </w:p>
        </w:tc>
        <w:tc>
          <w:tcPr>
            <w:tcW w:w="226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数字型</w:t>
            </w:r>
          </w:p>
        </w:tc>
        <w:tc>
          <w:tcPr>
            <w:tcW w:w="166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132C09"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132C09" w:rsidRPr="00F02E53" w:rsidRDefault="00132C09"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17</w:t>
            </w:r>
          </w:p>
        </w:tc>
        <w:tc>
          <w:tcPr>
            <w:tcW w:w="3242"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C61678">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火灾显示盘</w:t>
            </w:r>
            <w:r>
              <w:rPr>
                <w:rFonts w:ascii="宋体" w:hAnsi="宋体" w:cs="宋体" w:hint="eastAsia"/>
                <w:color w:val="000000"/>
                <w:kern w:val="0"/>
                <w:sz w:val="20"/>
                <w:szCs w:val="20"/>
              </w:rPr>
              <w:t>（中文型）</w:t>
            </w:r>
          </w:p>
        </w:tc>
        <w:tc>
          <w:tcPr>
            <w:tcW w:w="226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中文型</w:t>
            </w:r>
          </w:p>
        </w:tc>
        <w:tc>
          <w:tcPr>
            <w:tcW w:w="1660" w:type="dxa"/>
            <w:tcBorders>
              <w:top w:val="nil"/>
              <w:left w:val="nil"/>
              <w:bottom w:val="single" w:sz="4" w:space="0" w:color="auto"/>
              <w:right w:val="single" w:sz="4" w:space="0" w:color="auto"/>
            </w:tcBorders>
            <w:shd w:val="clear" w:color="auto" w:fill="auto"/>
            <w:vAlign w:val="center"/>
            <w:hideMark/>
          </w:tcPr>
          <w:p w:rsidR="00132C09"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18</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隔离模块</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19</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隔离器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20</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输入/输出模块</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输入模块</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切换模块</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广播模块</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消防广播功率放大器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300W</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消防广播功率放大器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500W</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26</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消防广播扬声器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3W</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27</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总线操作盘</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128点</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28</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直接控制盘</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14点</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29</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接线端子箱</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30</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w:t>
            </w:r>
            <w:r w:rsidR="00132C09" w:rsidRPr="00F02E53">
              <w:rPr>
                <w:rFonts w:ascii="宋体" w:hAnsi="宋体" w:cs="宋体" w:hint="eastAsia"/>
                <w:color w:val="000000"/>
                <w:kern w:val="0"/>
                <w:sz w:val="20"/>
                <w:szCs w:val="20"/>
              </w:rPr>
              <w:t>3.6V</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3.6V</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w:t>
            </w:r>
            <w:r w:rsidR="00132C09" w:rsidRPr="00F02E53">
              <w:rPr>
                <w:rFonts w:ascii="宋体" w:hAnsi="宋体" w:cs="宋体" w:hint="eastAsia"/>
                <w:color w:val="000000"/>
                <w:kern w:val="0"/>
                <w:sz w:val="20"/>
                <w:szCs w:val="20"/>
              </w:rPr>
              <w:t>12V/7A（12V/8A）</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12V/7A（12V/8A）</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w:t>
            </w:r>
            <w:r w:rsidR="00132C09" w:rsidRPr="00F02E53">
              <w:rPr>
                <w:rFonts w:ascii="宋体" w:hAnsi="宋体" w:cs="宋体" w:hint="eastAsia"/>
                <w:color w:val="000000"/>
                <w:kern w:val="0"/>
                <w:sz w:val="20"/>
                <w:szCs w:val="20"/>
              </w:rPr>
              <w:t>12V/12A</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132C09"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12V/12A</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132C09">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w:t>
            </w:r>
            <w:r w:rsidR="00132C09" w:rsidRPr="00F02E53">
              <w:rPr>
                <w:rFonts w:ascii="宋体" w:hAnsi="宋体" w:cs="宋体" w:hint="eastAsia"/>
                <w:color w:val="000000"/>
                <w:kern w:val="0"/>
                <w:sz w:val="20"/>
                <w:szCs w:val="20"/>
              </w:rPr>
              <w:t xml:space="preserve">12V/24A </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12V/24A</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备用电池</w:t>
            </w:r>
            <w:r w:rsidR="00132C09" w:rsidRPr="00F02E53">
              <w:rPr>
                <w:rFonts w:ascii="宋体" w:hAnsi="宋体" w:cs="宋体" w:hint="eastAsia"/>
                <w:color w:val="000000"/>
                <w:kern w:val="0"/>
                <w:sz w:val="20"/>
                <w:szCs w:val="20"/>
              </w:rPr>
              <w:t>38AH/12V</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38AH/12V</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电源箱</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DC27V/2A，壁挂式</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36</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主机交流电源</w:t>
            </w:r>
            <w:r w:rsidR="00447BFB" w:rsidRPr="00F02E53">
              <w:rPr>
                <w:rFonts w:ascii="宋体" w:hAnsi="宋体" w:cs="宋体" w:hint="eastAsia"/>
                <w:color w:val="000000"/>
                <w:kern w:val="0"/>
                <w:sz w:val="20"/>
                <w:szCs w:val="20"/>
              </w:rPr>
              <w:t>LD-S108D</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LD-S108D</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37</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主机交流电源</w:t>
            </w:r>
            <w:r w:rsidR="00447BFB" w:rsidRPr="00F02E53">
              <w:rPr>
                <w:rFonts w:ascii="宋体" w:hAnsi="宋体" w:cs="宋体" w:hint="eastAsia"/>
                <w:color w:val="000000"/>
                <w:kern w:val="0"/>
                <w:sz w:val="20"/>
                <w:szCs w:val="20"/>
              </w:rPr>
              <w:t>JB-QT-GST5000型</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JB-QT-GST5000型</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38</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智能电源箱</w:t>
            </w:r>
            <w:r w:rsidR="00447BFB" w:rsidRPr="00F02E53">
              <w:rPr>
                <w:rFonts w:ascii="宋体" w:hAnsi="宋体" w:cs="宋体" w:hint="eastAsia"/>
                <w:color w:val="000000"/>
                <w:kern w:val="0"/>
                <w:sz w:val="20"/>
                <w:szCs w:val="20"/>
              </w:rPr>
              <w:t>DC24V/6A</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DC24V/6A</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39</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智能电源盘</w:t>
            </w:r>
            <w:r w:rsidR="00447BFB" w:rsidRPr="00F02E53">
              <w:rPr>
                <w:rFonts w:ascii="宋体" w:hAnsi="宋体" w:cs="宋体" w:hint="eastAsia"/>
                <w:color w:val="000000"/>
                <w:kern w:val="0"/>
                <w:sz w:val="20"/>
                <w:szCs w:val="20"/>
              </w:rPr>
              <w:t>DC24V/6A，壁挂式</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DC24V/6A，壁挂式</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40</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智能电源盘</w:t>
            </w:r>
            <w:r w:rsidR="00447BFB" w:rsidRPr="00F02E53">
              <w:rPr>
                <w:rFonts w:ascii="宋体" w:hAnsi="宋体" w:cs="宋体" w:hint="eastAsia"/>
                <w:color w:val="000000"/>
                <w:kern w:val="0"/>
                <w:sz w:val="20"/>
                <w:szCs w:val="20"/>
              </w:rPr>
              <w:t>DC24V/21A</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DC24V/21A</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联网接口卡</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消防电话主机</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TS-GSTN60</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消防应急广播主机</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GST-XG9000A/300</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主机CRT系统键盘</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电线</w:t>
            </w:r>
            <w:r w:rsidR="00447BFB" w:rsidRPr="00F02E53">
              <w:rPr>
                <w:rFonts w:ascii="宋体" w:hAnsi="宋体" w:cs="宋体" w:hint="eastAsia"/>
                <w:color w:val="000000"/>
                <w:kern w:val="0"/>
                <w:sz w:val="20"/>
                <w:szCs w:val="20"/>
              </w:rPr>
              <w:t>ZR-RVS-2*1.5mm²</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ZR-RVS-2*1.5mm²</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46</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电线</w:t>
            </w:r>
            <w:r w:rsidR="00447BFB" w:rsidRPr="00F02E53">
              <w:rPr>
                <w:rFonts w:ascii="宋体" w:hAnsi="宋体" w:cs="宋体" w:hint="eastAsia"/>
                <w:color w:val="000000"/>
                <w:kern w:val="0"/>
                <w:sz w:val="20"/>
                <w:szCs w:val="20"/>
              </w:rPr>
              <w:t>ZR-RVS-2*2.5mm²</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ZR-RVS-2*2.5mm²</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47</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电缆</w:t>
            </w:r>
            <w:r w:rsidR="00447BFB" w:rsidRPr="00F02E53">
              <w:rPr>
                <w:rFonts w:ascii="宋体" w:hAnsi="宋体" w:cs="宋体" w:hint="eastAsia"/>
                <w:color w:val="000000"/>
                <w:kern w:val="0"/>
                <w:sz w:val="20"/>
                <w:szCs w:val="20"/>
              </w:rPr>
              <w:t>ZR-RVV-2*1.5mm²</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ZR-RVV-2*1.5mm²</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48</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电缆</w:t>
            </w:r>
            <w:r w:rsidR="00447BFB" w:rsidRPr="00F02E53">
              <w:rPr>
                <w:rFonts w:ascii="宋体" w:hAnsi="宋体" w:cs="宋体" w:hint="eastAsia"/>
                <w:color w:val="000000"/>
                <w:kern w:val="0"/>
                <w:sz w:val="20"/>
                <w:szCs w:val="20"/>
              </w:rPr>
              <w:t>ZR-RVV-2*2.5mm²</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ZR-RVV-2*2.5mm²</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49</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继电器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24V</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50</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交流接触器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380V</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开关电源</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24V/5A</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KBG钢管</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D20</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KBG钢管外刷防火漆</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D20</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气体灭火系统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气体释放警报器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气体主机电源板</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56</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紧急启停按钮</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57</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手自动转换开关</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应急疏散指示系统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58</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应急灯</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双头</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59</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安全出口牌</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60</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暗装疏散指示牌</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疏散指示灯</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防火卷帘、防火门</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卷帘门按钮</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卷帘门控制箱</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卷帘门电机</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防火门闭门器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66</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常开式防火门闭门器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67</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释放器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68</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钢制（乙级）</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69</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复合卷帘门</w:t>
            </w:r>
            <w:r w:rsidR="00C61678">
              <w:rPr>
                <w:rFonts w:ascii="宋体" w:hAnsi="宋体" w:cs="宋体" w:hint="eastAsia"/>
                <w:color w:val="000000"/>
                <w:kern w:val="0"/>
                <w:sz w:val="20"/>
                <w:szCs w:val="20"/>
              </w:rPr>
              <w:t>（</w:t>
            </w:r>
            <w:r w:rsidR="00C61678" w:rsidRPr="00F02E53">
              <w:rPr>
                <w:rFonts w:ascii="宋体" w:hAnsi="宋体" w:cs="宋体" w:hint="eastAsia"/>
                <w:color w:val="000000"/>
                <w:kern w:val="0"/>
                <w:sz w:val="20"/>
                <w:szCs w:val="20"/>
              </w:rPr>
              <w:t>甲级小于10m2</w:t>
            </w:r>
            <w:r w:rsidR="00C61678">
              <w:rPr>
                <w:rFonts w:ascii="宋体" w:hAnsi="宋体" w:cs="宋体" w:hint="eastAsia"/>
                <w:color w:val="000000"/>
                <w:kern w:val="0"/>
                <w:sz w:val="20"/>
                <w:szCs w:val="20"/>
              </w:rPr>
              <w:t>）</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甲级小于10m2</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70</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复合卷帘门</w:t>
            </w:r>
            <w:r w:rsidR="00C61678">
              <w:rPr>
                <w:rFonts w:ascii="宋体" w:hAnsi="宋体" w:cs="宋体" w:hint="eastAsia"/>
                <w:color w:val="000000"/>
                <w:kern w:val="0"/>
                <w:sz w:val="20"/>
                <w:szCs w:val="20"/>
              </w:rPr>
              <w:t>（</w:t>
            </w:r>
            <w:r w:rsidR="00C61678" w:rsidRPr="00F02E53">
              <w:rPr>
                <w:rFonts w:ascii="宋体" w:hAnsi="宋体" w:cs="宋体" w:hint="eastAsia"/>
                <w:color w:val="000000"/>
                <w:kern w:val="0"/>
                <w:sz w:val="20"/>
                <w:szCs w:val="20"/>
              </w:rPr>
              <w:t>甲级</w:t>
            </w:r>
            <w:r w:rsidR="00C61678">
              <w:rPr>
                <w:rFonts w:ascii="宋体" w:hAnsi="宋体" w:cs="宋体" w:hint="eastAsia"/>
                <w:color w:val="000000"/>
                <w:kern w:val="0"/>
                <w:sz w:val="20"/>
                <w:szCs w:val="20"/>
              </w:rPr>
              <w:t>）</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甲级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防火卷帘轨道</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防火门顺序器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防火门合页</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防火门电磁门吸</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（墙装/地装）</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48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自动喷水灭火系统、消火栓系统</w:t>
            </w: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喷淋头</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K=80、68℃/93℃，直立/下垂/边墙型</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76</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消火栓头</w:t>
            </w:r>
            <w:r w:rsidR="00C61678" w:rsidRPr="00F02E53">
              <w:rPr>
                <w:rFonts w:ascii="宋体" w:hAnsi="宋体" w:cs="宋体" w:hint="eastAsia"/>
                <w:color w:val="000000"/>
                <w:kern w:val="0"/>
                <w:sz w:val="20"/>
                <w:szCs w:val="20"/>
              </w:rPr>
              <w:t>SN50</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SN50</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77</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消火栓头</w:t>
            </w:r>
            <w:r w:rsidR="00C61678" w:rsidRPr="00F02E53">
              <w:rPr>
                <w:rFonts w:ascii="宋体" w:hAnsi="宋体" w:cs="宋体" w:hint="eastAsia"/>
                <w:color w:val="000000"/>
                <w:kern w:val="0"/>
                <w:sz w:val="20"/>
                <w:szCs w:val="20"/>
              </w:rPr>
              <w:t>SN65</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SN65</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78</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消防水带</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8-65-25</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79</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直流水枪</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Φ19</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80</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消火栓箱玻璃</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标准</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81</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疏散引导箱玻璃</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754*546</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82</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消火栓箱玻璃</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570*835</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83</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亚克力灭火器箱玻璃</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84</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750*550</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85</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86</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消火栓箱门（含玻璃）</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F02E53"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F02E53" w:rsidRPr="00F02E53" w:rsidRDefault="00F02E53"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87</w:t>
            </w:r>
          </w:p>
        </w:tc>
        <w:tc>
          <w:tcPr>
            <w:tcW w:w="3242"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一体式消火栓灭火器门</w:t>
            </w:r>
          </w:p>
        </w:tc>
        <w:tc>
          <w:tcPr>
            <w:tcW w:w="22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F02E53" w:rsidRPr="00F02E53" w:rsidRDefault="00F02E53"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88</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室外消火栓SS100/65 1.6</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SS100/65 1.6</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89</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室外消火栓SS150/65 1.6</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SS150/65 1.6</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90</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水泵接合器</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SQS150/100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91</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信号蝶阀DN150内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92</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信号蝶阀DN100内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DN100内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93</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水流指示器DN150内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94</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水流指示器DN100内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DN100内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95</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蝶阀DN150内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96</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蝶阀DN100内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DN100内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97</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闸阀DN150内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98</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闸阀DN100内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DN100内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99</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闸阀DN50内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DN50内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100</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减压阀DN150内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101</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减压阀DN100内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DN100内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102</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止回阀DN200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DN200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103</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止回阀DN150内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104</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止回阀DN100内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DN100内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105</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止回阀DN65</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DN65</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106</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止回阀DN40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DN40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107</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铜止回阀</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DN32</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108</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橡胶软接头DN200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DN200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109</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橡胶软接头DN150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110</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湿式报警阀组</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111</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水力警铃</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112</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压力开关</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113</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末端试水</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DN25</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114</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球阀</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DN25</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115</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报警阀过滤器</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116</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大小头</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117</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室外消火栓接头</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118</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消火栓接口</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119</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水管</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120</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焊接法兰</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121</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沟槽法兰</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122</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压力表</w:t>
            </w:r>
            <w:r w:rsidR="00D71B72" w:rsidRPr="00F02E53">
              <w:rPr>
                <w:rFonts w:ascii="宋体" w:hAnsi="宋体" w:cs="宋体" w:hint="eastAsia"/>
                <w:color w:val="000000"/>
                <w:kern w:val="0"/>
                <w:sz w:val="20"/>
                <w:szCs w:val="20"/>
              </w:rPr>
              <w:t>1.6MPa以内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1.6MPa以内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123</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压力表</w:t>
            </w:r>
            <w:r w:rsidR="00D71B72" w:rsidRPr="00F02E53">
              <w:rPr>
                <w:rFonts w:ascii="宋体" w:hAnsi="宋体" w:cs="宋体" w:hint="eastAsia"/>
                <w:color w:val="000000"/>
                <w:kern w:val="0"/>
                <w:sz w:val="20"/>
                <w:szCs w:val="20"/>
              </w:rPr>
              <w:t>Y100-2.5</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Y100-2.5</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124</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电解压力表</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125</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卡箍</w:t>
            </w:r>
            <w:r w:rsidR="00D71B72" w:rsidRPr="00F02E53">
              <w:rPr>
                <w:rFonts w:ascii="宋体" w:hAnsi="宋体" w:cs="宋体" w:hint="eastAsia"/>
                <w:color w:val="000000"/>
                <w:kern w:val="0"/>
                <w:sz w:val="20"/>
                <w:szCs w:val="20"/>
              </w:rPr>
              <w:t>DN150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126</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卡箍</w:t>
            </w:r>
            <w:r w:rsidR="00D71B72" w:rsidRPr="00F02E53">
              <w:rPr>
                <w:rFonts w:ascii="宋体" w:hAnsi="宋体" w:cs="宋体" w:hint="eastAsia"/>
                <w:color w:val="000000"/>
                <w:kern w:val="0"/>
                <w:sz w:val="20"/>
                <w:szCs w:val="20"/>
              </w:rPr>
              <w:t>DN50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DN50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127</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沟槽管件</w:t>
            </w:r>
            <w:r w:rsidR="00D71B72" w:rsidRPr="00F02E53">
              <w:rPr>
                <w:rFonts w:ascii="宋体" w:hAnsi="宋体" w:cs="宋体" w:hint="eastAsia"/>
                <w:color w:val="000000"/>
                <w:kern w:val="0"/>
                <w:sz w:val="20"/>
                <w:szCs w:val="20"/>
              </w:rPr>
              <w:t>DN150内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DN150内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128</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沟槽管件</w:t>
            </w:r>
            <w:r w:rsidR="00D71B72" w:rsidRPr="00F02E53">
              <w:rPr>
                <w:rFonts w:ascii="宋体" w:hAnsi="宋体" w:cs="宋体" w:hint="eastAsia"/>
                <w:color w:val="000000"/>
                <w:kern w:val="0"/>
                <w:sz w:val="20"/>
                <w:szCs w:val="20"/>
              </w:rPr>
              <w:t>DN100内</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DN100内</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129</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喷淋泵时间继电器</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130</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喷淋泵电机</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3KW</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防排烟系统</w:t>
            </w: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131</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风阀执行机构</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132</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防火阀</w:t>
            </w:r>
            <w:r w:rsidR="00D71B72" w:rsidRPr="00F02E53">
              <w:rPr>
                <w:rFonts w:ascii="宋体" w:hAnsi="宋体" w:cs="宋体" w:hint="eastAsia"/>
                <w:color w:val="000000"/>
                <w:kern w:val="0"/>
                <w:sz w:val="20"/>
                <w:szCs w:val="20"/>
              </w:rPr>
              <w:t>1600*400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1600*400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133</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防火阀</w:t>
            </w:r>
            <w:r w:rsidR="00D71B72" w:rsidRPr="00F02E53">
              <w:rPr>
                <w:rFonts w:ascii="宋体" w:hAnsi="宋体" w:cs="宋体" w:hint="eastAsia"/>
                <w:color w:val="000000"/>
                <w:kern w:val="0"/>
                <w:sz w:val="20"/>
                <w:szCs w:val="20"/>
              </w:rPr>
              <w:t>500*500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500*500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134</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防火阀</w:t>
            </w:r>
            <w:r w:rsidR="00D71B72" w:rsidRPr="00F02E53">
              <w:rPr>
                <w:rFonts w:ascii="宋体" w:hAnsi="宋体" w:cs="宋体" w:hint="eastAsia"/>
                <w:color w:val="000000"/>
                <w:kern w:val="0"/>
                <w:sz w:val="20"/>
                <w:szCs w:val="20"/>
              </w:rPr>
              <w:t>600*500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600*500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135</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防火阀</w:t>
            </w:r>
            <w:r w:rsidR="00D71B72" w:rsidRPr="00F02E53">
              <w:rPr>
                <w:rFonts w:ascii="宋体" w:hAnsi="宋体" w:cs="宋体" w:hint="eastAsia"/>
                <w:color w:val="000000"/>
                <w:kern w:val="0"/>
                <w:sz w:val="20"/>
                <w:szCs w:val="20"/>
              </w:rPr>
              <w:t>400*700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400*700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136</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风管</w:t>
            </w:r>
            <w:r w:rsidR="00D71B72" w:rsidRPr="00F02E53">
              <w:rPr>
                <w:rFonts w:ascii="宋体" w:hAnsi="宋体" w:cs="宋体" w:hint="eastAsia"/>
                <w:color w:val="000000"/>
                <w:kern w:val="0"/>
                <w:sz w:val="20"/>
                <w:szCs w:val="20"/>
              </w:rPr>
              <w:t>1.2</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厚度1.2</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137</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风管</w:t>
            </w:r>
            <w:r w:rsidR="00D71B72" w:rsidRPr="00F02E53">
              <w:rPr>
                <w:rFonts w:ascii="宋体" w:hAnsi="宋体" w:cs="宋体" w:hint="eastAsia"/>
                <w:color w:val="000000"/>
                <w:kern w:val="0"/>
                <w:sz w:val="20"/>
                <w:szCs w:val="20"/>
              </w:rPr>
              <w:t>1.0</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厚度1.0</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138</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风管</w:t>
            </w:r>
            <w:r w:rsidR="00D71B72" w:rsidRPr="00F02E53">
              <w:rPr>
                <w:rFonts w:ascii="宋体" w:hAnsi="宋体" w:cs="宋体" w:hint="eastAsia"/>
                <w:color w:val="000000"/>
                <w:kern w:val="0"/>
                <w:sz w:val="20"/>
                <w:szCs w:val="20"/>
              </w:rPr>
              <w:t>0.75</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厚度0.75</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139</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风机转换开关</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140</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风机启动按钮</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141</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接触器辅助触头</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142</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风机软接防火帆布</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1678" w:rsidRPr="00F02E53" w:rsidRDefault="00C61678" w:rsidP="00F02E53">
            <w:pPr>
              <w:widowControl/>
              <w:jc w:val="center"/>
              <w:rPr>
                <w:rFonts w:ascii="宋体" w:hAnsi="宋体" w:cs="宋体"/>
                <w:b/>
                <w:bCs/>
                <w:color w:val="000000"/>
                <w:kern w:val="0"/>
                <w:sz w:val="20"/>
                <w:szCs w:val="20"/>
              </w:rPr>
            </w:pPr>
            <w:r w:rsidRPr="00F02E53">
              <w:rPr>
                <w:rFonts w:ascii="宋体" w:hAnsi="宋体" w:cs="宋体" w:hint="eastAsia"/>
                <w:b/>
                <w:bCs/>
                <w:color w:val="000000"/>
                <w:kern w:val="0"/>
                <w:sz w:val="20"/>
                <w:szCs w:val="20"/>
              </w:rPr>
              <w:t>其它</w:t>
            </w: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143</w:t>
            </w:r>
          </w:p>
        </w:tc>
        <w:tc>
          <w:tcPr>
            <w:tcW w:w="3242" w:type="dxa"/>
            <w:tcBorders>
              <w:top w:val="nil"/>
              <w:left w:val="nil"/>
              <w:bottom w:val="single" w:sz="4" w:space="0" w:color="auto"/>
              <w:right w:val="single" w:sz="4" w:space="0" w:color="auto"/>
            </w:tcBorders>
            <w:shd w:val="clear" w:color="auto" w:fill="auto"/>
            <w:noWrap/>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保险盒</w:t>
            </w:r>
          </w:p>
        </w:tc>
        <w:tc>
          <w:tcPr>
            <w:tcW w:w="2260" w:type="dxa"/>
            <w:tcBorders>
              <w:top w:val="nil"/>
              <w:left w:val="nil"/>
              <w:bottom w:val="single" w:sz="4" w:space="0" w:color="auto"/>
              <w:right w:val="single" w:sz="4" w:space="0" w:color="auto"/>
            </w:tcBorders>
            <w:shd w:val="clear" w:color="auto" w:fill="auto"/>
            <w:noWrap/>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144</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防火泥</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145</w:t>
            </w:r>
          </w:p>
        </w:tc>
        <w:tc>
          <w:tcPr>
            <w:tcW w:w="3242"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防水堵漏王</w:t>
            </w:r>
          </w:p>
        </w:tc>
        <w:tc>
          <w:tcPr>
            <w:tcW w:w="22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 xml:space="preserve">　</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r w:rsidR="00C61678" w:rsidRPr="00F02E53" w:rsidTr="00132C09">
        <w:trPr>
          <w:trHeight w:val="270"/>
        </w:trPr>
        <w:tc>
          <w:tcPr>
            <w:tcW w:w="1080" w:type="dxa"/>
            <w:vMerge/>
            <w:tcBorders>
              <w:top w:val="nil"/>
              <w:left w:val="single" w:sz="4" w:space="0" w:color="auto"/>
              <w:bottom w:val="single" w:sz="4" w:space="0" w:color="auto"/>
              <w:right w:val="single" w:sz="4" w:space="0" w:color="auto"/>
            </w:tcBorders>
            <w:vAlign w:val="center"/>
            <w:hideMark/>
          </w:tcPr>
          <w:p w:rsidR="00C61678" w:rsidRPr="00F02E53" w:rsidRDefault="00C61678" w:rsidP="00F02E53">
            <w:pPr>
              <w:widowControl/>
              <w:jc w:val="left"/>
              <w:rPr>
                <w:rFonts w:ascii="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61678" w:rsidRPr="00C61678" w:rsidRDefault="00C61678">
            <w:pPr>
              <w:jc w:val="center"/>
              <w:rPr>
                <w:rFonts w:asciiTheme="minorEastAsia" w:eastAsiaTheme="minorEastAsia" w:hAnsiTheme="minorEastAsia" w:cs="宋体"/>
                <w:color w:val="000000"/>
                <w:sz w:val="20"/>
                <w:szCs w:val="20"/>
              </w:rPr>
            </w:pPr>
            <w:r w:rsidRPr="00C61678">
              <w:rPr>
                <w:rFonts w:asciiTheme="minorEastAsia" w:eastAsiaTheme="minorEastAsia" w:hAnsiTheme="minorEastAsia" w:hint="eastAsia"/>
                <w:color w:val="000000"/>
                <w:sz w:val="20"/>
                <w:szCs w:val="20"/>
              </w:rPr>
              <w:t>146</w:t>
            </w:r>
          </w:p>
        </w:tc>
        <w:tc>
          <w:tcPr>
            <w:tcW w:w="3242" w:type="dxa"/>
            <w:tcBorders>
              <w:top w:val="nil"/>
              <w:left w:val="nil"/>
              <w:bottom w:val="single" w:sz="4" w:space="0" w:color="auto"/>
              <w:right w:val="single" w:sz="4" w:space="0" w:color="auto"/>
            </w:tcBorders>
            <w:shd w:val="clear" w:color="auto" w:fill="auto"/>
            <w:noWrap/>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软管</w:t>
            </w:r>
          </w:p>
        </w:tc>
        <w:tc>
          <w:tcPr>
            <w:tcW w:w="2260" w:type="dxa"/>
            <w:tcBorders>
              <w:top w:val="nil"/>
              <w:left w:val="nil"/>
              <w:bottom w:val="single" w:sz="4" w:space="0" w:color="auto"/>
              <w:right w:val="single" w:sz="4" w:space="0" w:color="auto"/>
            </w:tcBorders>
            <w:shd w:val="clear" w:color="auto" w:fill="auto"/>
            <w:noWrap/>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60CM</w:t>
            </w:r>
          </w:p>
        </w:tc>
        <w:tc>
          <w:tcPr>
            <w:tcW w:w="1660" w:type="dxa"/>
            <w:tcBorders>
              <w:top w:val="nil"/>
              <w:left w:val="nil"/>
              <w:bottom w:val="single" w:sz="4" w:space="0" w:color="auto"/>
              <w:right w:val="single" w:sz="4" w:space="0" w:color="auto"/>
            </w:tcBorders>
            <w:shd w:val="clear" w:color="auto" w:fill="auto"/>
            <w:vAlign w:val="center"/>
            <w:hideMark/>
          </w:tcPr>
          <w:p w:rsidR="00C61678" w:rsidRPr="00F02E53" w:rsidRDefault="00C61678" w:rsidP="00F02E53">
            <w:pPr>
              <w:widowControl/>
              <w:jc w:val="center"/>
              <w:rPr>
                <w:rFonts w:ascii="宋体" w:hAnsi="宋体" w:cs="宋体"/>
                <w:color w:val="000000"/>
                <w:kern w:val="0"/>
                <w:sz w:val="20"/>
                <w:szCs w:val="20"/>
              </w:rPr>
            </w:pPr>
            <w:r w:rsidRPr="00F02E53">
              <w:rPr>
                <w:rFonts w:ascii="宋体" w:hAnsi="宋体" w:cs="宋体" w:hint="eastAsia"/>
                <w:color w:val="000000"/>
                <w:kern w:val="0"/>
                <w:sz w:val="20"/>
                <w:szCs w:val="20"/>
              </w:rPr>
              <w:t>需符合行业标准</w:t>
            </w:r>
          </w:p>
        </w:tc>
      </w:tr>
    </w:tbl>
    <w:p w:rsidR="00721C09" w:rsidRPr="00681A9A" w:rsidRDefault="00B64C91">
      <w:pPr>
        <w:jc w:val="left"/>
        <w:rPr>
          <w:rFonts w:ascii="宋体" w:hAnsi="宋体" w:cs="宋体"/>
          <w:b/>
          <w:kern w:val="0"/>
          <w:sz w:val="28"/>
          <w:szCs w:val="24"/>
        </w:rPr>
      </w:pPr>
      <w:r w:rsidRPr="00681A9A">
        <w:rPr>
          <w:rFonts w:ascii="宋体" w:hAnsi="宋体" w:cs="宋体" w:hint="eastAsia"/>
          <w:b/>
          <w:kern w:val="0"/>
          <w:sz w:val="28"/>
          <w:szCs w:val="24"/>
        </w:rPr>
        <w:t>3.</w:t>
      </w:r>
      <w:r w:rsidRPr="00681A9A">
        <w:rPr>
          <w:rFonts w:ascii="宋体" w:hAnsi="宋体" w:cs="宋体"/>
          <w:b/>
          <w:kern w:val="0"/>
          <w:sz w:val="28"/>
          <w:szCs w:val="24"/>
        </w:rPr>
        <w:t>3</w:t>
      </w:r>
      <w:r w:rsidRPr="00681A9A">
        <w:rPr>
          <w:rFonts w:ascii="宋体" w:hAnsi="宋体" w:cs="宋体" w:hint="eastAsia"/>
          <w:b/>
          <w:kern w:val="0"/>
          <w:sz w:val="28"/>
          <w:szCs w:val="24"/>
        </w:rPr>
        <w:t>商务要求</w:t>
      </w:r>
    </w:p>
    <w:p w:rsidR="00721C09" w:rsidRPr="00681A9A" w:rsidRDefault="00B64C91">
      <w:pPr>
        <w:ind w:firstLineChars="200" w:firstLine="560"/>
        <w:jc w:val="left"/>
        <w:rPr>
          <w:rFonts w:ascii="宋体" w:hAnsi="宋体" w:cs="宋体"/>
          <w:kern w:val="0"/>
          <w:sz w:val="28"/>
          <w:szCs w:val="28"/>
        </w:rPr>
      </w:pPr>
      <w:r w:rsidRPr="00681A9A">
        <w:rPr>
          <w:rFonts w:ascii="宋体" w:hAnsi="宋体" w:cs="宋体" w:hint="eastAsia"/>
          <w:kern w:val="0"/>
          <w:sz w:val="28"/>
          <w:szCs w:val="28"/>
        </w:rPr>
        <w:t>1.</w:t>
      </w:r>
      <w:r w:rsidR="00D43D28">
        <w:rPr>
          <w:rFonts w:ascii="宋体" w:hAnsi="宋体" w:cs="宋体" w:hint="eastAsia"/>
          <w:kern w:val="0"/>
          <w:sz w:val="28"/>
          <w:szCs w:val="28"/>
        </w:rPr>
        <w:t>服务</w:t>
      </w:r>
      <w:r w:rsidRPr="00681A9A">
        <w:rPr>
          <w:rFonts w:ascii="宋体" w:hAnsi="宋体" w:cs="宋体" w:hint="eastAsia"/>
          <w:kern w:val="0"/>
          <w:sz w:val="28"/>
          <w:szCs w:val="28"/>
        </w:rPr>
        <w:t>时间：合同签订</w:t>
      </w:r>
      <w:r w:rsidR="00822D83" w:rsidRPr="00681A9A">
        <w:rPr>
          <w:rFonts w:ascii="宋体" w:hAnsi="宋体" w:cs="宋体" w:hint="eastAsia"/>
          <w:kern w:val="0"/>
          <w:sz w:val="28"/>
          <w:szCs w:val="28"/>
        </w:rPr>
        <w:t>后</w:t>
      </w:r>
      <w:r w:rsidR="00D43D28">
        <w:rPr>
          <w:rFonts w:ascii="宋体" w:hAnsi="宋体" w:cs="宋体" w:hint="eastAsia"/>
          <w:kern w:val="0"/>
          <w:sz w:val="28"/>
          <w:szCs w:val="28"/>
        </w:rPr>
        <w:t>一年内</w:t>
      </w:r>
      <w:r w:rsidRPr="00681A9A">
        <w:rPr>
          <w:rFonts w:ascii="宋体" w:hAnsi="宋体" w:cs="宋体" w:hint="eastAsia"/>
          <w:kern w:val="0"/>
          <w:sz w:val="28"/>
          <w:szCs w:val="28"/>
        </w:rPr>
        <w:t>。</w:t>
      </w:r>
    </w:p>
    <w:p w:rsidR="00721C09" w:rsidRPr="00681A9A" w:rsidRDefault="00B64C91">
      <w:pPr>
        <w:ind w:firstLineChars="200" w:firstLine="560"/>
        <w:jc w:val="left"/>
        <w:rPr>
          <w:rFonts w:ascii="宋体" w:hAnsi="宋体" w:cs="宋体"/>
          <w:kern w:val="0"/>
          <w:sz w:val="28"/>
          <w:szCs w:val="28"/>
        </w:rPr>
      </w:pPr>
      <w:r w:rsidRPr="00681A9A">
        <w:rPr>
          <w:rFonts w:ascii="宋体" w:hAnsi="宋体" w:cs="宋体" w:hint="eastAsia"/>
          <w:kern w:val="0"/>
          <w:sz w:val="28"/>
          <w:szCs w:val="28"/>
        </w:rPr>
        <w:t>2.</w:t>
      </w:r>
      <w:r w:rsidR="00D43D28">
        <w:rPr>
          <w:rFonts w:ascii="宋体" w:hAnsi="宋体" w:cs="宋体" w:hint="eastAsia"/>
          <w:kern w:val="0"/>
          <w:sz w:val="28"/>
          <w:szCs w:val="28"/>
        </w:rPr>
        <w:t>服务</w:t>
      </w:r>
      <w:r w:rsidRPr="00681A9A">
        <w:rPr>
          <w:rFonts w:ascii="宋体" w:hAnsi="宋体" w:cs="宋体" w:hint="eastAsia"/>
          <w:kern w:val="0"/>
          <w:sz w:val="28"/>
          <w:szCs w:val="28"/>
        </w:rPr>
        <w:t>地点：宜昌市中心人民医院。</w:t>
      </w:r>
    </w:p>
    <w:p w:rsidR="003A0206" w:rsidRPr="00681A9A" w:rsidRDefault="00B64C91">
      <w:pPr>
        <w:spacing w:line="540" w:lineRule="exact"/>
        <w:ind w:firstLineChars="200" w:firstLine="560"/>
        <w:rPr>
          <w:rFonts w:asciiTheme="minorEastAsia" w:eastAsiaTheme="minorEastAsia" w:hAnsiTheme="minorEastAsia" w:cs="宋体"/>
          <w:sz w:val="28"/>
          <w:szCs w:val="28"/>
        </w:rPr>
      </w:pPr>
      <w:r w:rsidRPr="00681A9A">
        <w:rPr>
          <w:rFonts w:ascii="宋体" w:hAnsi="宋体" w:cs="宋体" w:hint="eastAsia"/>
          <w:kern w:val="0"/>
          <w:sz w:val="28"/>
          <w:szCs w:val="28"/>
        </w:rPr>
        <w:t>3.付款方式：</w:t>
      </w:r>
      <w:r w:rsidR="00F02E53">
        <w:rPr>
          <w:rFonts w:asciiTheme="minorEastAsia" w:eastAsiaTheme="minorEastAsia" w:hAnsiTheme="minorEastAsia" w:cs="宋体" w:hint="eastAsia"/>
          <w:kern w:val="0"/>
          <w:sz w:val="28"/>
          <w:szCs w:val="28"/>
        </w:rPr>
        <w:t>甲方验收合格后，根据乙方提供的符合相关要求的正式发票，每半年据实结算一次</w:t>
      </w:r>
      <w:r w:rsidR="003A0206" w:rsidRPr="00681A9A">
        <w:rPr>
          <w:rFonts w:asciiTheme="minorEastAsia" w:eastAsiaTheme="minorEastAsia" w:hAnsiTheme="minorEastAsia" w:cs="宋体" w:hint="eastAsia"/>
          <w:sz w:val="28"/>
          <w:szCs w:val="28"/>
        </w:rPr>
        <w:t>。</w:t>
      </w:r>
      <w:r w:rsidR="003A0206" w:rsidRPr="00681A9A">
        <w:rPr>
          <w:rFonts w:asciiTheme="minorEastAsia" w:eastAsiaTheme="minorEastAsia" w:hAnsiTheme="minorEastAsia" w:hint="eastAsia"/>
          <w:sz w:val="28"/>
          <w:szCs w:val="28"/>
        </w:rPr>
        <w:t>交货时提供产品合格证、产品说明等单证，双方签署验收单；合同期内具体数量以甲方需求为准，甲方需求少于合同总量时乙方不得以任何理由要求甲方按合同数量接纳货物，甲方需求大于合同总量时，多余货物按合同单价执行。</w:t>
      </w:r>
    </w:p>
    <w:p w:rsidR="00721C09" w:rsidRPr="00681A9A" w:rsidRDefault="00B64C91" w:rsidP="003A0206">
      <w:pPr>
        <w:spacing w:line="540" w:lineRule="exact"/>
        <w:ind w:firstLineChars="200" w:firstLine="560"/>
        <w:rPr>
          <w:rFonts w:asciiTheme="minorEastAsia" w:eastAsiaTheme="minorEastAsia" w:hAnsiTheme="minorEastAsia"/>
          <w:sz w:val="28"/>
          <w:szCs w:val="28"/>
        </w:rPr>
      </w:pPr>
      <w:r w:rsidRPr="00681A9A">
        <w:rPr>
          <w:rFonts w:ascii="宋体" w:hAnsi="宋体" w:cs="宋体" w:hint="eastAsia"/>
          <w:kern w:val="0"/>
          <w:sz w:val="28"/>
          <w:szCs w:val="28"/>
        </w:rPr>
        <w:t>4.</w:t>
      </w:r>
      <w:r w:rsidRPr="00681A9A">
        <w:rPr>
          <w:rFonts w:asciiTheme="minorEastAsia" w:eastAsiaTheme="minorEastAsia" w:hAnsiTheme="minorEastAsia" w:hint="eastAsia"/>
          <w:sz w:val="28"/>
          <w:szCs w:val="28"/>
        </w:rPr>
        <w:t>对货物提出异议的期限及处理办法：中标服务商在接到采购人书面异议后，应在</w:t>
      </w:r>
      <w:r w:rsidRPr="00681A9A">
        <w:rPr>
          <w:rFonts w:asciiTheme="minorEastAsia" w:eastAsiaTheme="minorEastAsia" w:hAnsiTheme="minorEastAsia" w:hint="eastAsia"/>
          <w:sz w:val="28"/>
          <w:szCs w:val="28"/>
          <w:u w:val="single"/>
        </w:rPr>
        <w:t xml:space="preserve"> 24小时 </w:t>
      </w:r>
      <w:r w:rsidRPr="00681A9A">
        <w:rPr>
          <w:rFonts w:asciiTheme="minorEastAsia" w:eastAsiaTheme="minorEastAsia" w:hAnsiTheme="minorEastAsia" w:hint="eastAsia"/>
          <w:sz w:val="28"/>
          <w:szCs w:val="28"/>
        </w:rPr>
        <w:t>内负责处理，否则，即视为默认采购人提出的异议和处理意见。因产品不合格采购人有权选择退货或换货，</w:t>
      </w:r>
      <w:r w:rsidRPr="00681A9A">
        <w:rPr>
          <w:rFonts w:asciiTheme="minorEastAsia" w:eastAsiaTheme="minorEastAsia" w:hAnsiTheme="minorEastAsia" w:hint="eastAsia"/>
          <w:sz w:val="28"/>
          <w:szCs w:val="28"/>
        </w:rPr>
        <w:lastRenderedPageBreak/>
        <w:t>由此产生的费用全部由乙方承担。</w:t>
      </w:r>
    </w:p>
    <w:p w:rsidR="00721C09" w:rsidRPr="00681A9A" w:rsidRDefault="00B64C91">
      <w:pPr>
        <w:spacing w:line="500" w:lineRule="exact"/>
        <w:ind w:firstLineChars="200" w:firstLine="560"/>
        <w:rPr>
          <w:rFonts w:ascii="宋体" w:hAnsi="宋体"/>
          <w:sz w:val="28"/>
          <w:szCs w:val="28"/>
        </w:rPr>
      </w:pPr>
      <w:r w:rsidRPr="00681A9A">
        <w:rPr>
          <w:rFonts w:asciiTheme="minorEastAsia" w:eastAsiaTheme="minorEastAsia" w:hAnsiTheme="minorEastAsia" w:hint="eastAsia"/>
          <w:sz w:val="28"/>
          <w:szCs w:val="28"/>
        </w:rPr>
        <w:t>5.</w:t>
      </w:r>
      <w:r w:rsidRPr="00681A9A">
        <w:rPr>
          <w:rFonts w:ascii="宋体" w:hAnsi="宋体"/>
          <w:sz w:val="28"/>
          <w:szCs w:val="28"/>
        </w:rPr>
        <w:t>报价包</w:t>
      </w:r>
      <w:r w:rsidRPr="00681A9A">
        <w:rPr>
          <w:rFonts w:ascii="宋体" w:hAnsi="宋体" w:hint="eastAsia"/>
          <w:sz w:val="28"/>
          <w:szCs w:val="28"/>
        </w:rPr>
        <w:t>含人工、运输、搬运、税金等所有</w:t>
      </w:r>
      <w:r w:rsidRPr="00681A9A">
        <w:rPr>
          <w:rFonts w:ascii="宋体" w:hAnsi="宋体"/>
          <w:sz w:val="28"/>
          <w:szCs w:val="28"/>
        </w:rPr>
        <w:t>费用，</w:t>
      </w:r>
      <w:r w:rsidRPr="00681A9A">
        <w:rPr>
          <w:rFonts w:ascii="宋体" w:hAnsi="宋体" w:hint="eastAsia"/>
          <w:sz w:val="28"/>
          <w:szCs w:val="28"/>
        </w:rPr>
        <w:t>如</w:t>
      </w:r>
      <w:r w:rsidRPr="00681A9A">
        <w:rPr>
          <w:rFonts w:ascii="宋体" w:hAnsi="宋体"/>
          <w:sz w:val="28"/>
          <w:szCs w:val="28"/>
        </w:rPr>
        <w:t>需要增加的其它费用全部由成交供应商自行解决，采购人不再追加价款。</w:t>
      </w:r>
    </w:p>
    <w:p w:rsidR="00721C09" w:rsidRPr="00681A9A" w:rsidRDefault="00B64C91">
      <w:pPr>
        <w:jc w:val="left"/>
        <w:rPr>
          <w:rFonts w:ascii="宋体" w:hAnsi="宋体" w:cs="宋体"/>
          <w:b/>
          <w:kern w:val="0"/>
          <w:sz w:val="28"/>
          <w:szCs w:val="28"/>
        </w:rPr>
      </w:pPr>
      <w:r w:rsidRPr="00681A9A">
        <w:rPr>
          <w:rFonts w:ascii="宋体" w:hAnsi="宋体" w:cs="宋体" w:hint="eastAsia"/>
          <w:b/>
          <w:kern w:val="0"/>
          <w:sz w:val="28"/>
          <w:szCs w:val="28"/>
        </w:rPr>
        <w:t>四、评审标准</w:t>
      </w:r>
    </w:p>
    <w:p w:rsidR="00721C09" w:rsidRPr="00681A9A" w:rsidRDefault="00B64C91">
      <w:pPr>
        <w:spacing w:line="240" w:lineRule="atLeast"/>
        <w:jc w:val="center"/>
        <w:rPr>
          <w:rFonts w:ascii="宋体" w:hAnsi="宋体" w:cs="宋体"/>
          <w:kern w:val="0"/>
        </w:rPr>
      </w:pPr>
      <w:r w:rsidRPr="00681A9A">
        <w:rPr>
          <w:rFonts w:ascii="宋体" w:hAnsi="宋体" w:cs="宋体" w:hint="eastAsia"/>
          <w:kern w:val="0"/>
          <w:sz w:val="28"/>
          <w:szCs w:val="28"/>
        </w:rPr>
        <w:t>（一</w:t>
      </w:r>
      <w:r w:rsidRPr="00681A9A">
        <w:rPr>
          <w:rFonts w:ascii="宋体" w:hAnsi="宋体" w:cs="宋体"/>
          <w:kern w:val="0"/>
          <w:sz w:val="28"/>
          <w:szCs w:val="28"/>
        </w:rPr>
        <w:t>）</w:t>
      </w:r>
      <w:r w:rsidRPr="00681A9A">
        <w:rPr>
          <w:rFonts w:ascii="宋体" w:hAnsi="宋体" w:cs="宋体" w:hint="eastAsia"/>
          <w:kern w:val="0"/>
          <w:sz w:val="28"/>
          <w:szCs w:val="28"/>
        </w:rPr>
        <w:t>资格性审查和符合性审查</w:t>
      </w:r>
    </w:p>
    <w:p w:rsidR="00721C09" w:rsidRPr="00681A9A" w:rsidRDefault="00721C09">
      <w:pPr>
        <w:spacing w:line="240" w:lineRule="atLeast"/>
        <w:jc w:val="center"/>
        <w:rPr>
          <w:rFonts w:ascii="宋体" w:hAnsi="宋体" w:cs="宋体"/>
          <w:kern w:val="0"/>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81A9A" w:rsidRPr="00681A9A" w:rsidTr="008F3CEC">
        <w:trPr>
          <w:trHeight w:val="443"/>
        </w:trPr>
        <w:tc>
          <w:tcPr>
            <w:tcW w:w="3936" w:type="dxa"/>
            <w:gridSpan w:val="2"/>
            <w:tcBorders>
              <w:top w:val="single" w:sz="4" w:space="0" w:color="auto"/>
              <w:left w:val="single" w:sz="4" w:space="0" w:color="auto"/>
              <w:right w:val="single" w:sz="4" w:space="0" w:color="auto"/>
            </w:tcBorders>
            <w:vAlign w:val="center"/>
          </w:tcPr>
          <w:p w:rsidR="00721C09" w:rsidRPr="00681A9A" w:rsidRDefault="00B64C91">
            <w:pPr>
              <w:spacing w:line="460" w:lineRule="exact"/>
              <w:jc w:val="center"/>
              <w:rPr>
                <w:rFonts w:ascii="宋体" w:hAnsi="宋体"/>
                <w:b/>
              </w:rPr>
            </w:pPr>
            <w:r w:rsidRPr="00681A9A">
              <w:rPr>
                <w:rFonts w:ascii="宋体" w:hAnsi="宋体" w:hint="eastAsia"/>
                <w:b/>
              </w:rPr>
              <w:t>审查内容</w:t>
            </w:r>
          </w:p>
        </w:tc>
        <w:tc>
          <w:tcPr>
            <w:tcW w:w="4586" w:type="dxa"/>
            <w:tcBorders>
              <w:left w:val="single" w:sz="4" w:space="0" w:color="auto"/>
            </w:tcBorders>
            <w:vAlign w:val="center"/>
          </w:tcPr>
          <w:p w:rsidR="00721C09" w:rsidRPr="00681A9A" w:rsidRDefault="00B64C91">
            <w:pPr>
              <w:spacing w:line="460" w:lineRule="exact"/>
              <w:jc w:val="center"/>
              <w:rPr>
                <w:rFonts w:ascii="宋体" w:hAnsi="宋体"/>
                <w:b/>
              </w:rPr>
            </w:pPr>
            <w:r w:rsidRPr="00681A9A">
              <w:rPr>
                <w:rFonts w:ascii="宋体" w:hAnsi="宋体" w:hint="eastAsia"/>
                <w:b/>
              </w:rPr>
              <w:t>评审因素</w:t>
            </w:r>
          </w:p>
        </w:tc>
      </w:tr>
      <w:tr w:rsidR="00681A9A" w:rsidRPr="00681A9A" w:rsidTr="008F3CEC">
        <w:trPr>
          <w:trHeight w:val="2117"/>
        </w:trPr>
        <w:tc>
          <w:tcPr>
            <w:tcW w:w="534" w:type="dxa"/>
            <w:vMerge w:val="restart"/>
            <w:tcBorders>
              <w:left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资格性</w:t>
            </w:r>
            <w:r w:rsidRPr="00681A9A">
              <w:rPr>
                <w:rFonts w:ascii="宋体" w:hAnsi="宋体"/>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具有独立承担民事责任的能力</w:t>
            </w:r>
          </w:p>
        </w:tc>
        <w:tc>
          <w:tcPr>
            <w:tcW w:w="4586" w:type="dxa"/>
            <w:tcBorders>
              <w:lef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供应商具有有效的营业执照或事业单位法人证书或社会团体法人登记证书或执业许可证或自然人身份证明等证明文件（供应商根据自身情况提供对应的证明材料）</w:t>
            </w:r>
          </w:p>
        </w:tc>
      </w:tr>
      <w:tr w:rsidR="00681A9A" w:rsidRPr="00681A9A" w:rsidTr="008301E4">
        <w:trPr>
          <w:trHeight w:val="2438"/>
        </w:trPr>
        <w:tc>
          <w:tcPr>
            <w:tcW w:w="534" w:type="dxa"/>
            <w:vMerge/>
            <w:tcBorders>
              <w:left w:val="single" w:sz="4" w:space="0" w:color="auto"/>
              <w:right w:val="single" w:sz="4" w:space="0" w:color="auto"/>
            </w:tcBorders>
            <w:vAlign w:val="center"/>
          </w:tcPr>
          <w:p w:rsidR="00944C8B" w:rsidRPr="00681A9A" w:rsidRDefault="00944C8B">
            <w:pPr>
              <w:spacing w:line="460" w:lineRule="exact"/>
              <w:rPr>
                <w:rFonts w:ascii="宋体" w:hAnsi="宋体"/>
              </w:rPr>
            </w:pPr>
          </w:p>
        </w:tc>
        <w:tc>
          <w:tcPr>
            <w:tcW w:w="3402" w:type="dxa"/>
            <w:tcBorders>
              <w:top w:val="single" w:sz="4" w:space="0" w:color="auto"/>
              <w:left w:val="single" w:sz="4" w:space="0" w:color="auto"/>
              <w:right w:val="single" w:sz="4" w:space="0" w:color="auto"/>
            </w:tcBorders>
            <w:vAlign w:val="center"/>
          </w:tcPr>
          <w:p w:rsidR="00944C8B" w:rsidRPr="00681A9A" w:rsidRDefault="00944C8B">
            <w:pPr>
              <w:spacing w:line="460" w:lineRule="exact"/>
              <w:rPr>
                <w:rFonts w:ascii="宋体" w:hAnsi="宋体"/>
              </w:rPr>
            </w:pPr>
            <w:r w:rsidRPr="00681A9A">
              <w:rPr>
                <w:rFonts w:ascii="宋体" w:hAnsi="宋体" w:hint="eastAsia"/>
              </w:rPr>
              <w:t>主体信用记录</w:t>
            </w:r>
          </w:p>
        </w:tc>
        <w:tc>
          <w:tcPr>
            <w:tcW w:w="4586" w:type="dxa"/>
            <w:tcBorders>
              <w:left w:val="single" w:sz="4" w:space="0" w:color="auto"/>
            </w:tcBorders>
            <w:vAlign w:val="center"/>
          </w:tcPr>
          <w:p w:rsidR="00944C8B" w:rsidRPr="00681A9A" w:rsidRDefault="00944C8B">
            <w:pPr>
              <w:spacing w:line="460" w:lineRule="exact"/>
              <w:rPr>
                <w:rFonts w:ascii="宋体" w:hAnsi="宋体"/>
              </w:rPr>
            </w:pPr>
            <w:r w:rsidRPr="00681A9A">
              <w:rPr>
                <w:rFonts w:ascii="宋体" w:hAnsi="宋体" w:hint="eastAsia"/>
              </w:rPr>
              <w:t>参加本次投标活动期间，“信用中国”网站（www.creditchina.gov.cn）或中国政府采购网（www.ccgp.gov.cn）查询，未被列入信用记录失信被执行人、重大税收违法案件当事人名单、政府采购严重违法失信行为记录名单</w:t>
            </w:r>
          </w:p>
        </w:tc>
      </w:tr>
      <w:tr w:rsidR="008301E4" w:rsidRPr="00681A9A" w:rsidTr="008301E4">
        <w:trPr>
          <w:trHeight w:val="1871"/>
        </w:trPr>
        <w:tc>
          <w:tcPr>
            <w:tcW w:w="534" w:type="dxa"/>
            <w:vMerge/>
            <w:tcBorders>
              <w:left w:val="single" w:sz="4" w:space="0" w:color="auto"/>
              <w:right w:val="single" w:sz="4" w:space="0" w:color="auto"/>
            </w:tcBorders>
            <w:vAlign w:val="center"/>
          </w:tcPr>
          <w:p w:rsidR="008301E4" w:rsidRPr="00681A9A" w:rsidRDefault="008301E4" w:rsidP="008301E4">
            <w:pPr>
              <w:spacing w:line="460" w:lineRule="exact"/>
              <w:rPr>
                <w:rFonts w:ascii="宋体" w:hAnsi="宋体"/>
              </w:rPr>
            </w:pPr>
          </w:p>
        </w:tc>
        <w:tc>
          <w:tcPr>
            <w:tcW w:w="3402" w:type="dxa"/>
            <w:tcBorders>
              <w:top w:val="single" w:sz="4" w:space="0" w:color="auto"/>
              <w:left w:val="single" w:sz="4" w:space="0" w:color="auto"/>
              <w:right w:val="single" w:sz="4" w:space="0" w:color="auto"/>
            </w:tcBorders>
            <w:vAlign w:val="center"/>
          </w:tcPr>
          <w:p w:rsidR="008301E4" w:rsidRDefault="008301E4" w:rsidP="008301E4">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8301E4" w:rsidRDefault="008301E4" w:rsidP="008301E4">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681A9A" w:rsidRPr="00681A9A">
        <w:trPr>
          <w:trHeight w:val="90"/>
        </w:trPr>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联合体</w:t>
            </w:r>
          </w:p>
        </w:tc>
        <w:tc>
          <w:tcPr>
            <w:tcW w:w="4586" w:type="dxa"/>
            <w:tcBorders>
              <w:lef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本项目不接受联合体投标，投标人中标后不允许分包</w:t>
            </w:r>
          </w:p>
        </w:tc>
      </w:tr>
      <w:tr w:rsidR="00681A9A" w:rsidRPr="00681A9A">
        <w:trPr>
          <w:trHeight w:val="925"/>
        </w:trPr>
        <w:tc>
          <w:tcPr>
            <w:tcW w:w="534" w:type="dxa"/>
            <w:vMerge w:val="restart"/>
            <w:tcBorders>
              <w:left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供应商名称</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与营业执照等其他证件一致</w:t>
            </w:r>
          </w:p>
        </w:tc>
      </w:tr>
      <w:tr w:rsidR="00681A9A" w:rsidRPr="00681A9A">
        <w:trPr>
          <w:trHeight w:val="758"/>
        </w:trPr>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按要求在规定区域加盖单位公章和签章</w:t>
            </w:r>
          </w:p>
        </w:tc>
      </w:tr>
      <w:tr w:rsidR="00681A9A" w:rsidRPr="00681A9A">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投标人</w:t>
            </w:r>
            <w:r w:rsidRPr="00681A9A">
              <w:rPr>
                <w:rFonts w:ascii="宋体" w:hAnsi="宋体"/>
              </w:rPr>
              <w:t>身份证明</w:t>
            </w:r>
            <w:r w:rsidRPr="00681A9A">
              <w:rPr>
                <w:rFonts w:ascii="宋体" w:hAnsi="宋体" w:hint="eastAsia"/>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具有法定代表人或其他组织或自然人等资格证明或法定代表人授权委托书</w:t>
            </w:r>
          </w:p>
        </w:tc>
      </w:tr>
      <w:tr w:rsidR="00681A9A" w:rsidRPr="00681A9A">
        <w:trPr>
          <w:trHeight w:val="838"/>
        </w:trPr>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460" w:lineRule="exact"/>
              <w:rPr>
                <w:rFonts w:ascii="宋体" w:hAnsi="宋体"/>
              </w:rPr>
            </w:pPr>
            <w:r w:rsidRPr="00681A9A">
              <w:rPr>
                <w:rFonts w:ascii="宋体" w:hAnsi="宋体" w:hint="eastAsia"/>
              </w:rPr>
              <w:t>投标报价唯一；投标报价未超过预算金额或者最高限价；投标报价合理</w:t>
            </w:r>
          </w:p>
        </w:tc>
      </w:tr>
      <w:tr w:rsidR="00681A9A" w:rsidRPr="00681A9A">
        <w:trPr>
          <w:trHeight w:val="684"/>
        </w:trPr>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360" w:lineRule="exact"/>
              <w:jc w:val="left"/>
              <w:rPr>
                <w:rFonts w:ascii="宋体" w:hAnsi="宋体"/>
              </w:rPr>
            </w:pPr>
            <w:r w:rsidRPr="00681A9A">
              <w:rPr>
                <w:rFonts w:ascii="宋体" w:hAnsi="宋体" w:hint="eastAsia"/>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360" w:lineRule="exact"/>
              <w:jc w:val="left"/>
              <w:rPr>
                <w:rFonts w:ascii="宋体" w:hAnsi="宋体"/>
              </w:rPr>
            </w:pPr>
            <w:r w:rsidRPr="00681A9A">
              <w:rPr>
                <w:rFonts w:ascii="宋体" w:hAnsi="宋体" w:hint="eastAsia"/>
              </w:rPr>
              <w:t>符合采购文件要求</w:t>
            </w:r>
          </w:p>
        </w:tc>
      </w:tr>
      <w:tr w:rsidR="00681A9A" w:rsidRPr="00681A9A">
        <w:tc>
          <w:tcPr>
            <w:tcW w:w="534" w:type="dxa"/>
            <w:vMerge/>
            <w:tcBorders>
              <w:left w:val="single" w:sz="4" w:space="0" w:color="auto"/>
              <w:right w:val="single" w:sz="4" w:space="0" w:color="auto"/>
            </w:tcBorders>
            <w:vAlign w:val="center"/>
          </w:tcPr>
          <w:p w:rsidR="00721C09" w:rsidRPr="00681A9A" w:rsidRDefault="00721C09">
            <w:pPr>
              <w:spacing w:line="460" w:lineRule="exact"/>
              <w:rPr>
                <w:rFonts w:ascii="宋体" w:hAnsi="宋体"/>
              </w:rPr>
            </w:pPr>
          </w:p>
        </w:tc>
        <w:tc>
          <w:tcPr>
            <w:tcW w:w="3402"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360" w:lineRule="exact"/>
              <w:jc w:val="left"/>
              <w:rPr>
                <w:rFonts w:ascii="宋体" w:hAnsi="宋体"/>
              </w:rPr>
            </w:pPr>
            <w:r w:rsidRPr="00681A9A">
              <w:rPr>
                <w:rFonts w:ascii="宋体" w:hAnsi="宋体" w:hint="eastAsia"/>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721C09" w:rsidRPr="00681A9A" w:rsidRDefault="00B64C91">
            <w:pPr>
              <w:spacing w:line="360" w:lineRule="exact"/>
              <w:jc w:val="left"/>
              <w:rPr>
                <w:rFonts w:ascii="宋体" w:hAnsi="宋体"/>
              </w:rPr>
            </w:pPr>
            <w:r w:rsidRPr="00681A9A">
              <w:rPr>
                <w:rFonts w:ascii="宋体" w:hAnsi="宋体" w:hint="eastAsia"/>
              </w:rPr>
              <w:t>符合法律、法规和采购文件中规定的其他实质性内容的</w:t>
            </w:r>
          </w:p>
        </w:tc>
      </w:tr>
    </w:tbl>
    <w:p w:rsidR="00721C09" w:rsidRPr="00681A9A" w:rsidRDefault="00B64C91">
      <w:pPr>
        <w:jc w:val="center"/>
        <w:rPr>
          <w:rFonts w:ascii="宋体" w:hAnsi="宋体" w:cs="宋体"/>
          <w:bCs/>
          <w:kern w:val="0"/>
          <w:sz w:val="28"/>
          <w:szCs w:val="28"/>
        </w:rPr>
      </w:pPr>
      <w:r w:rsidRPr="00681A9A">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9F3238" w:rsidRPr="003E01FE" w:rsidTr="003800FB">
        <w:trPr>
          <w:trHeight w:val="970"/>
          <w:jc w:val="center"/>
        </w:trPr>
        <w:tc>
          <w:tcPr>
            <w:tcW w:w="745"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内容</w:t>
            </w:r>
          </w:p>
        </w:tc>
        <w:tc>
          <w:tcPr>
            <w:tcW w:w="1276"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评审因素</w:t>
            </w:r>
          </w:p>
        </w:tc>
        <w:tc>
          <w:tcPr>
            <w:tcW w:w="851"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分值</w:t>
            </w:r>
          </w:p>
        </w:tc>
        <w:tc>
          <w:tcPr>
            <w:tcW w:w="6923"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评审标准</w:t>
            </w:r>
          </w:p>
        </w:tc>
      </w:tr>
      <w:tr w:rsidR="009F3238" w:rsidRPr="003E01FE" w:rsidTr="003800FB">
        <w:trPr>
          <w:trHeight w:val="1290"/>
          <w:jc w:val="center"/>
        </w:trPr>
        <w:tc>
          <w:tcPr>
            <w:tcW w:w="745" w:type="dxa"/>
            <w:vMerge w:val="restart"/>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商</w:t>
            </w:r>
          </w:p>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务</w:t>
            </w:r>
          </w:p>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评</w:t>
            </w:r>
          </w:p>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审（</w:t>
            </w:r>
            <w:r w:rsidRPr="003E01FE">
              <w:rPr>
                <w:rFonts w:hAnsi="宋体" w:cs="宋体" w:hint="eastAsia"/>
                <w:sz w:val="24"/>
                <w:szCs w:val="28"/>
              </w:rPr>
              <w:t>30</w:t>
            </w:r>
            <w:r w:rsidRPr="003E01FE">
              <w:rPr>
                <w:rFonts w:hAnsi="宋体" w:cs="宋体" w:hint="eastAsia"/>
                <w:sz w:val="24"/>
                <w:szCs w:val="28"/>
              </w:rPr>
              <w:t>分）</w:t>
            </w:r>
          </w:p>
        </w:tc>
        <w:tc>
          <w:tcPr>
            <w:tcW w:w="1276"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响应文件</w:t>
            </w:r>
          </w:p>
        </w:tc>
        <w:tc>
          <w:tcPr>
            <w:tcW w:w="851"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3</w:t>
            </w:r>
          </w:p>
        </w:tc>
        <w:tc>
          <w:tcPr>
            <w:tcW w:w="6923" w:type="dxa"/>
            <w:vAlign w:val="center"/>
          </w:tcPr>
          <w:p w:rsidR="009F3238" w:rsidRPr="003E01FE" w:rsidRDefault="009F3238" w:rsidP="003800FB">
            <w:pPr>
              <w:pStyle w:val="a8"/>
              <w:rPr>
                <w:szCs w:val="28"/>
              </w:rPr>
            </w:pPr>
            <w:r w:rsidRPr="003E01FE">
              <w:rPr>
                <w:rFonts w:hint="eastAsia"/>
                <w:szCs w:val="28"/>
              </w:rPr>
              <w:t>响应文件规范合理，符合要求，有连续页码及目录，排版清晰明了得3分，否则不得分。</w:t>
            </w:r>
          </w:p>
        </w:tc>
      </w:tr>
      <w:tr w:rsidR="009F3238" w:rsidRPr="003E01FE" w:rsidTr="003800FB">
        <w:trPr>
          <w:cantSplit/>
          <w:trHeight w:val="1240"/>
          <w:jc w:val="center"/>
        </w:trPr>
        <w:tc>
          <w:tcPr>
            <w:tcW w:w="745" w:type="dxa"/>
            <w:vMerge/>
            <w:vAlign w:val="center"/>
          </w:tcPr>
          <w:p w:rsidR="009F3238" w:rsidRPr="003E01FE" w:rsidRDefault="009F3238" w:rsidP="003800FB">
            <w:pPr>
              <w:snapToGrid w:val="0"/>
              <w:spacing w:line="400" w:lineRule="exact"/>
              <w:jc w:val="center"/>
              <w:rPr>
                <w:rFonts w:hAnsi="宋体" w:cs="宋体"/>
                <w:sz w:val="24"/>
                <w:szCs w:val="28"/>
              </w:rPr>
            </w:pPr>
          </w:p>
        </w:tc>
        <w:tc>
          <w:tcPr>
            <w:tcW w:w="1276"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类似业绩</w:t>
            </w:r>
          </w:p>
        </w:tc>
        <w:tc>
          <w:tcPr>
            <w:tcW w:w="851"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9</w:t>
            </w:r>
          </w:p>
        </w:tc>
        <w:tc>
          <w:tcPr>
            <w:tcW w:w="6923" w:type="dxa"/>
            <w:vAlign w:val="center"/>
          </w:tcPr>
          <w:p w:rsidR="009F3238" w:rsidRPr="003E01FE" w:rsidRDefault="009F3238" w:rsidP="003800FB">
            <w:pPr>
              <w:pStyle w:val="a8"/>
              <w:rPr>
                <w:szCs w:val="28"/>
              </w:rPr>
            </w:pPr>
            <w:r w:rsidRPr="003E01FE">
              <w:rPr>
                <w:rFonts w:hint="eastAsia"/>
                <w:szCs w:val="28"/>
              </w:rPr>
              <w:t>供应商近3年（以合同签订时间为准）已完成或在服务的同类项目业绩，每提供一个得3分.提供合同等有效证明材料（能完全反映上述考核内容）复印件并加盖公章。</w:t>
            </w:r>
          </w:p>
        </w:tc>
      </w:tr>
      <w:tr w:rsidR="009F3238" w:rsidRPr="003E01FE" w:rsidTr="003800FB">
        <w:trPr>
          <w:trHeight w:val="852"/>
          <w:jc w:val="center"/>
        </w:trPr>
        <w:tc>
          <w:tcPr>
            <w:tcW w:w="745" w:type="dxa"/>
            <w:vMerge/>
            <w:vAlign w:val="center"/>
          </w:tcPr>
          <w:p w:rsidR="009F3238" w:rsidRPr="003E01FE" w:rsidRDefault="009F3238" w:rsidP="003800FB">
            <w:pPr>
              <w:snapToGrid w:val="0"/>
              <w:spacing w:line="400" w:lineRule="exact"/>
              <w:jc w:val="center"/>
              <w:rPr>
                <w:rFonts w:hAnsi="宋体" w:cs="宋体"/>
                <w:sz w:val="24"/>
                <w:szCs w:val="28"/>
              </w:rPr>
            </w:pPr>
          </w:p>
        </w:tc>
        <w:tc>
          <w:tcPr>
            <w:tcW w:w="1276" w:type="dxa"/>
            <w:vAlign w:val="center"/>
          </w:tcPr>
          <w:p w:rsidR="009F3238" w:rsidRPr="003E01FE" w:rsidRDefault="00D71B72" w:rsidP="003800FB">
            <w:pPr>
              <w:snapToGrid w:val="0"/>
              <w:spacing w:line="400" w:lineRule="exact"/>
              <w:jc w:val="center"/>
              <w:rPr>
                <w:rFonts w:hAnsi="宋体" w:cs="宋体"/>
                <w:sz w:val="24"/>
                <w:szCs w:val="28"/>
              </w:rPr>
            </w:pPr>
            <w:r w:rsidRPr="003E01FE">
              <w:rPr>
                <w:rFonts w:hAnsi="宋体" w:cs="宋体" w:hint="eastAsia"/>
                <w:sz w:val="24"/>
                <w:szCs w:val="28"/>
              </w:rPr>
              <w:t>人员资质</w:t>
            </w:r>
          </w:p>
        </w:tc>
        <w:tc>
          <w:tcPr>
            <w:tcW w:w="851"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12</w:t>
            </w:r>
          </w:p>
        </w:tc>
        <w:tc>
          <w:tcPr>
            <w:tcW w:w="6923" w:type="dxa"/>
            <w:vAlign w:val="center"/>
          </w:tcPr>
          <w:p w:rsidR="004A799B" w:rsidRPr="003E01FE" w:rsidRDefault="004A799B" w:rsidP="00B01C31">
            <w:pPr>
              <w:pStyle w:val="a8"/>
              <w:rPr>
                <w:szCs w:val="28"/>
              </w:rPr>
            </w:pPr>
            <w:r w:rsidRPr="003E01FE">
              <w:rPr>
                <w:rFonts w:hint="eastAsia"/>
                <w:szCs w:val="28"/>
              </w:rPr>
              <w:t>供应商提供一级注册消防工程师人员证书复印件及持证人在供应商公司相应的社保证明</w:t>
            </w:r>
            <w:r w:rsidR="009F3238" w:rsidRPr="003E01FE">
              <w:rPr>
                <w:rFonts w:hint="eastAsia"/>
                <w:szCs w:val="28"/>
              </w:rPr>
              <w:t>，每提供一个得4分，最多得</w:t>
            </w:r>
            <w:r w:rsidRPr="003E01FE">
              <w:rPr>
                <w:rFonts w:hint="eastAsia"/>
                <w:szCs w:val="28"/>
              </w:rPr>
              <w:t>8</w:t>
            </w:r>
            <w:r w:rsidR="009F3238" w:rsidRPr="003E01FE">
              <w:rPr>
                <w:rFonts w:hint="eastAsia"/>
                <w:szCs w:val="28"/>
              </w:rPr>
              <w:t>分</w:t>
            </w:r>
            <w:r w:rsidRPr="003E01FE">
              <w:rPr>
                <w:rFonts w:hint="eastAsia"/>
                <w:szCs w:val="28"/>
              </w:rPr>
              <w:t>；供应商提供</w:t>
            </w:r>
            <w:r w:rsidR="00B01C31" w:rsidRPr="003E01FE">
              <w:rPr>
                <w:rFonts w:hint="eastAsia"/>
                <w:szCs w:val="28"/>
              </w:rPr>
              <w:t>消防相关的</w:t>
            </w:r>
            <w:r w:rsidRPr="003E01FE">
              <w:rPr>
                <w:rFonts w:hint="eastAsia"/>
                <w:szCs w:val="28"/>
              </w:rPr>
              <w:t>中级</w:t>
            </w:r>
            <w:r w:rsidR="00B01C31" w:rsidRPr="003E01FE">
              <w:rPr>
                <w:rFonts w:hint="eastAsia"/>
                <w:szCs w:val="28"/>
              </w:rPr>
              <w:t>及以上</w:t>
            </w:r>
            <w:r w:rsidRPr="003E01FE">
              <w:rPr>
                <w:rFonts w:hint="eastAsia"/>
                <w:szCs w:val="28"/>
              </w:rPr>
              <w:t>证书复印件及持证人在供应商公司相应的社保证明，每提供一个得2分，最多得4分。</w:t>
            </w:r>
          </w:p>
        </w:tc>
      </w:tr>
      <w:tr w:rsidR="009F3238" w:rsidRPr="003E01FE" w:rsidTr="003800FB">
        <w:trPr>
          <w:trHeight w:val="782"/>
          <w:jc w:val="center"/>
        </w:trPr>
        <w:tc>
          <w:tcPr>
            <w:tcW w:w="745" w:type="dxa"/>
            <w:vMerge/>
            <w:vAlign w:val="center"/>
          </w:tcPr>
          <w:p w:rsidR="009F3238" w:rsidRPr="003E01FE" w:rsidRDefault="009F3238" w:rsidP="003800FB">
            <w:pPr>
              <w:snapToGrid w:val="0"/>
              <w:spacing w:line="400" w:lineRule="exact"/>
              <w:jc w:val="center"/>
              <w:rPr>
                <w:rFonts w:hAnsi="宋体" w:cs="宋体"/>
                <w:sz w:val="24"/>
                <w:szCs w:val="28"/>
              </w:rPr>
            </w:pPr>
          </w:p>
        </w:tc>
        <w:tc>
          <w:tcPr>
            <w:tcW w:w="1276" w:type="dxa"/>
            <w:vAlign w:val="center"/>
          </w:tcPr>
          <w:p w:rsidR="009F3238" w:rsidRPr="003E01FE" w:rsidRDefault="009F3238" w:rsidP="003800FB">
            <w:pPr>
              <w:pStyle w:val="a8"/>
              <w:jc w:val="center"/>
              <w:rPr>
                <w:rFonts w:ascii="Calibri"/>
                <w:kern w:val="2"/>
                <w:szCs w:val="28"/>
              </w:rPr>
            </w:pPr>
            <w:r w:rsidRPr="003E01FE">
              <w:rPr>
                <w:rFonts w:ascii="Calibri" w:hint="eastAsia"/>
                <w:kern w:val="2"/>
                <w:szCs w:val="28"/>
              </w:rPr>
              <w:t>经营管理</w:t>
            </w:r>
          </w:p>
        </w:tc>
        <w:tc>
          <w:tcPr>
            <w:tcW w:w="851"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6</w:t>
            </w:r>
          </w:p>
        </w:tc>
        <w:tc>
          <w:tcPr>
            <w:tcW w:w="6923" w:type="dxa"/>
            <w:vAlign w:val="center"/>
          </w:tcPr>
          <w:p w:rsidR="009F3238" w:rsidRPr="003E01FE" w:rsidRDefault="009F3238" w:rsidP="003800FB">
            <w:pPr>
              <w:pStyle w:val="a8"/>
              <w:rPr>
                <w:szCs w:val="28"/>
              </w:rPr>
            </w:pPr>
            <w:r w:rsidRPr="003E01FE">
              <w:rPr>
                <w:rFonts w:hint="eastAsia"/>
                <w:szCs w:val="28"/>
              </w:rPr>
              <w:t>供应商具有健全，规范的管理组织、项目实施规范和制度得6分。</w:t>
            </w:r>
          </w:p>
        </w:tc>
      </w:tr>
      <w:tr w:rsidR="009F3238" w:rsidRPr="003E01FE" w:rsidTr="003800FB">
        <w:trPr>
          <w:trHeight w:val="1179"/>
          <w:jc w:val="center"/>
        </w:trPr>
        <w:tc>
          <w:tcPr>
            <w:tcW w:w="745" w:type="dxa"/>
            <w:vMerge w:val="restart"/>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技</w:t>
            </w:r>
          </w:p>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术</w:t>
            </w:r>
          </w:p>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评</w:t>
            </w:r>
          </w:p>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审</w:t>
            </w:r>
          </w:p>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w:t>
            </w:r>
            <w:r w:rsidRPr="003E01FE">
              <w:rPr>
                <w:rFonts w:hAnsi="宋体" w:cs="宋体" w:hint="eastAsia"/>
                <w:sz w:val="24"/>
                <w:szCs w:val="28"/>
              </w:rPr>
              <w:t>50</w:t>
            </w:r>
            <w:r w:rsidRPr="003E01FE">
              <w:rPr>
                <w:rFonts w:hAnsi="宋体" w:cs="宋体" w:hint="eastAsia"/>
                <w:sz w:val="24"/>
                <w:szCs w:val="28"/>
              </w:rPr>
              <w:t>分）</w:t>
            </w:r>
          </w:p>
        </w:tc>
        <w:tc>
          <w:tcPr>
            <w:tcW w:w="1276" w:type="dxa"/>
            <w:vAlign w:val="center"/>
          </w:tcPr>
          <w:p w:rsidR="009F3238" w:rsidRPr="003E01FE" w:rsidRDefault="009F3238" w:rsidP="003800FB">
            <w:pPr>
              <w:pStyle w:val="a8"/>
              <w:jc w:val="center"/>
              <w:rPr>
                <w:rFonts w:ascii="Calibri"/>
                <w:kern w:val="2"/>
                <w:szCs w:val="28"/>
              </w:rPr>
            </w:pPr>
            <w:r w:rsidRPr="003E01FE">
              <w:rPr>
                <w:rFonts w:ascii="Calibri" w:hint="eastAsia"/>
                <w:kern w:val="2"/>
                <w:szCs w:val="28"/>
              </w:rPr>
              <w:t>技术响应</w:t>
            </w:r>
          </w:p>
        </w:tc>
        <w:tc>
          <w:tcPr>
            <w:tcW w:w="851"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10</w:t>
            </w:r>
          </w:p>
        </w:tc>
        <w:tc>
          <w:tcPr>
            <w:tcW w:w="6923" w:type="dxa"/>
            <w:vAlign w:val="center"/>
          </w:tcPr>
          <w:p w:rsidR="009F3238" w:rsidRPr="003E01FE" w:rsidRDefault="009F3238" w:rsidP="003800FB">
            <w:pPr>
              <w:pStyle w:val="a8"/>
              <w:rPr>
                <w:szCs w:val="28"/>
              </w:rPr>
            </w:pPr>
            <w:r w:rsidRPr="003E01FE">
              <w:rPr>
                <w:rFonts w:hint="eastAsia"/>
                <w:szCs w:val="28"/>
              </w:rPr>
              <w:t>有一项技术参数负偏离（包括未注明投标货物品牌等），扣5分，扣完为止。</w:t>
            </w:r>
          </w:p>
        </w:tc>
      </w:tr>
      <w:tr w:rsidR="009F3238" w:rsidRPr="003E01FE" w:rsidTr="003800FB">
        <w:trPr>
          <w:trHeight w:val="1179"/>
          <w:jc w:val="center"/>
        </w:trPr>
        <w:tc>
          <w:tcPr>
            <w:tcW w:w="745" w:type="dxa"/>
            <w:vMerge/>
            <w:vAlign w:val="center"/>
          </w:tcPr>
          <w:p w:rsidR="009F3238" w:rsidRPr="003E01FE" w:rsidRDefault="009F3238" w:rsidP="003800FB">
            <w:pPr>
              <w:snapToGrid w:val="0"/>
              <w:spacing w:line="400" w:lineRule="exact"/>
              <w:jc w:val="center"/>
              <w:rPr>
                <w:rFonts w:hAnsi="宋体" w:cs="宋体"/>
                <w:sz w:val="24"/>
                <w:szCs w:val="28"/>
              </w:rPr>
            </w:pPr>
          </w:p>
        </w:tc>
        <w:tc>
          <w:tcPr>
            <w:tcW w:w="1276" w:type="dxa"/>
            <w:vAlign w:val="center"/>
          </w:tcPr>
          <w:p w:rsidR="009F3238" w:rsidRPr="003E01FE" w:rsidRDefault="009F3238" w:rsidP="00480769">
            <w:pPr>
              <w:pStyle w:val="a8"/>
              <w:jc w:val="center"/>
              <w:rPr>
                <w:rFonts w:ascii="Calibri"/>
                <w:kern w:val="2"/>
                <w:szCs w:val="28"/>
              </w:rPr>
            </w:pPr>
            <w:r w:rsidRPr="003E01FE">
              <w:rPr>
                <w:rFonts w:ascii="Calibri" w:hint="eastAsia"/>
                <w:kern w:val="2"/>
                <w:szCs w:val="28"/>
              </w:rPr>
              <w:t>服务</w:t>
            </w:r>
            <w:r w:rsidR="00480769" w:rsidRPr="003E01FE">
              <w:rPr>
                <w:rFonts w:ascii="Calibri" w:hint="eastAsia"/>
                <w:kern w:val="2"/>
                <w:szCs w:val="28"/>
              </w:rPr>
              <w:t>方案</w:t>
            </w:r>
          </w:p>
        </w:tc>
        <w:tc>
          <w:tcPr>
            <w:tcW w:w="851"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30</w:t>
            </w:r>
          </w:p>
        </w:tc>
        <w:tc>
          <w:tcPr>
            <w:tcW w:w="6923" w:type="dxa"/>
            <w:vAlign w:val="center"/>
          </w:tcPr>
          <w:p w:rsidR="009F3238" w:rsidRPr="003E01FE" w:rsidRDefault="009F3238" w:rsidP="00480769">
            <w:pPr>
              <w:pStyle w:val="a8"/>
              <w:rPr>
                <w:szCs w:val="28"/>
              </w:rPr>
            </w:pPr>
            <w:r w:rsidRPr="003E01FE">
              <w:rPr>
                <w:rFonts w:hint="eastAsia"/>
                <w:szCs w:val="28"/>
              </w:rPr>
              <w:t>项目期间提供切实可行的维修服务，</w:t>
            </w:r>
            <w:r w:rsidR="003579B4" w:rsidRPr="003E01FE">
              <w:rPr>
                <w:rFonts w:hint="eastAsia"/>
                <w:szCs w:val="28"/>
              </w:rPr>
              <w:t>结合采购方实际情况，</w:t>
            </w:r>
            <w:r w:rsidR="00480769" w:rsidRPr="003E01FE">
              <w:rPr>
                <w:rFonts w:hint="eastAsia"/>
                <w:szCs w:val="28"/>
              </w:rPr>
              <w:t>详细</w:t>
            </w:r>
            <w:r w:rsidRPr="003E01FE">
              <w:rPr>
                <w:rFonts w:hint="eastAsia"/>
                <w:szCs w:val="28"/>
              </w:rPr>
              <w:t>描述服务方案并提供确保方案落实的承诺函，</w:t>
            </w:r>
            <w:r w:rsidR="00480769" w:rsidRPr="003E01FE">
              <w:rPr>
                <w:rFonts w:hint="eastAsia"/>
                <w:szCs w:val="28"/>
              </w:rPr>
              <w:t>承诺函加盖公章。</w:t>
            </w:r>
            <w:r w:rsidRPr="003E01FE">
              <w:rPr>
                <w:rFonts w:hint="eastAsia"/>
                <w:szCs w:val="28"/>
              </w:rPr>
              <w:t>评审小组根据供应商提供的方案和承诺书进行综合评审，第一名得30分，第二名得20分，第三名得10分，其余不得分。</w:t>
            </w:r>
          </w:p>
        </w:tc>
      </w:tr>
      <w:tr w:rsidR="009F3238" w:rsidRPr="003E01FE" w:rsidTr="003800FB">
        <w:trPr>
          <w:cantSplit/>
          <w:trHeight w:val="1134"/>
          <w:jc w:val="center"/>
        </w:trPr>
        <w:tc>
          <w:tcPr>
            <w:tcW w:w="745" w:type="dxa"/>
            <w:vMerge/>
            <w:vAlign w:val="center"/>
          </w:tcPr>
          <w:p w:rsidR="009F3238" w:rsidRPr="003E01FE" w:rsidRDefault="009F3238" w:rsidP="003800FB">
            <w:pPr>
              <w:snapToGrid w:val="0"/>
              <w:spacing w:line="400" w:lineRule="exact"/>
              <w:jc w:val="center"/>
              <w:rPr>
                <w:rFonts w:hAnsi="宋体" w:cs="宋体"/>
                <w:sz w:val="24"/>
                <w:szCs w:val="28"/>
              </w:rPr>
            </w:pPr>
          </w:p>
        </w:tc>
        <w:tc>
          <w:tcPr>
            <w:tcW w:w="1276" w:type="dxa"/>
            <w:vAlign w:val="center"/>
          </w:tcPr>
          <w:p w:rsidR="009F3238" w:rsidRPr="003E01FE" w:rsidRDefault="009F3238" w:rsidP="003800FB">
            <w:pPr>
              <w:pStyle w:val="a8"/>
              <w:jc w:val="center"/>
              <w:rPr>
                <w:rFonts w:ascii="Calibri"/>
                <w:kern w:val="2"/>
                <w:szCs w:val="28"/>
              </w:rPr>
            </w:pPr>
            <w:r w:rsidRPr="003E01FE">
              <w:rPr>
                <w:rFonts w:ascii="Calibri" w:hint="eastAsia"/>
                <w:kern w:val="2"/>
                <w:szCs w:val="28"/>
              </w:rPr>
              <w:t>故障响应</w:t>
            </w:r>
          </w:p>
        </w:tc>
        <w:tc>
          <w:tcPr>
            <w:tcW w:w="851" w:type="dxa"/>
            <w:vAlign w:val="center"/>
          </w:tcPr>
          <w:p w:rsidR="009F3238" w:rsidRPr="003E01FE" w:rsidRDefault="009F3238" w:rsidP="003800FB">
            <w:pPr>
              <w:snapToGrid w:val="0"/>
              <w:spacing w:line="400" w:lineRule="exact"/>
              <w:jc w:val="center"/>
              <w:rPr>
                <w:rFonts w:hAnsi="宋体" w:cs="宋体"/>
                <w:sz w:val="24"/>
                <w:szCs w:val="28"/>
              </w:rPr>
            </w:pPr>
            <w:r w:rsidRPr="003E01FE">
              <w:rPr>
                <w:rFonts w:hAnsi="宋体" w:cs="宋体" w:hint="eastAsia"/>
                <w:sz w:val="24"/>
                <w:szCs w:val="28"/>
              </w:rPr>
              <w:t>10</w:t>
            </w:r>
          </w:p>
        </w:tc>
        <w:tc>
          <w:tcPr>
            <w:tcW w:w="6923" w:type="dxa"/>
            <w:vAlign w:val="center"/>
          </w:tcPr>
          <w:p w:rsidR="009F3238" w:rsidRPr="003E01FE" w:rsidRDefault="009F3238" w:rsidP="003800FB">
            <w:pPr>
              <w:pStyle w:val="a8"/>
              <w:rPr>
                <w:szCs w:val="28"/>
              </w:rPr>
            </w:pPr>
            <w:r w:rsidRPr="003E01FE">
              <w:rPr>
                <w:rFonts w:hint="eastAsia"/>
                <w:szCs w:val="28"/>
              </w:rPr>
              <w:t>评审小组根据供应商的故障响应能力（措施和响应时间等）以及加盖供应商公章的承诺函进行综合评审，第一名得10分，第二名得6分，第三名得2分，其余不得分。</w:t>
            </w:r>
          </w:p>
        </w:tc>
      </w:tr>
      <w:tr w:rsidR="004A799B" w:rsidRPr="003E01FE" w:rsidTr="004A799B">
        <w:trPr>
          <w:trHeight w:val="1305"/>
          <w:jc w:val="center"/>
        </w:trPr>
        <w:tc>
          <w:tcPr>
            <w:tcW w:w="745" w:type="dxa"/>
            <w:vMerge w:val="restart"/>
            <w:vAlign w:val="center"/>
          </w:tcPr>
          <w:p w:rsidR="004A799B" w:rsidRPr="003E01FE" w:rsidRDefault="004A799B" w:rsidP="003800FB">
            <w:pPr>
              <w:jc w:val="center"/>
              <w:rPr>
                <w:rFonts w:hAnsi="宋体" w:cs="宋体"/>
                <w:sz w:val="24"/>
                <w:szCs w:val="28"/>
              </w:rPr>
            </w:pPr>
            <w:r w:rsidRPr="003E01FE">
              <w:rPr>
                <w:rFonts w:hAnsi="宋体" w:cs="宋体" w:hint="eastAsia"/>
                <w:sz w:val="24"/>
                <w:szCs w:val="28"/>
              </w:rPr>
              <w:t>价</w:t>
            </w:r>
          </w:p>
          <w:p w:rsidR="004A799B" w:rsidRPr="003E01FE" w:rsidRDefault="004A799B" w:rsidP="003800FB">
            <w:pPr>
              <w:jc w:val="center"/>
              <w:rPr>
                <w:rFonts w:hAnsi="宋体" w:cs="宋体"/>
                <w:sz w:val="24"/>
                <w:szCs w:val="28"/>
              </w:rPr>
            </w:pPr>
            <w:r w:rsidRPr="003E01FE">
              <w:rPr>
                <w:rFonts w:hAnsi="宋体" w:cs="宋体" w:hint="eastAsia"/>
                <w:sz w:val="24"/>
                <w:szCs w:val="28"/>
              </w:rPr>
              <w:t>格</w:t>
            </w:r>
          </w:p>
          <w:p w:rsidR="004A799B" w:rsidRPr="003E01FE" w:rsidRDefault="004A799B" w:rsidP="003800FB">
            <w:pPr>
              <w:jc w:val="center"/>
              <w:rPr>
                <w:rFonts w:hAnsi="宋体" w:cs="宋体"/>
                <w:sz w:val="24"/>
                <w:szCs w:val="28"/>
              </w:rPr>
            </w:pPr>
            <w:r w:rsidRPr="003E01FE">
              <w:rPr>
                <w:rFonts w:hAnsi="宋体" w:cs="宋体" w:hint="eastAsia"/>
                <w:sz w:val="24"/>
                <w:szCs w:val="28"/>
              </w:rPr>
              <w:t>评</w:t>
            </w:r>
          </w:p>
          <w:p w:rsidR="004A799B" w:rsidRPr="003E01FE" w:rsidRDefault="004A799B" w:rsidP="003800FB">
            <w:pPr>
              <w:jc w:val="center"/>
              <w:rPr>
                <w:rFonts w:hAnsi="宋体" w:cs="宋体"/>
                <w:sz w:val="24"/>
                <w:szCs w:val="28"/>
              </w:rPr>
            </w:pPr>
            <w:r w:rsidRPr="003E01FE">
              <w:rPr>
                <w:rFonts w:hAnsi="宋体" w:cs="宋体" w:hint="eastAsia"/>
                <w:sz w:val="24"/>
                <w:szCs w:val="28"/>
              </w:rPr>
              <w:t>审</w:t>
            </w:r>
          </w:p>
          <w:p w:rsidR="004A799B" w:rsidRPr="003E01FE" w:rsidRDefault="004A799B" w:rsidP="003800FB">
            <w:pPr>
              <w:rPr>
                <w:rFonts w:hAnsi="宋体" w:cs="宋体"/>
                <w:sz w:val="24"/>
                <w:szCs w:val="28"/>
              </w:rPr>
            </w:pPr>
            <w:r w:rsidRPr="003E01FE">
              <w:rPr>
                <w:rFonts w:hAnsi="宋体" w:cs="宋体" w:hint="eastAsia"/>
                <w:sz w:val="24"/>
                <w:szCs w:val="28"/>
              </w:rPr>
              <w:lastRenderedPageBreak/>
              <w:t>（</w:t>
            </w:r>
            <w:r w:rsidRPr="003E01FE">
              <w:rPr>
                <w:rFonts w:hAnsi="宋体" w:cs="宋体" w:hint="eastAsia"/>
                <w:sz w:val="24"/>
                <w:szCs w:val="28"/>
              </w:rPr>
              <w:t>20</w:t>
            </w:r>
            <w:r w:rsidRPr="003E01FE">
              <w:rPr>
                <w:rFonts w:hAnsi="宋体" w:cs="宋体" w:hint="eastAsia"/>
                <w:sz w:val="24"/>
                <w:szCs w:val="28"/>
              </w:rPr>
              <w:t>分）</w:t>
            </w:r>
          </w:p>
        </w:tc>
        <w:tc>
          <w:tcPr>
            <w:tcW w:w="1276" w:type="dxa"/>
            <w:vAlign w:val="center"/>
          </w:tcPr>
          <w:p w:rsidR="004A799B" w:rsidRPr="003E01FE" w:rsidRDefault="004A799B" w:rsidP="003800FB">
            <w:pPr>
              <w:snapToGrid w:val="0"/>
              <w:spacing w:line="400" w:lineRule="exact"/>
              <w:jc w:val="center"/>
              <w:rPr>
                <w:rFonts w:hAnsi="宋体" w:cs="宋体"/>
                <w:sz w:val="24"/>
                <w:szCs w:val="28"/>
              </w:rPr>
            </w:pPr>
            <w:r w:rsidRPr="003E01FE">
              <w:rPr>
                <w:rFonts w:hAnsi="宋体" w:cs="宋体" w:hint="eastAsia"/>
                <w:sz w:val="24"/>
                <w:szCs w:val="28"/>
              </w:rPr>
              <w:lastRenderedPageBreak/>
              <w:t>服务报价</w:t>
            </w:r>
          </w:p>
        </w:tc>
        <w:tc>
          <w:tcPr>
            <w:tcW w:w="851" w:type="dxa"/>
            <w:vAlign w:val="center"/>
          </w:tcPr>
          <w:p w:rsidR="004A799B" w:rsidRPr="003E01FE" w:rsidRDefault="004A799B" w:rsidP="003800FB">
            <w:pPr>
              <w:snapToGrid w:val="0"/>
              <w:spacing w:line="400" w:lineRule="exact"/>
              <w:jc w:val="center"/>
              <w:rPr>
                <w:rFonts w:hAnsi="宋体" w:cs="宋体"/>
                <w:sz w:val="24"/>
                <w:szCs w:val="28"/>
              </w:rPr>
            </w:pPr>
            <w:r w:rsidRPr="003E01FE">
              <w:rPr>
                <w:rFonts w:hAnsi="宋体" w:cs="宋体" w:hint="eastAsia"/>
                <w:sz w:val="24"/>
                <w:szCs w:val="28"/>
              </w:rPr>
              <w:t>10</w:t>
            </w:r>
          </w:p>
        </w:tc>
        <w:tc>
          <w:tcPr>
            <w:tcW w:w="6923" w:type="dxa"/>
            <w:vAlign w:val="center"/>
          </w:tcPr>
          <w:p w:rsidR="004A799B" w:rsidRPr="003E01FE" w:rsidRDefault="004A799B" w:rsidP="00B01C31">
            <w:pPr>
              <w:snapToGrid w:val="0"/>
              <w:ind w:firstLineChars="196" w:firstLine="470"/>
              <w:rPr>
                <w:rFonts w:hAnsi="宋体"/>
                <w:sz w:val="24"/>
                <w:szCs w:val="28"/>
              </w:rPr>
            </w:pPr>
            <w:r w:rsidRPr="003E01FE">
              <w:rPr>
                <w:rFonts w:hAnsi="宋体" w:hint="eastAsia"/>
                <w:sz w:val="24"/>
                <w:szCs w:val="28"/>
              </w:rPr>
              <w:t>评审小组只对资格和符合性审查合格的响应文件进行价格评议，报价评分采用平均价计算，即满足评审文件要求且最后所有供应商价格的平均值为评审基准价。（每高、低于评标基准价</w:t>
            </w:r>
            <w:r w:rsidRPr="003E01FE">
              <w:rPr>
                <w:rFonts w:hAnsi="宋体" w:hint="eastAsia"/>
                <w:sz w:val="24"/>
                <w:szCs w:val="28"/>
              </w:rPr>
              <w:t>1%</w:t>
            </w:r>
            <w:r w:rsidRPr="003E01FE">
              <w:rPr>
                <w:rFonts w:hAnsi="宋体" w:hint="eastAsia"/>
                <w:sz w:val="24"/>
                <w:szCs w:val="28"/>
              </w:rPr>
              <w:t>扣除</w:t>
            </w:r>
            <w:r w:rsidRPr="003E01FE">
              <w:rPr>
                <w:rFonts w:hAnsi="宋体" w:hint="eastAsia"/>
                <w:sz w:val="24"/>
                <w:szCs w:val="28"/>
              </w:rPr>
              <w:t>0.</w:t>
            </w:r>
            <w:r w:rsidR="00B01C31" w:rsidRPr="003E01FE">
              <w:rPr>
                <w:rFonts w:hAnsi="宋体" w:hint="eastAsia"/>
                <w:sz w:val="24"/>
                <w:szCs w:val="28"/>
              </w:rPr>
              <w:t>5</w:t>
            </w:r>
            <w:r w:rsidRPr="003E01FE">
              <w:rPr>
                <w:rFonts w:hAnsi="宋体" w:hint="eastAsia"/>
                <w:sz w:val="24"/>
                <w:szCs w:val="28"/>
              </w:rPr>
              <w:t>分</w:t>
            </w:r>
            <w:r w:rsidR="00B01C31" w:rsidRPr="003E01FE">
              <w:rPr>
                <w:rFonts w:hAnsi="宋体" w:hint="eastAsia"/>
                <w:sz w:val="24"/>
                <w:szCs w:val="28"/>
              </w:rPr>
              <w:t>，扣完为止</w:t>
            </w:r>
            <w:r w:rsidRPr="003E01FE">
              <w:rPr>
                <w:rFonts w:hAnsi="宋体" w:hint="eastAsia"/>
                <w:sz w:val="24"/>
                <w:szCs w:val="28"/>
              </w:rPr>
              <w:t>）</w:t>
            </w:r>
          </w:p>
        </w:tc>
      </w:tr>
      <w:tr w:rsidR="004A799B" w:rsidTr="003800FB">
        <w:trPr>
          <w:trHeight w:val="552"/>
          <w:jc w:val="center"/>
        </w:trPr>
        <w:tc>
          <w:tcPr>
            <w:tcW w:w="745" w:type="dxa"/>
            <w:vMerge/>
            <w:vAlign w:val="center"/>
          </w:tcPr>
          <w:p w:rsidR="004A799B" w:rsidRPr="003E01FE" w:rsidRDefault="004A799B" w:rsidP="003800FB">
            <w:pPr>
              <w:jc w:val="center"/>
              <w:rPr>
                <w:rFonts w:hAnsi="宋体" w:cs="宋体"/>
                <w:sz w:val="24"/>
                <w:szCs w:val="28"/>
              </w:rPr>
            </w:pPr>
          </w:p>
        </w:tc>
        <w:tc>
          <w:tcPr>
            <w:tcW w:w="1276" w:type="dxa"/>
            <w:vAlign w:val="center"/>
          </w:tcPr>
          <w:p w:rsidR="004A799B" w:rsidRPr="003E01FE" w:rsidRDefault="004A799B" w:rsidP="003800FB">
            <w:pPr>
              <w:snapToGrid w:val="0"/>
              <w:spacing w:line="400" w:lineRule="exact"/>
              <w:jc w:val="center"/>
              <w:rPr>
                <w:rFonts w:hAnsi="宋体" w:cs="宋体"/>
                <w:sz w:val="24"/>
                <w:szCs w:val="28"/>
              </w:rPr>
            </w:pPr>
            <w:r w:rsidRPr="003E01FE">
              <w:rPr>
                <w:rFonts w:hAnsi="宋体" w:cs="宋体" w:hint="eastAsia"/>
                <w:sz w:val="24"/>
                <w:szCs w:val="28"/>
              </w:rPr>
              <w:t>维修常用配件报价</w:t>
            </w:r>
          </w:p>
        </w:tc>
        <w:tc>
          <w:tcPr>
            <w:tcW w:w="851" w:type="dxa"/>
            <w:vAlign w:val="center"/>
          </w:tcPr>
          <w:p w:rsidR="004A799B" w:rsidRPr="003E01FE" w:rsidRDefault="004A799B" w:rsidP="003800FB">
            <w:pPr>
              <w:snapToGrid w:val="0"/>
              <w:spacing w:line="400" w:lineRule="exact"/>
              <w:jc w:val="center"/>
              <w:rPr>
                <w:rFonts w:hAnsi="宋体" w:cs="宋体"/>
                <w:sz w:val="24"/>
                <w:szCs w:val="28"/>
              </w:rPr>
            </w:pPr>
            <w:r w:rsidRPr="003E01FE">
              <w:rPr>
                <w:rFonts w:hAnsi="宋体" w:cs="宋体" w:hint="eastAsia"/>
                <w:sz w:val="24"/>
                <w:szCs w:val="28"/>
              </w:rPr>
              <w:t>10</w:t>
            </w:r>
          </w:p>
        </w:tc>
        <w:tc>
          <w:tcPr>
            <w:tcW w:w="6923" w:type="dxa"/>
            <w:vAlign w:val="center"/>
          </w:tcPr>
          <w:p w:rsidR="004A799B" w:rsidRPr="003E01FE" w:rsidRDefault="004A799B" w:rsidP="003800FB">
            <w:pPr>
              <w:snapToGrid w:val="0"/>
              <w:ind w:firstLineChars="196" w:firstLine="470"/>
              <w:rPr>
                <w:rFonts w:hAnsi="宋体"/>
                <w:sz w:val="24"/>
                <w:szCs w:val="28"/>
              </w:rPr>
            </w:pPr>
            <w:r w:rsidRPr="003E01FE">
              <w:rPr>
                <w:rFonts w:hAnsi="宋体" w:hint="eastAsia"/>
                <w:sz w:val="24"/>
                <w:szCs w:val="28"/>
              </w:rPr>
              <w:t>维修常用配件报价的总价从低到高排名，总价最低者为第一名，以此类推，第一名得</w:t>
            </w:r>
            <w:r w:rsidRPr="003E01FE">
              <w:rPr>
                <w:rFonts w:hAnsi="宋体" w:hint="eastAsia"/>
                <w:sz w:val="24"/>
                <w:szCs w:val="28"/>
              </w:rPr>
              <w:t>10</w:t>
            </w:r>
            <w:r w:rsidRPr="003E01FE">
              <w:rPr>
                <w:rFonts w:hAnsi="宋体" w:hint="eastAsia"/>
                <w:sz w:val="24"/>
                <w:szCs w:val="28"/>
              </w:rPr>
              <w:t>分，第二名得</w:t>
            </w:r>
            <w:r w:rsidRPr="003E01FE">
              <w:rPr>
                <w:rFonts w:hAnsi="宋体" w:hint="eastAsia"/>
                <w:sz w:val="24"/>
                <w:szCs w:val="28"/>
              </w:rPr>
              <w:t>6</w:t>
            </w:r>
            <w:r w:rsidRPr="003E01FE">
              <w:rPr>
                <w:rFonts w:hAnsi="宋体" w:hint="eastAsia"/>
                <w:sz w:val="24"/>
                <w:szCs w:val="28"/>
              </w:rPr>
              <w:t>分，第三名得</w:t>
            </w:r>
            <w:r w:rsidRPr="003E01FE">
              <w:rPr>
                <w:rFonts w:hAnsi="宋体" w:hint="eastAsia"/>
                <w:sz w:val="24"/>
                <w:szCs w:val="28"/>
              </w:rPr>
              <w:t>2</w:t>
            </w:r>
            <w:r w:rsidRPr="003E01FE">
              <w:rPr>
                <w:rFonts w:hAnsi="宋体" w:hint="eastAsia"/>
                <w:sz w:val="24"/>
                <w:szCs w:val="28"/>
              </w:rPr>
              <w:t>分，其余不得分。</w:t>
            </w:r>
          </w:p>
        </w:tc>
      </w:tr>
    </w:tbl>
    <w:p w:rsidR="00721C09" w:rsidRPr="009F3238" w:rsidRDefault="00B64C91">
      <w:pPr>
        <w:jc w:val="left"/>
        <w:rPr>
          <w:rFonts w:ascii="宋体" w:cs="Times New Roman"/>
          <w:b/>
          <w:bCs/>
          <w:color w:val="FF0000"/>
          <w:kern w:val="0"/>
          <w:sz w:val="28"/>
          <w:szCs w:val="28"/>
        </w:rPr>
      </w:pPr>
      <w:r w:rsidRPr="00681A9A">
        <w:rPr>
          <w:rFonts w:ascii="宋体" w:hAnsi="宋体" w:cs="宋体" w:hint="eastAsia"/>
          <w:b/>
          <w:bCs/>
          <w:kern w:val="0"/>
          <w:sz w:val="28"/>
          <w:szCs w:val="28"/>
        </w:rPr>
        <w:lastRenderedPageBreak/>
        <w:t>五、投标人须提交的资料</w:t>
      </w:r>
      <w:r w:rsidRPr="009F3238">
        <w:rPr>
          <w:rFonts w:ascii="宋体" w:hAnsi="宋体" w:cs="宋体" w:hint="eastAsia"/>
          <w:b/>
          <w:bCs/>
          <w:color w:val="FF0000"/>
          <w:kern w:val="0"/>
          <w:sz w:val="28"/>
          <w:szCs w:val="28"/>
        </w:rPr>
        <w:t>（所有</w:t>
      </w:r>
      <w:r w:rsidRPr="009F3238">
        <w:rPr>
          <w:rFonts w:ascii="宋体" w:hAnsi="宋体" w:cs="宋体"/>
          <w:b/>
          <w:bCs/>
          <w:color w:val="FF0000"/>
          <w:kern w:val="0"/>
          <w:sz w:val="28"/>
          <w:szCs w:val="28"/>
        </w:rPr>
        <w:t>资料需加盖公章，否则视为无效</w:t>
      </w:r>
      <w:r w:rsidRPr="009F3238">
        <w:rPr>
          <w:rFonts w:ascii="宋体" w:hAnsi="宋体" w:cs="宋体" w:hint="eastAsia"/>
          <w:b/>
          <w:bCs/>
          <w:color w:val="FF0000"/>
          <w:kern w:val="0"/>
          <w:sz w:val="28"/>
          <w:szCs w:val="28"/>
        </w:rPr>
        <w:t>）</w:t>
      </w:r>
    </w:p>
    <w:p w:rsidR="00721C09" w:rsidRPr="00681A9A" w:rsidRDefault="00B64C91">
      <w:pPr>
        <w:ind w:firstLineChars="200" w:firstLine="560"/>
        <w:jc w:val="left"/>
        <w:rPr>
          <w:rFonts w:ascii="宋体"/>
          <w:bCs/>
          <w:kern w:val="0"/>
          <w:sz w:val="28"/>
          <w:szCs w:val="28"/>
        </w:rPr>
      </w:pPr>
      <w:r w:rsidRPr="00681A9A">
        <w:rPr>
          <w:rFonts w:ascii="宋体" w:hAnsi="宋体" w:cs="宋体" w:hint="eastAsia"/>
          <w:bCs/>
          <w:kern w:val="0"/>
          <w:sz w:val="28"/>
          <w:szCs w:val="28"/>
        </w:rPr>
        <w:t>1、投标</w:t>
      </w:r>
      <w:r w:rsidRPr="00681A9A">
        <w:rPr>
          <w:rFonts w:ascii="宋体" w:hAnsi="宋体" w:cs="宋体"/>
          <w:bCs/>
          <w:kern w:val="0"/>
          <w:sz w:val="28"/>
          <w:szCs w:val="28"/>
        </w:rPr>
        <w:t>文件</w:t>
      </w:r>
      <w:r w:rsidRPr="00681A9A">
        <w:rPr>
          <w:rFonts w:ascii="宋体" w:hAnsi="宋体" w:cs="宋体" w:hint="eastAsia"/>
          <w:bCs/>
          <w:kern w:val="0"/>
          <w:sz w:val="28"/>
          <w:szCs w:val="28"/>
        </w:rPr>
        <w:t>封皮</w:t>
      </w:r>
    </w:p>
    <w:p w:rsidR="00721C09" w:rsidRPr="00681A9A" w:rsidRDefault="00B64C91">
      <w:pPr>
        <w:widowControl/>
        <w:spacing w:line="500" w:lineRule="exact"/>
        <w:ind w:firstLineChars="200" w:firstLine="560"/>
        <w:jc w:val="left"/>
        <w:rPr>
          <w:rFonts w:ascii="宋体"/>
          <w:kern w:val="0"/>
          <w:sz w:val="28"/>
          <w:szCs w:val="28"/>
        </w:rPr>
      </w:pPr>
      <w:r w:rsidRPr="00681A9A">
        <w:rPr>
          <w:rFonts w:ascii="宋体" w:hAnsi="宋体" w:cs="宋体"/>
          <w:kern w:val="0"/>
          <w:sz w:val="28"/>
          <w:szCs w:val="28"/>
        </w:rPr>
        <w:t>2</w:t>
      </w:r>
      <w:r w:rsidRPr="00681A9A">
        <w:rPr>
          <w:rFonts w:ascii="宋体" w:hAnsi="宋体" w:cs="宋体" w:hint="eastAsia"/>
          <w:kern w:val="0"/>
          <w:sz w:val="28"/>
          <w:szCs w:val="28"/>
        </w:rPr>
        <w:t>、供应商具有有效的营业执照或事业单位法人证书或社会团体法人登记证书或执业许可证或自然人身份证明等证明文件</w:t>
      </w:r>
      <w:r w:rsidRPr="00681A9A">
        <w:rPr>
          <w:rFonts w:ascii="宋体" w:hAnsi="宋体" w:cs="宋体" w:hint="eastAsia"/>
          <w:b/>
          <w:kern w:val="0"/>
          <w:sz w:val="28"/>
          <w:szCs w:val="28"/>
        </w:rPr>
        <w:t>（供应商根据自身情况提供对应的证明材料复印件）</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kern w:val="0"/>
          <w:sz w:val="28"/>
          <w:szCs w:val="28"/>
        </w:rPr>
      </w:pPr>
      <w:r w:rsidRPr="00681A9A">
        <w:rPr>
          <w:rFonts w:ascii="宋体" w:hAnsi="宋体" w:cs="宋体"/>
          <w:kern w:val="0"/>
          <w:sz w:val="28"/>
          <w:szCs w:val="28"/>
        </w:rPr>
        <w:t>3</w:t>
      </w:r>
      <w:r w:rsidRPr="00681A9A">
        <w:rPr>
          <w:rFonts w:ascii="宋体" w:hAnsi="宋体" w:cs="宋体" w:hint="eastAsia"/>
          <w:kern w:val="0"/>
          <w:sz w:val="28"/>
          <w:szCs w:val="28"/>
        </w:rPr>
        <w:t>、参与</w:t>
      </w:r>
      <w:r w:rsidRPr="00681A9A">
        <w:rPr>
          <w:rFonts w:ascii="宋体" w:hAnsi="宋体" w:cs="宋体"/>
          <w:kern w:val="0"/>
          <w:sz w:val="28"/>
          <w:szCs w:val="28"/>
        </w:rPr>
        <w:t>投标</w:t>
      </w:r>
      <w:r w:rsidRPr="00681A9A">
        <w:rPr>
          <w:rFonts w:ascii="宋体" w:hAnsi="宋体" w:cs="宋体" w:hint="eastAsia"/>
          <w:kern w:val="0"/>
          <w:sz w:val="28"/>
          <w:szCs w:val="28"/>
        </w:rPr>
        <w:t>时需具有法定代表人或其他组织或自然人等资格证明文件，法定代表人或其他组织或自然人不能</w:t>
      </w:r>
      <w:r w:rsidRPr="00681A9A">
        <w:rPr>
          <w:rFonts w:ascii="宋体" w:hAnsi="宋体" w:cs="宋体"/>
          <w:kern w:val="0"/>
          <w:sz w:val="28"/>
          <w:szCs w:val="28"/>
        </w:rPr>
        <w:t>亲自投标</w:t>
      </w:r>
      <w:r w:rsidRPr="00681A9A">
        <w:rPr>
          <w:rFonts w:ascii="宋体" w:hAnsi="宋体" w:cs="宋体" w:hint="eastAsia"/>
          <w:kern w:val="0"/>
          <w:sz w:val="28"/>
          <w:szCs w:val="28"/>
        </w:rPr>
        <w:t>的</w:t>
      </w:r>
      <w:r w:rsidRPr="00681A9A">
        <w:rPr>
          <w:rFonts w:ascii="宋体" w:hAnsi="宋体" w:cs="宋体"/>
          <w:kern w:val="0"/>
          <w:sz w:val="28"/>
          <w:szCs w:val="28"/>
        </w:rPr>
        <w:t>，可以</w:t>
      </w:r>
      <w:r w:rsidRPr="00681A9A">
        <w:rPr>
          <w:rFonts w:ascii="宋体" w:hAnsi="宋体" w:cs="宋体" w:hint="eastAsia"/>
          <w:kern w:val="0"/>
          <w:sz w:val="28"/>
          <w:szCs w:val="28"/>
        </w:rPr>
        <w:t>授权</w:t>
      </w:r>
      <w:r w:rsidRPr="00681A9A">
        <w:rPr>
          <w:rFonts w:ascii="宋体" w:hAnsi="宋体" w:cs="宋体"/>
          <w:kern w:val="0"/>
          <w:sz w:val="28"/>
          <w:szCs w:val="28"/>
        </w:rPr>
        <w:t>他人进行投标，需提供授权</w:t>
      </w:r>
      <w:r w:rsidRPr="00681A9A">
        <w:rPr>
          <w:rFonts w:ascii="宋体" w:hAnsi="宋体" w:cs="宋体" w:hint="eastAsia"/>
          <w:kern w:val="0"/>
          <w:sz w:val="28"/>
          <w:szCs w:val="28"/>
        </w:rPr>
        <w:t>委托书。</w:t>
      </w:r>
      <w:r w:rsidRPr="00681A9A">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4</w:t>
      </w:r>
      <w:r w:rsidRPr="00681A9A">
        <w:rPr>
          <w:rFonts w:ascii="宋体" w:hAnsi="宋体" w:cs="宋体" w:hint="eastAsia"/>
          <w:kern w:val="0"/>
          <w:sz w:val="28"/>
          <w:szCs w:val="28"/>
        </w:rPr>
        <w:t>、投标报价表。</w:t>
      </w:r>
    </w:p>
    <w:p w:rsidR="00721C09" w:rsidRPr="00681A9A" w:rsidRDefault="00B64C91">
      <w:pPr>
        <w:widowControl/>
        <w:shd w:val="clear" w:color="auto" w:fill="FFFFFF"/>
        <w:spacing w:line="500" w:lineRule="exact"/>
        <w:ind w:firstLineChars="200" w:firstLine="560"/>
        <w:jc w:val="left"/>
        <w:rPr>
          <w:rFonts w:ascii="宋体" w:hAnsi="宋体" w:cs="宋体"/>
          <w:kern w:val="0"/>
          <w:sz w:val="28"/>
          <w:szCs w:val="28"/>
        </w:rPr>
      </w:pPr>
      <w:r w:rsidRPr="00681A9A">
        <w:rPr>
          <w:rFonts w:ascii="宋体" w:hAnsi="宋体" w:cs="宋体"/>
          <w:kern w:val="0"/>
          <w:sz w:val="28"/>
          <w:szCs w:val="28"/>
        </w:rPr>
        <w:t>5</w:t>
      </w:r>
      <w:r w:rsidRPr="00681A9A">
        <w:rPr>
          <w:rFonts w:ascii="宋体" w:hAnsi="宋体" w:cs="宋体" w:hint="eastAsia"/>
          <w:kern w:val="0"/>
          <w:sz w:val="28"/>
          <w:szCs w:val="28"/>
        </w:rPr>
        <w:t>、以上</w:t>
      </w:r>
      <w:r w:rsidRPr="00681A9A">
        <w:rPr>
          <w:rFonts w:ascii="宋体" w:hAnsi="宋体" w:cs="宋体"/>
          <w:kern w:val="0"/>
          <w:sz w:val="28"/>
          <w:szCs w:val="28"/>
        </w:rPr>
        <w:t>几项为基本资料，</w:t>
      </w:r>
      <w:r w:rsidRPr="00681A9A">
        <w:rPr>
          <w:rFonts w:ascii="宋体" w:hAnsi="宋体" w:cs="宋体" w:hint="eastAsia"/>
          <w:kern w:val="0"/>
          <w:sz w:val="28"/>
          <w:szCs w:val="28"/>
        </w:rPr>
        <w:t>是必须提供的</w:t>
      </w:r>
      <w:r w:rsidRPr="00681A9A">
        <w:rPr>
          <w:rFonts w:ascii="宋体" w:hAnsi="宋体" w:cs="宋体"/>
          <w:kern w:val="0"/>
          <w:sz w:val="28"/>
          <w:szCs w:val="28"/>
        </w:rPr>
        <w:t>。投标人</w:t>
      </w:r>
      <w:r w:rsidRPr="00681A9A">
        <w:rPr>
          <w:rFonts w:ascii="宋体" w:hAnsi="宋体" w:cs="宋体" w:hint="eastAsia"/>
          <w:kern w:val="0"/>
          <w:sz w:val="28"/>
          <w:szCs w:val="28"/>
        </w:rPr>
        <w:t>还</w:t>
      </w:r>
      <w:r w:rsidRPr="00681A9A">
        <w:rPr>
          <w:rFonts w:ascii="宋体" w:hAnsi="宋体" w:cs="宋体"/>
          <w:kern w:val="0"/>
          <w:sz w:val="28"/>
          <w:szCs w:val="28"/>
        </w:rPr>
        <w:t>应当根据项目的</w:t>
      </w:r>
      <w:r w:rsidRPr="00681A9A">
        <w:rPr>
          <w:rFonts w:ascii="宋体" w:hAnsi="宋体" w:cs="宋体" w:hint="eastAsia"/>
          <w:kern w:val="0"/>
          <w:sz w:val="28"/>
          <w:szCs w:val="28"/>
        </w:rPr>
        <w:t>具体</w:t>
      </w:r>
      <w:r w:rsidRPr="00681A9A">
        <w:rPr>
          <w:rFonts w:ascii="宋体" w:hAnsi="宋体" w:cs="宋体"/>
          <w:kern w:val="0"/>
          <w:sz w:val="28"/>
          <w:szCs w:val="28"/>
        </w:rPr>
        <w:t>要求，提供</w:t>
      </w:r>
      <w:r w:rsidRPr="00681A9A">
        <w:rPr>
          <w:rFonts w:ascii="宋体" w:hAnsi="宋体" w:cs="宋体" w:hint="eastAsia"/>
          <w:kern w:val="0"/>
          <w:sz w:val="28"/>
          <w:szCs w:val="28"/>
        </w:rPr>
        <w:t>认为需要提供的其他</w:t>
      </w:r>
      <w:r w:rsidRPr="00681A9A">
        <w:rPr>
          <w:rFonts w:ascii="宋体" w:hAnsi="宋体" w:cs="宋体"/>
          <w:kern w:val="0"/>
          <w:sz w:val="28"/>
          <w:szCs w:val="28"/>
        </w:rPr>
        <w:t>相关证明材料</w:t>
      </w:r>
      <w:r w:rsidRPr="00681A9A">
        <w:rPr>
          <w:rFonts w:ascii="宋体" w:hAnsi="宋体" w:cs="宋体" w:hint="eastAsia"/>
          <w:kern w:val="0"/>
          <w:sz w:val="28"/>
          <w:szCs w:val="28"/>
        </w:rPr>
        <w:t>。</w:t>
      </w:r>
    </w:p>
    <w:p w:rsidR="00721C09" w:rsidRPr="00681A9A" w:rsidRDefault="00B64C91">
      <w:pPr>
        <w:widowControl/>
        <w:shd w:val="clear" w:color="auto" w:fill="FFFFFF"/>
        <w:spacing w:line="500" w:lineRule="exact"/>
        <w:ind w:firstLineChars="200" w:firstLine="560"/>
        <w:jc w:val="left"/>
        <w:rPr>
          <w:rFonts w:ascii="宋体" w:cs="Times New Roman"/>
          <w:kern w:val="0"/>
          <w:sz w:val="28"/>
          <w:szCs w:val="28"/>
        </w:rPr>
      </w:pPr>
      <w:r w:rsidRPr="00681A9A">
        <w:rPr>
          <w:rFonts w:ascii="宋体"/>
          <w:kern w:val="0"/>
          <w:sz w:val="28"/>
          <w:szCs w:val="28"/>
        </w:rPr>
        <w:t>6</w:t>
      </w:r>
      <w:r w:rsidRPr="00681A9A">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721C09" w:rsidRPr="009F3238" w:rsidRDefault="00B64C91">
      <w:pPr>
        <w:spacing w:line="400" w:lineRule="exact"/>
        <w:ind w:leftChars="-67" w:left="-141" w:rightChars="-94" w:right="-197" w:firstLineChars="200" w:firstLine="560"/>
        <w:jc w:val="left"/>
        <w:rPr>
          <w:rFonts w:ascii="宋体" w:hAnsi="宋体" w:cs="宋体"/>
          <w:color w:val="FF0000"/>
          <w:kern w:val="0"/>
          <w:sz w:val="28"/>
          <w:szCs w:val="28"/>
        </w:rPr>
      </w:pPr>
      <w:r w:rsidRPr="009F3238">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721C09" w:rsidRPr="009F3238" w:rsidRDefault="00721C09">
      <w:pPr>
        <w:spacing w:line="340" w:lineRule="exact"/>
        <w:ind w:rightChars="-94" w:right="-197"/>
        <w:rPr>
          <w:rFonts w:ascii="宋体" w:hAnsi="宋体" w:cs="宋体"/>
          <w:color w:val="FF0000"/>
          <w:kern w:val="0"/>
          <w:sz w:val="28"/>
          <w:szCs w:val="28"/>
        </w:rPr>
        <w:sectPr w:rsidR="00721C09" w:rsidRPr="009F3238">
          <w:pgSz w:w="11906" w:h="16838"/>
          <w:pgMar w:top="1440" w:right="1800" w:bottom="1440" w:left="1800" w:header="851" w:footer="992" w:gutter="0"/>
          <w:cols w:space="720"/>
          <w:docGrid w:type="lines" w:linePitch="312"/>
        </w:sectPr>
      </w:pPr>
    </w:p>
    <w:p w:rsidR="003E01FE" w:rsidRDefault="003E01FE" w:rsidP="003E01FE">
      <w:pPr>
        <w:pStyle w:val="1"/>
        <w:jc w:val="center"/>
      </w:pPr>
      <w:bookmarkStart w:id="1" w:name="_Toc456291165"/>
      <w:bookmarkStart w:id="2" w:name="_Toc456291537"/>
      <w:bookmarkStart w:id="3" w:name="_Toc456291479"/>
      <w:bookmarkStart w:id="4" w:name="_Toc462487372"/>
      <w:bookmarkStart w:id="5" w:name="_Toc456291260"/>
      <w:bookmarkStart w:id="6" w:name="_Toc456291280"/>
      <w:bookmarkStart w:id="7" w:name="_Toc456291354"/>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3E01FE" w:rsidRDefault="003E01FE" w:rsidP="003E01FE">
      <w:pPr>
        <w:rPr>
          <w:rFonts w:ascii="宋体" w:hAnsi="宋体"/>
        </w:rPr>
      </w:pPr>
    </w:p>
    <w:p w:rsidR="003E01FE" w:rsidRDefault="003E01FE" w:rsidP="003E01FE">
      <w:pPr>
        <w:pStyle w:val="4"/>
        <w:jc w:val="center"/>
        <w:rPr>
          <w:rFonts w:ascii="黑体" w:eastAsia="黑体" w:hAnsi="黑体"/>
          <w:b/>
          <w:bCs/>
          <w:sz w:val="44"/>
          <w:szCs w:val="44"/>
        </w:rPr>
      </w:pPr>
    </w:p>
    <w:p w:rsidR="003E01FE" w:rsidRDefault="003E01FE" w:rsidP="003E01FE">
      <w:pPr>
        <w:pStyle w:val="4"/>
        <w:jc w:val="center"/>
        <w:rPr>
          <w:rFonts w:ascii="黑体" w:eastAsia="黑体" w:hAnsi="黑体"/>
          <w:b/>
          <w:bCs/>
          <w:sz w:val="44"/>
          <w:szCs w:val="44"/>
        </w:rPr>
      </w:pPr>
    </w:p>
    <w:p w:rsidR="003E01FE" w:rsidRDefault="003E01FE" w:rsidP="003E01FE">
      <w:pPr>
        <w:pStyle w:val="4"/>
        <w:rPr>
          <w:rFonts w:ascii="楷体_GB2312" w:eastAsia="楷体_GB2312"/>
          <w:b/>
          <w:bCs/>
          <w:sz w:val="54"/>
        </w:rPr>
      </w:pPr>
    </w:p>
    <w:p w:rsidR="003E01FE" w:rsidRDefault="003E01FE" w:rsidP="003E01FE">
      <w:pPr>
        <w:pStyle w:val="4"/>
        <w:jc w:val="center"/>
        <w:rPr>
          <w:rFonts w:ascii="黑体" w:eastAsia="黑体" w:hAnsi="黑体"/>
          <w:b/>
          <w:bCs/>
          <w:sz w:val="88"/>
          <w:szCs w:val="88"/>
        </w:rPr>
      </w:pPr>
      <w:r>
        <w:rPr>
          <w:rFonts w:ascii="黑体" w:eastAsia="黑体" w:hAnsi="黑体" w:hint="eastAsia"/>
          <w:b/>
          <w:bCs/>
          <w:sz w:val="88"/>
          <w:szCs w:val="88"/>
        </w:rPr>
        <w:t>投标文件</w:t>
      </w:r>
    </w:p>
    <w:p w:rsidR="003E01FE" w:rsidRDefault="003E01FE" w:rsidP="003E01FE">
      <w:pPr>
        <w:pStyle w:val="4"/>
        <w:spacing w:line="500" w:lineRule="exact"/>
        <w:rPr>
          <w:rFonts w:ascii="楷体_GB2312" w:eastAsia="楷体_GB2312"/>
          <w:b/>
          <w:sz w:val="32"/>
          <w:szCs w:val="32"/>
        </w:rPr>
      </w:pPr>
    </w:p>
    <w:p w:rsidR="003E01FE" w:rsidRDefault="003E01FE" w:rsidP="003E01FE">
      <w:pPr>
        <w:pStyle w:val="4"/>
        <w:spacing w:line="500" w:lineRule="exact"/>
        <w:ind w:firstLineChars="200" w:firstLine="562"/>
        <w:rPr>
          <w:rFonts w:ascii="楷体_GB2312" w:eastAsia="楷体_GB2312"/>
          <w:b/>
          <w:sz w:val="28"/>
        </w:rPr>
      </w:pPr>
    </w:p>
    <w:p w:rsidR="003E01FE" w:rsidRDefault="003E01FE" w:rsidP="003E01FE">
      <w:pPr>
        <w:pStyle w:val="4"/>
        <w:spacing w:line="500" w:lineRule="exact"/>
        <w:ind w:firstLineChars="200" w:firstLine="560"/>
        <w:rPr>
          <w:rFonts w:ascii="楷体_GB2312" w:eastAsia="楷体_GB2312"/>
          <w:sz w:val="28"/>
        </w:rPr>
      </w:pPr>
    </w:p>
    <w:p w:rsidR="003E01FE" w:rsidRDefault="003E01FE" w:rsidP="003E01FE">
      <w:pPr>
        <w:pStyle w:val="4"/>
        <w:spacing w:line="500" w:lineRule="exact"/>
        <w:ind w:firstLineChars="200" w:firstLine="560"/>
        <w:rPr>
          <w:rFonts w:ascii="楷体_GB2312" w:eastAsia="楷体_GB2312"/>
          <w:sz w:val="28"/>
        </w:rPr>
      </w:pPr>
    </w:p>
    <w:p w:rsidR="003E01FE" w:rsidRDefault="003E01FE" w:rsidP="003E01FE">
      <w:pPr>
        <w:pStyle w:val="4"/>
        <w:spacing w:line="500" w:lineRule="exact"/>
        <w:ind w:firstLineChars="200" w:firstLine="560"/>
        <w:rPr>
          <w:rFonts w:ascii="楷体_GB2312" w:eastAsia="楷体_GB2312"/>
          <w:sz w:val="28"/>
        </w:rPr>
      </w:pPr>
    </w:p>
    <w:p w:rsidR="003E01FE" w:rsidRDefault="003E01FE" w:rsidP="003E01FE">
      <w:pPr>
        <w:pStyle w:val="4"/>
        <w:spacing w:line="500" w:lineRule="exact"/>
        <w:ind w:firstLineChars="200" w:firstLine="560"/>
        <w:rPr>
          <w:rFonts w:ascii="楷体_GB2312" w:eastAsia="楷体_GB2312"/>
          <w:sz w:val="28"/>
        </w:rPr>
      </w:pPr>
    </w:p>
    <w:p w:rsidR="003E01FE" w:rsidRDefault="003E01FE" w:rsidP="003E01FE">
      <w:pPr>
        <w:pStyle w:val="4"/>
        <w:spacing w:line="500" w:lineRule="exact"/>
        <w:ind w:firstLineChars="200" w:firstLine="560"/>
        <w:rPr>
          <w:rFonts w:ascii="楷体_GB2312" w:eastAsia="楷体_GB2312"/>
          <w:sz w:val="28"/>
        </w:rPr>
      </w:pPr>
    </w:p>
    <w:p w:rsidR="003E01FE" w:rsidRDefault="003E01FE" w:rsidP="003E01FE">
      <w:pPr>
        <w:pStyle w:val="4"/>
        <w:spacing w:line="500" w:lineRule="exact"/>
        <w:ind w:firstLineChars="200" w:firstLine="560"/>
        <w:rPr>
          <w:rFonts w:ascii="楷体_GB2312" w:eastAsia="楷体_GB2312"/>
          <w:sz w:val="28"/>
        </w:rPr>
      </w:pPr>
    </w:p>
    <w:p w:rsidR="003E01FE" w:rsidRDefault="003E01FE" w:rsidP="003E01F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3E01FE" w:rsidRDefault="003E01FE" w:rsidP="003E01F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3E01FE" w:rsidRDefault="003E01FE" w:rsidP="003E01F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3E01FE" w:rsidRDefault="003E01FE" w:rsidP="003E01F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3E01FE" w:rsidRDefault="003E01FE" w:rsidP="003E01FE">
      <w:pPr>
        <w:ind w:leftChars="-67" w:left="-141" w:rightChars="-94" w:right="-197" w:firstLineChars="200" w:firstLine="883"/>
        <w:jc w:val="center"/>
        <w:rPr>
          <w:rFonts w:ascii="宋体" w:hAnsi="宋体"/>
          <w:b/>
          <w:sz w:val="44"/>
        </w:rPr>
      </w:pPr>
    </w:p>
    <w:p w:rsidR="003E01FE" w:rsidRDefault="003E01FE" w:rsidP="003E01FE">
      <w:pPr>
        <w:ind w:leftChars="-67" w:left="-141" w:rightChars="-94" w:right="-197" w:firstLineChars="200" w:firstLine="883"/>
        <w:jc w:val="center"/>
        <w:rPr>
          <w:rFonts w:ascii="宋体" w:hAnsi="宋体"/>
          <w:b/>
          <w:sz w:val="44"/>
        </w:rPr>
      </w:pPr>
    </w:p>
    <w:p w:rsidR="003E01FE" w:rsidRDefault="003E01FE" w:rsidP="003E01FE">
      <w:pPr>
        <w:ind w:leftChars="-67" w:left="-141" w:rightChars="-94" w:right="-197" w:firstLineChars="200" w:firstLine="883"/>
        <w:jc w:val="center"/>
        <w:rPr>
          <w:rFonts w:ascii="宋体" w:hAnsi="宋体"/>
          <w:b/>
          <w:sz w:val="44"/>
        </w:rPr>
      </w:pPr>
    </w:p>
    <w:p w:rsidR="003E01FE" w:rsidRDefault="003E01FE" w:rsidP="003E01FE">
      <w:pPr>
        <w:spacing w:line="360" w:lineRule="auto"/>
        <w:jc w:val="center"/>
        <w:rPr>
          <w:rFonts w:ascii="宋体" w:hAnsi="宋体"/>
          <w:b/>
          <w:sz w:val="28"/>
        </w:rPr>
      </w:pPr>
      <w:r>
        <w:rPr>
          <w:rFonts w:ascii="宋体" w:hAnsi="宋体" w:hint="eastAsia"/>
          <w:b/>
          <w:sz w:val="28"/>
        </w:rPr>
        <w:lastRenderedPageBreak/>
        <w:t>法定代表人资格证明书</w:t>
      </w:r>
    </w:p>
    <w:p w:rsidR="003E01FE" w:rsidRDefault="003E01FE" w:rsidP="003E01FE">
      <w:pPr>
        <w:spacing w:line="360" w:lineRule="auto"/>
        <w:rPr>
          <w:rFonts w:ascii="宋体" w:hAnsi="宋体"/>
          <w:sz w:val="24"/>
        </w:rPr>
      </w:pPr>
    </w:p>
    <w:p w:rsidR="003E01FE" w:rsidRDefault="003E01FE" w:rsidP="003E01F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E01FE" w:rsidRDefault="003E01FE" w:rsidP="003E01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3E01FE" w:rsidRDefault="003E01FE" w:rsidP="003E01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3E01FE" w:rsidRDefault="003E01FE" w:rsidP="003E01F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E01FE" w:rsidRDefault="003E01FE" w:rsidP="003E01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01FE" w:rsidTr="0040447D">
        <w:trPr>
          <w:trHeight w:val="2988"/>
        </w:trPr>
        <w:tc>
          <w:tcPr>
            <w:tcW w:w="6804" w:type="dxa"/>
            <w:tcBorders>
              <w:top w:val="single" w:sz="4" w:space="0" w:color="auto"/>
              <w:left w:val="single" w:sz="4" w:space="0" w:color="auto"/>
              <w:bottom w:val="single" w:sz="4" w:space="0" w:color="auto"/>
              <w:right w:val="single" w:sz="4" w:space="0" w:color="auto"/>
            </w:tcBorders>
          </w:tcPr>
          <w:p w:rsidR="003E01FE" w:rsidRDefault="003E01FE" w:rsidP="0040447D">
            <w:pPr>
              <w:pStyle w:val="000"/>
              <w:adjustRightInd w:val="0"/>
              <w:snapToGrid w:val="0"/>
              <w:spacing w:line="500" w:lineRule="exact"/>
              <w:jc w:val="center"/>
              <w:rPr>
                <w:rFonts w:ascii="宋体" w:hAnsi="宋体"/>
                <w:szCs w:val="28"/>
              </w:rPr>
            </w:pPr>
          </w:p>
          <w:p w:rsidR="003E01FE" w:rsidRDefault="003E01FE" w:rsidP="0040447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3E01FE" w:rsidRDefault="003E01FE" w:rsidP="0040447D">
            <w:pPr>
              <w:pStyle w:val="000"/>
              <w:adjustRightInd w:val="0"/>
              <w:snapToGrid w:val="0"/>
              <w:spacing w:line="500" w:lineRule="exact"/>
              <w:jc w:val="center"/>
              <w:rPr>
                <w:rFonts w:ascii="宋体" w:hAnsi="宋体"/>
                <w:szCs w:val="28"/>
              </w:rPr>
            </w:pPr>
          </w:p>
        </w:tc>
      </w:tr>
    </w:tbl>
    <w:p w:rsidR="003E01FE" w:rsidRDefault="003E01FE" w:rsidP="003E01FE">
      <w:pPr>
        <w:pStyle w:val="000"/>
        <w:adjustRightInd w:val="0"/>
        <w:snapToGrid w:val="0"/>
        <w:spacing w:line="500" w:lineRule="exact"/>
        <w:rPr>
          <w:rFonts w:ascii="宋体" w:hAnsi="宋体"/>
          <w:szCs w:val="28"/>
        </w:rPr>
      </w:pPr>
    </w:p>
    <w:p w:rsidR="003E01FE" w:rsidRDefault="003E01FE" w:rsidP="003E01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E01FE" w:rsidRDefault="003E01FE" w:rsidP="003E01FE">
      <w:pPr>
        <w:spacing w:line="360" w:lineRule="auto"/>
        <w:jc w:val="right"/>
        <w:rPr>
          <w:rFonts w:ascii="宋体" w:hAnsi="宋体"/>
          <w:sz w:val="24"/>
        </w:rPr>
      </w:pPr>
    </w:p>
    <w:p w:rsidR="003E01FE" w:rsidRDefault="003E01FE" w:rsidP="003E01F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3E01FE" w:rsidRDefault="003E01FE" w:rsidP="003E01FE">
      <w:pPr>
        <w:spacing w:line="360" w:lineRule="auto"/>
        <w:jc w:val="right"/>
        <w:rPr>
          <w:rFonts w:ascii="宋体" w:hAnsi="宋体"/>
          <w:sz w:val="24"/>
        </w:rPr>
        <w:sectPr w:rsidR="003E01FE">
          <w:pgSz w:w="11906" w:h="16838"/>
          <w:pgMar w:top="1440" w:right="1800" w:bottom="1440" w:left="1800" w:header="851" w:footer="992" w:gutter="0"/>
          <w:cols w:space="720"/>
          <w:docGrid w:type="lines" w:linePitch="312"/>
        </w:sectPr>
      </w:pPr>
    </w:p>
    <w:p w:rsidR="003E01FE" w:rsidRDefault="003E01FE" w:rsidP="003E01FE">
      <w:pPr>
        <w:pStyle w:val="300"/>
      </w:pPr>
      <w:r>
        <w:rPr>
          <w:rFonts w:hint="eastAsia"/>
        </w:rPr>
        <w:lastRenderedPageBreak/>
        <w:t xml:space="preserve">单位负责人资格证明文件 </w:t>
      </w:r>
    </w:p>
    <w:p w:rsidR="003E01FE" w:rsidRDefault="003E01FE" w:rsidP="003E01F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E01FE" w:rsidRDefault="003E01FE" w:rsidP="003E01F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3E01FE" w:rsidRDefault="003E01FE" w:rsidP="003E01FE">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3E01FE" w:rsidRDefault="003E01FE" w:rsidP="003E01F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E01FE" w:rsidRDefault="003E01FE" w:rsidP="003E01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01FE" w:rsidTr="0040447D">
        <w:trPr>
          <w:trHeight w:val="2988"/>
        </w:trPr>
        <w:tc>
          <w:tcPr>
            <w:tcW w:w="6804" w:type="dxa"/>
            <w:tcBorders>
              <w:top w:val="single" w:sz="4" w:space="0" w:color="auto"/>
              <w:left w:val="single" w:sz="4" w:space="0" w:color="auto"/>
              <w:bottom w:val="single" w:sz="4" w:space="0" w:color="auto"/>
              <w:right w:val="single" w:sz="4" w:space="0" w:color="auto"/>
            </w:tcBorders>
          </w:tcPr>
          <w:p w:rsidR="003E01FE" w:rsidRDefault="003E01FE" w:rsidP="0040447D">
            <w:pPr>
              <w:pStyle w:val="000"/>
              <w:adjustRightInd w:val="0"/>
              <w:snapToGrid w:val="0"/>
              <w:spacing w:line="500" w:lineRule="exact"/>
              <w:jc w:val="center"/>
              <w:rPr>
                <w:rFonts w:ascii="宋体" w:hAnsi="宋体"/>
                <w:szCs w:val="28"/>
              </w:rPr>
            </w:pPr>
          </w:p>
          <w:p w:rsidR="003E01FE" w:rsidRDefault="003E01FE" w:rsidP="0040447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3E01FE" w:rsidRDefault="003E01FE" w:rsidP="0040447D">
            <w:pPr>
              <w:pStyle w:val="000"/>
              <w:adjustRightInd w:val="0"/>
              <w:snapToGrid w:val="0"/>
              <w:spacing w:line="500" w:lineRule="exact"/>
              <w:jc w:val="center"/>
              <w:rPr>
                <w:rFonts w:ascii="宋体" w:hAnsi="宋体"/>
                <w:szCs w:val="28"/>
              </w:rPr>
            </w:pPr>
          </w:p>
        </w:tc>
      </w:tr>
    </w:tbl>
    <w:p w:rsidR="003E01FE" w:rsidRDefault="003E01FE" w:rsidP="003E01FE">
      <w:pPr>
        <w:pStyle w:val="000"/>
        <w:adjustRightInd w:val="0"/>
        <w:snapToGrid w:val="0"/>
        <w:spacing w:line="500" w:lineRule="exact"/>
        <w:rPr>
          <w:rFonts w:ascii="宋体" w:hAnsi="宋体"/>
          <w:szCs w:val="28"/>
        </w:rPr>
      </w:pPr>
    </w:p>
    <w:p w:rsidR="003E01FE" w:rsidRDefault="003E01FE" w:rsidP="003E01F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3E01FE" w:rsidRDefault="003E01FE" w:rsidP="003E01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3E01FE" w:rsidRDefault="003E01FE" w:rsidP="003E01F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E01FE" w:rsidRDefault="003E01FE" w:rsidP="003E01FE">
      <w:pPr>
        <w:spacing w:line="360" w:lineRule="auto"/>
        <w:jc w:val="right"/>
        <w:rPr>
          <w:rFonts w:ascii="宋体" w:hAnsi="宋体"/>
          <w:sz w:val="24"/>
        </w:rPr>
      </w:pPr>
    </w:p>
    <w:p w:rsidR="003E01FE" w:rsidRDefault="003E01FE" w:rsidP="003E01FE">
      <w:pPr>
        <w:spacing w:line="360" w:lineRule="auto"/>
        <w:jc w:val="center"/>
        <w:rPr>
          <w:rFonts w:ascii="宋体" w:hAnsi="宋体"/>
          <w:b/>
          <w:sz w:val="28"/>
          <w:szCs w:val="28"/>
        </w:rPr>
        <w:sectPr w:rsidR="003E01F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3E01FE" w:rsidRDefault="003E01FE" w:rsidP="003E01FE">
      <w:pPr>
        <w:pStyle w:val="300"/>
      </w:pPr>
      <w:r>
        <w:rPr>
          <w:rFonts w:hint="eastAsia"/>
        </w:rPr>
        <w:lastRenderedPageBreak/>
        <w:t xml:space="preserve">自然人资格证明文件 </w:t>
      </w:r>
    </w:p>
    <w:p w:rsidR="003E01FE" w:rsidRDefault="003E01FE" w:rsidP="003E01F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E01FE" w:rsidRDefault="003E01FE" w:rsidP="003E01F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3E01FE" w:rsidRDefault="003E01FE" w:rsidP="003E01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3E01FE" w:rsidRDefault="003E01FE" w:rsidP="003E01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3E01FE" w:rsidRDefault="003E01FE" w:rsidP="003E01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3E01FE" w:rsidRDefault="003E01FE" w:rsidP="003E01F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3E01FE" w:rsidRDefault="003E01FE" w:rsidP="003E01F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E01FE" w:rsidTr="0040447D">
        <w:trPr>
          <w:trHeight w:val="2988"/>
        </w:trPr>
        <w:tc>
          <w:tcPr>
            <w:tcW w:w="6804" w:type="dxa"/>
            <w:tcBorders>
              <w:top w:val="single" w:sz="4" w:space="0" w:color="auto"/>
              <w:left w:val="single" w:sz="4" w:space="0" w:color="auto"/>
              <w:bottom w:val="single" w:sz="4" w:space="0" w:color="auto"/>
              <w:right w:val="single" w:sz="4" w:space="0" w:color="auto"/>
            </w:tcBorders>
          </w:tcPr>
          <w:p w:rsidR="003E01FE" w:rsidRDefault="003E01FE" w:rsidP="0040447D">
            <w:pPr>
              <w:pStyle w:val="000"/>
              <w:adjustRightInd w:val="0"/>
              <w:snapToGrid w:val="0"/>
              <w:spacing w:line="500" w:lineRule="exact"/>
              <w:jc w:val="center"/>
              <w:rPr>
                <w:rFonts w:ascii="宋体" w:hAnsi="宋体"/>
                <w:szCs w:val="28"/>
              </w:rPr>
            </w:pPr>
          </w:p>
          <w:p w:rsidR="003E01FE" w:rsidRDefault="003E01FE" w:rsidP="0040447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3E01FE" w:rsidRDefault="003E01FE" w:rsidP="0040447D">
            <w:pPr>
              <w:pStyle w:val="000"/>
              <w:adjustRightInd w:val="0"/>
              <w:snapToGrid w:val="0"/>
              <w:spacing w:line="500" w:lineRule="exact"/>
              <w:jc w:val="center"/>
              <w:rPr>
                <w:rFonts w:ascii="宋体" w:hAnsi="宋体"/>
                <w:szCs w:val="28"/>
              </w:rPr>
            </w:pPr>
          </w:p>
        </w:tc>
      </w:tr>
    </w:tbl>
    <w:p w:rsidR="003E01FE" w:rsidRDefault="003E01FE" w:rsidP="003E01FE">
      <w:pPr>
        <w:pStyle w:val="000"/>
        <w:adjustRightInd w:val="0"/>
        <w:snapToGrid w:val="0"/>
        <w:spacing w:line="500" w:lineRule="exact"/>
        <w:ind w:left="0" w:firstLine="0"/>
        <w:rPr>
          <w:rFonts w:ascii="宋体" w:hAnsi="宋体"/>
          <w:szCs w:val="28"/>
        </w:rPr>
      </w:pPr>
    </w:p>
    <w:p w:rsidR="003E01FE" w:rsidRDefault="003E01FE" w:rsidP="003E01F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3E01FE" w:rsidRDefault="003E01FE" w:rsidP="003E01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3E01FE" w:rsidRDefault="003E01FE" w:rsidP="003E01F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3E01FE" w:rsidRDefault="003E01FE" w:rsidP="003E01FE">
      <w:pPr>
        <w:pStyle w:val="300"/>
        <w:jc w:val="both"/>
        <w:rPr>
          <w:b w:val="0"/>
        </w:rPr>
      </w:pPr>
    </w:p>
    <w:p w:rsidR="003E01FE" w:rsidRDefault="003E01FE" w:rsidP="003E01FE">
      <w:pPr>
        <w:pStyle w:val="30"/>
        <w:rPr>
          <w:sz w:val="28"/>
          <w:szCs w:val="28"/>
        </w:rPr>
        <w:sectPr w:rsidR="003E01F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3E01FE" w:rsidRDefault="003E01FE" w:rsidP="003E01FE">
      <w:pPr>
        <w:pStyle w:val="300"/>
      </w:pPr>
      <w:r>
        <w:rPr>
          <w:rFonts w:hint="eastAsia"/>
        </w:rPr>
        <w:lastRenderedPageBreak/>
        <w:t>授权委托书</w:t>
      </w:r>
    </w:p>
    <w:p w:rsidR="003E01FE" w:rsidRDefault="003E01FE" w:rsidP="003E01F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3E01FE" w:rsidRDefault="003E01FE" w:rsidP="003E01F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3E01FE" w:rsidRDefault="003E01FE" w:rsidP="003E01F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3E01FE" w:rsidRDefault="003E01FE" w:rsidP="003E01F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3E01FE" w:rsidRDefault="003E01FE" w:rsidP="003E01F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3E01FE" w:rsidRDefault="003E01FE" w:rsidP="003E01FE">
      <w:pPr>
        <w:pStyle w:val="000"/>
        <w:spacing w:before="0" w:after="0" w:line="240" w:lineRule="auto"/>
        <w:ind w:left="0" w:firstLine="0"/>
        <w:rPr>
          <w:rFonts w:ascii="宋体" w:hAnsi="宋体"/>
          <w:szCs w:val="28"/>
        </w:rPr>
      </w:pPr>
      <w:r>
        <w:rPr>
          <w:rFonts w:ascii="宋体" w:hAnsi="宋体" w:hint="eastAsia"/>
          <w:szCs w:val="28"/>
        </w:rPr>
        <w:t>附：</w:t>
      </w:r>
    </w:p>
    <w:p w:rsidR="003E01FE" w:rsidRDefault="003E01FE" w:rsidP="003E01F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3E01FE" w:rsidRDefault="003E01FE" w:rsidP="003E01F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E01FE" w:rsidTr="0040447D">
        <w:trPr>
          <w:trHeight w:val="3862"/>
        </w:trPr>
        <w:tc>
          <w:tcPr>
            <w:tcW w:w="7663" w:type="dxa"/>
            <w:tcBorders>
              <w:top w:val="single" w:sz="4" w:space="0" w:color="auto"/>
              <w:left w:val="single" w:sz="4" w:space="0" w:color="auto"/>
              <w:bottom w:val="single" w:sz="4" w:space="0" w:color="auto"/>
              <w:right w:val="single" w:sz="4" w:space="0" w:color="auto"/>
            </w:tcBorders>
          </w:tcPr>
          <w:p w:rsidR="003E01FE" w:rsidRDefault="003E01FE" w:rsidP="0040447D">
            <w:pPr>
              <w:pStyle w:val="000"/>
              <w:spacing w:line="500" w:lineRule="exact"/>
              <w:rPr>
                <w:rFonts w:ascii="宋体" w:hAnsi="宋体"/>
                <w:szCs w:val="28"/>
              </w:rPr>
            </w:pPr>
            <w:r>
              <w:rPr>
                <w:rFonts w:ascii="宋体" w:hAnsi="宋体" w:hint="eastAsia"/>
                <w:szCs w:val="28"/>
              </w:rPr>
              <w:t>粘贴被授权人身份证（扫描件）</w:t>
            </w:r>
          </w:p>
          <w:p w:rsidR="003E01FE" w:rsidRDefault="003E01FE" w:rsidP="0040447D">
            <w:pPr>
              <w:pStyle w:val="000"/>
              <w:spacing w:line="500" w:lineRule="exact"/>
              <w:rPr>
                <w:rFonts w:ascii="宋体" w:hAnsi="宋体"/>
                <w:szCs w:val="28"/>
              </w:rPr>
            </w:pPr>
          </w:p>
        </w:tc>
      </w:tr>
    </w:tbl>
    <w:p w:rsidR="003E01FE" w:rsidRDefault="003E01FE" w:rsidP="003E01FE">
      <w:pPr>
        <w:pStyle w:val="30"/>
        <w:rPr>
          <w:sz w:val="28"/>
          <w:szCs w:val="28"/>
        </w:rPr>
        <w:sectPr w:rsidR="003E01F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3E01FE" w:rsidRDefault="003E01FE" w:rsidP="003E01FE">
      <w:pPr>
        <w:jc w:val="center"/>
        <w:rPr>
          <w:rFonts w:ascii="宋体" w:hAnsi="宋体"/>
          <w:b/>
          <w:sz w:val="36"/>
          <w:szCs w:val="28"/>
        </w:rPr>
      </w:pPr>
      <w:r>
        <w:rPr>
          <w:rFonts w:ascii="宋体" w:hAnsi="宋体"/>
          <w:b/>
          <w:bCs/>
          <w:sz w:val="36"/>
          <w:szCs w:val="28"/>
        </w:rPr>
        <w:lastRenderedPageBreak/>
        <w:t>承诺函</w:t>
      </w:r>
    </w:p>
    <w:p w:rsidR="003E01FE" w:rsidRDefault="003E01FE" w:rsidP="003E01FE">
      <w:pPr>
        <w:jc w:val="center"/>
        <w:rPr>
          <w:rFonts w:ascii="宋体" w:hAnsi="宋体"/>
          <w:b/>
          <w:sz w:val="28"/>
          <w:szCs w:val="28"/>
        </w:rPr>
      </w:pPr>
    </w:p>
    <w:p w:rsidR="003E01FE" w:rsidRDefault="003E01FE" w:rsidP="003E01FE">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3E01FE" w:rsidRDefault="003E01FE" w:rsidP="003E01FE">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3E01FE" w:rsidRDefault="003E01FE" w:rsidP="003E01FE">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3E01FE" w:rsidRDefault="003E01FE" w:rsidP="003E01FE">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3E01FE" w:rsidRDefault="003E01FE" w:rsidP="003E01FE">
      <w:pPr>
        <w:tabs>
          <w:tab w:val="left" w:pos="854"/>
        </w:tabs>
        <w:spacing w:line="360" w:lineRule="auto"/>
        <w:rPr>
          <w:rFonts w:ascii="宋体" w:hAnsi="宋体"/>
          <w:bCs/>
          <w:sz w:val="28"/>
          <w:szCs w:val="28"/>
        </w:rPr>
      </w:pPr>
    </w:p>
    <w:p w:rsidR="003E01FE" w:rsidRDefault="003E01FE" w:rsidP="003E01FE">
      <w:pPr>
        <w:tabs>
          <w:tab w:val="left" w:pos="854"/>
        </w:tabs>
        <w:spacing w:line="360" w:lineRule="auto"/>
        <w:rPr>
          <w:rFonts w:ascii="宋体" w:hAnsi="宋体"/>
          <w:bCs/>
          <w:sz w:val="28"/>
          <w:szCs w:val="28"/>
        </w:rPr>
      </w:pPr>
    </w:p>
    <w:p w:rsidR="003E01FE" w:rsidRDefault="003E01FE" w:rsidP="003E01FE">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3E01FE" w:rsidRDefault="003E01FE" w:rsidP="003E01FE">
      <w:pPr>
        <w:spacing w:line="500" w:lineRule="exact"/>
        <w:ind w:firstLine="720"/>
        <w:rPr>
          <w:rFonts w:ascii="宋体" w:hAnsi="宋体"/>
          <w:kern w:val="0"/>
          <w:sz w:val="28"/>
          <w:szCs w:val="28"/>
        </w:rPr>
      </w:pPr>
    </w:p>
    <w:p w:rsidR="003E01FE" w:rsidRDefault="003E01FE" w:rsidP="003E01FE">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3E01FE" w:rsidRDefault="003E01FE" w:rsidP="003E01FE">
      <w:pPr>
        <w:pStyle w:val="000"/>
        <w:spacing w:before="0" w:after="0" w:line="240" w:lineRule="auto"/>
        <w:ind w:left="1070" w:hangingChars="382" w:hanging="1070"/>
        <w:jc w:val="left"/>
        <w:rPr>
          <w:rFonts w:ascii="宋体" w:hAnsi="宋体"/>
          <w:kern w:val="0"/>
          <w:szCs w:val="28"/>
        </w:rPr>
      </w:pPr>
    </w:p>
    <w:p w:rsidR="003E01FE" w:rsidRDefault="003E01FE" w:rsidP="003E01FE">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3E01FE" w:rsidRDefault="003E01FE" w:rsidP="003E01FE">
      <w:pPr>
        <w:pStyle w:val="30"/>
        <w:rPr>
          <w:sz w:val="28"/>
          <w:szCs w:val="28"/>
        </w:rPr>
      </w:pPr>
    </w:p>
    <w:p w:rsidR="00721C09" w:rsidRPr="00681A9A" w:rsidRDefault="00721C09" w:rsidP="003E01FE">
      <w:pPr>
        <w:pStyle w:val="1"/>
        <w:jc w:val="center"/>
        <w:rPr>
          <w:sz w:val="28"/>
          <w:szCs w:val="28"/>
        </w:rPr>
      </w:pPr>
      <w:bookmarkStart w:id="8" w:name="_GoBack"/>
      <w:bookmarkEnd w:id="8"/>
    </w:p>
    <w:sectPr w:rsidR="00721C09" w:rsidRPr="00681A9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F1E" w:rsidRDefault="003C3F1E" w:rsidP="00C651A6">
      <w:r>
        <w:separator/>
      </w:r>
    </w:p>
  </w:endnote>
  <w:endnote w:type="continuationSeparator" w:id="0">
    <w:p w:rsidR="003C3F1E" w:rsidRDefault="003C3F1E" w:rsidP="00C6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F1E" w:rsidRDefault="003C3F1E" w:rsidP="00C651A6">
      <w:r>
        <w:separator/>
      </w:r>
    </w:p>
  </w:footnote>
  <w:footnote w:type="continuationSeparator" w:id="0">
    <w:p w:rsidR="003C3F1E" w:rsidRDefault="003C3F1E" w:rsidP="00C65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D65618"/>
    <w:multiLevelType w:val="singleLevel"/>
    <w:tmpl w:val="86D65618"/>
    <w:lvl w:ilvl="0">
      <w:start w:val="1"/>
      <w:numFmt w:val="decimal"/>
      <w:suff w:val="space"/>
      <w:lvlText w:val="%1."/>
      <w:lvlJc w:val="left"/>
    </w:lvl>
  </w:abstractNum>
  <w:abstractNum w:abstractNumId="1">
    <w:nsid w:val="B2815A3E"/>
    <w:multiLevelType w:val="singleLevel"/>
    <w:tmpl w:val="B2815A3E"/>
    <w:lvl w:ilvl="0">
      <w:start w:val="7"/>
      <w:numFmt w:val="decimal"/>
      <w:suff w:val="space"/>
      <w:lvlText w:val="%1."/>
      <w:lvlJc w:val="left"/>
    </w:lvl>
  </w:abstractNum>
  <w:abstractNum w:abstractNumId="2">
    <w:nsid w:val="D3EC1457"/>
    <w:multiLevelType w:val="singleLevel"/>
    <w:tmpl w:val="D3EC1457"/>
    <w:lvl w:ilvl="0">
      <w:start w:val="1"/>
      <w:numFmt w:val="decimal"/>
      <w:suff w:val="space"/>
      <w:lvlText w:val="%1."/>
      <w:lvlJc w:val="left"/>
    </w:lvl>
  </w:abstractNum>
  <w:abstractNum w:abstractNumId="3">
    <w:nsid w:val="18E491B0"/>
    <w:multiLevelType w:val="singleLevel"/>
    <w:tmpl w:val="18E491B0"/>
    <w:lvl w:ilvl="0">
      <w:start w:val="1"/>
      <w:numFmt w:val="decimal"/>
      <w:suff w:val="space"/>
      <w:lvlText w:val="%1."/>
      <w:lvlJc w:val="left"/>
      <w:pPr>
        <w:ind w:left="146" w:firstLine="0"/>
      </w:pPr>
    </w:lvl>
  </w:abstractNum>
  <w:abstractNum w:abstractNumId="4">
    <w:nsid w:val="490D36DC"/>
    <w:multiLevelType w:val="singleLevel"/>
    <w:tmpl w:val="490D36DC"/>
    <w:lvl w:ilvl="0">
      <w:start w:val="1"/>
      <w:numFmt w:val="decimal"/>
      <w:suff w:val="space"/>
      <w:lvlText w:val="%1."/>
      <w:lvlJc w:val="left"/>
      <w:pPr>
        <w:ind w:left="110" w:firstLine="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2C89"/>
    <w:rsid w:val="00024206"/>
    <w:rsid w:val="000276BE"/>
    <w:rsid w:val="00036754"/>
    <w:rsid w:val="0004016B"/>
    <w:rsid w:val="00045656"/>
    <w:rsid w:val="000475BD"/>
    <w:rsid w:val="00051A54"/>
    <w:rsid w:val="00065785"/>
    <w:rsid w:val="00074904"/>
    <w:rsid w:val="00074ADB"/>
    <w:rsid w:val="000762AC"/>
    <w:rsid w:val="00080219"/>
    <w:rsid w:val="000847B2"/>
    <w:rsid w:val="00085B0D"/>
    <w:rsid w:val="0008739B"/>
    <w:rsid w:val="00096834"/>
    <w:rsid w:val="00096ECA"/>
    <w:rsid w:val="000A3251"/>
    <w:rsid w:val="000A6F7E"/>
    <w:rsid w:val="000A76EB"/>
    <w:rsid w:val="000B3D35"/>
    <w:rsid w:val="000B43F2"/>
    <w:rsid w:val="000C225C"/>
    <w:rsid w:val="000C307B"/>
    <w:rsid w:val="000C6D45"/>
    <w:rsid w:val="000D259A"/>
    <w:rsid w:val="000E1758"/>
    <w:rsid w:val="000E3314"/>
    <w:rsid w:val="000F095F"/>
    <w:rsid w:val="000F1370"/>
    <w:rsid w:val="00105512"/>
    <w:rsid w:val="00110A4C"/>
    <w:rsid w:val="001153D5"/>
    <w:rsid w:val="00116FC5"/>
    <w:rsid w:val="001249D2"/>
    <w:rsid w:val="00125F97"/>
    <w:rsid w:val="0013281D"/>
    <w:rsid w:val="00132C09"/>
    <w:rsid w:val="001539FE"/>
    <w:rsid w:val="001546ED"/>
    <w:rsid w:val="00157685"/>
    <w:rsid w:val="00162024"/>
    <w:rsid w:val="001720DE"/>
    <w:rsid w:val="001836E3"/>
    <w:rsid w:val="00192837"/>
    <w:rsid w:val="001A6270"/>
    <w:rsid w:val="001B1AFC"/>
    <w:rsid w:val="001C342D"/>
    <w:rsid w:val="001C42C9"/>
    <w:rsid w:val="001C511C"/>
    <w:rsid w:val="001C5EE8"/>
    <w:rsid w:val="001C66E0"/>
    <w:rsid w:val="001D682D"/>
    <w:rsid w:val="001E3F7D"/>
    <w:rsid w:val="001F1AD5"/>
    <w:rsid w:val="001F4223"/>
    <w:rsid w:val="002030F1"/>
    <w:rsid w:val="00210978"/>
    <w:rsid w:val="002204AF"/>
    <w:rsid w:val="00222B55"/>
    <w:rsid w:val="00224451"/>
    <w:rsid w:val="0025628E"/>
    <w:rsid w:val="002659CC"/>
    <w:rsid w:val="00267019"/>
    <w:rsid w:val="00267A5F"/>
    <w:rsid w:val="00273942"/>
    <w:rsid w:val="00274D4A"/>
    <w:rsid w:val="0028067E"/>
    <w:rsid w:val="00281E3B"/>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855"/>
    <w:rsid w:val="00326254"/>
    <w:rsid w:val="00331027"/>
    <w:rsid w:val="00334330"/>
    <w:rsid w:val="00342298"/>
    <w:rsid w:val="0034229D"/>
    <w:rsid w:val="00343F61"/>
    <w:rsid w:val="003500BB"/>
    <w:rsid w:val="00350C0A"/>
    <w:rsid w:val="003579B4"/>
    <w:rsid w:val="0036316C"/>
    <w:rsid w:val="003678FB"/>
    <w:rsid w:val="00372A0C"/>
    <w:rsid w:val="00372EEC"/>
    <w:rsid w:val="00374FA1"/>
    <w:rsid w:val="003771B9"/>
    <w:rsid w:val="003800FB"/>
    <w:rsid w:val="003849CB"/>
    <w:rsid w:val="00386D5E"/>
    <w:rsid w:val="00387D36"/>
    <w:rsid w:val="00390E30"/>
    <w:rsid w:val="00394CBD"/>
    <w:rsid w:val="0039537B"/>
    <w:rsid w:val="003A0206"/>
    <w:rsid w:val="003B0E1D"/>
    <w:rsid w:val="003B392D"/>
    <w:rsid w:val="003C0B70"/>
    <w:rsid w:val="003C23B2"/>
    <w:rsid w:val="003C3F1E"/>
    <w:rsid w:val="003C5551"/>
    <w:rsid w:val="003D5E50"/>
    <w:rsid w:val="003E01FE"/>
    <w:rsid w:val="003E15F8"/>
    <w:rsid w:val="003E374C"/>
    <w:rsid w:val="003E41C7"/>
    <w:rsid w:val="003E582E"/>
    <w:rsid w:val="003E6722"/>
    <w:rsid w:val="003F0358"/>
    <w:rsid w:val="00401E67"/>
    <w:rsid w:val="004116E2"/>
    <w:rsid w:val="00412907"/>
    <w:rsid w:val="00421514"/>
    <w:rsid w:val="0042375F"/>
    <w:rsid w:val="00424AFD"/>
    <w:rsid w:val="004303FC"/>
    <w:rsid w:val="00431633"/>
    <w:rsid w:val="00440AB7"/>
    <w:rsid w:val="00446638"/>
    <w:rsid w:val="00447BFB"/>
    <w:rsid w:val="00447DE4"/>
    <w:rsid w:val="00453CBC"/>
    <w:rsid w:val="00453CDC"/>
    <w:rsid w:val="00474384"/>
    <w:rsid w:val="00480769"/>
    <w:rsid w:val="00492E11"/>
    <w:rsid w:val="004A2562"/>
    <w:rsid w:val="004A4255"/>
    <w:rsid w:val="004A799B"/>
    <w:rsid w:val="004B272B"/>
    <w:rsid w:val="004C4E45"/>
    <w:rsid w:val="004D2F37"/>
    <w:rsid w:val="004D43F7"/>
    <w:rsid w:val="004D59EA"/>
    <w:rsid w:val="004D62F7"/>
    <w:rsid w:val="004D696C"/>
    <w:rsid w:val="004E653B"/>
    <w:rsid w:val="004E6636"/>
    <w:rsid w:val="004F47F7"/>
    <w:rsid w:val="00503601"/>
    <w:rsid w:val="00512935"/>
    <w:rsid w:val="00521CC1"/>
    <w:rsid w:val="0052240D"/>
    <w:rsid w:val="00544F7E"/>
    <w:rsid w:val="005455AF"/>
    <w:rsid w:val="0055245D"/>
    <w:rsid w:val="005614F8"/>
    <w:rsid w:val="00563340"/>
    <w:rsid w:val="00564A6B"/>
    <w:rsid w:val="0056741D"/>
    <w:rsid w:val="00573DED"/>
    <w:rsid w:val="00574257"/>
    <w:rsid w:val="005821EF"/>
    <w:rsid w:val="00586638"/>
    <w:rsid w:val="005A3835"/>
    <w:rsid w:val="005B18A8"/>
    <w:rsid w:val="005B302D"/>
    <w:rsid w:val="005B7B08"/>
    <w:rsid w:val="005C0FA3"/>
    <w:rsid w:val="005D558A"/>
    <w:rsid w:val="005E4F99"/>
    <w:rsid w:val="005E6A87"/>
    <w:rsid w:val="005F1DE4"/>
    <w:rsid w:val="005F4601"/>
    <w:rsid w:val="00601A2A"/>
    <w:rsid w:val="00605EDC"/>
    <w:rsid w:val="006212AD"/>
    <w:rsid w:val="006300B6"/>
    <w:rsid w:val="006351E0"/>
    <w:rsid w:val="00644CE6"/>
    <w:rsid w:val="00645B11"/>
    <w:rsid w:val="00661044"/>
    <w:rsid w:val="00672A37"/>
    <w:rsid w:val="00673FC6"/>
    <w:rsid w:val="00681A9A"/>
    <w:rsid w:val="00682114"/>
    <w:rsid w:val="006838C0"/>
    <w:rsid w:val="006864CE"/>
    <w:rsid w:val="00687A6E"/>
    <w:rsid w:val="00694DF5"/>
    <w:rsid w:val="006A466A"/>
    <w:rsid w:val="006A642F"/>
    <w:rsid w:val="006B66A7"/>
    <w:rsid w:val="006C50FE"/>
    <w:rsid w:val="006D52F7"/>
    <w:rsid w:val="006E2353"/>
    <w:rsid w:val="006F3535"/>
    <w:rsid w:val="007211CD"/>
    <w:rsid w:val="00721C09"/>
    <w:rsid w:val="0072252E"/>
    <w:rsid w:val="007238B1"/>
    <w:rsid w:val="007326E7"/>
    <w:rsid w:val="007333C3"/>
    <w:rsid w:val="007418F7"/>
    <w:rsid w:val="0074596C"/>
    <w:rsid w:val="007532EA"/>
    <w:rsid w:val="00754A1F"/>
    <w:rsid w:val="00756110"/>
    <w:rsid w:val="0075770C"/>
    <w:rsid w:val="007645D1"/>
    <w:rsid w:val="007712F4"/>
    <w:rsid w:val="00787212"/>
    <w:rsid w:val="0079554E"/>
    <w:rsid w:val="007A5D56"/>
    <w:rsid w:val="007C614F"/>
    <w:rsid w:val="007C70E7"/>
    <w:rsid w:val="007D49B3"/>
    <w:rsid w:val="007D6174"/>
    <w:rsid w:val="007E6599"/>
    <w:rsid w:val="007F2691"/>
    <w:rsid w:val="007F5628"/>
    <w:rsid w:val="008078A9"/>
    <w:rsid w:val="0081063F"/>
    <w:rsid w:val="00813B0B"/>
    <w:rsid w:val="00813D84"/>
    <w:rsid w:val="008167FA"/>
    <w:rsid w:val="008175AA"/>
    <w:rsid w:val="00822D83"/>
    <w:rsid w:val="00830026"/>
    <w:rsid w:val="008301E4"/>
    <w:rsid w:val="00832AA4"/>
    <w:rsid w:val="008459F7"/>
    <w:rsid w:val="00847C78"/>
    <w:rsid w:val="0086006D"/>
    <w:rsid w:val="00865443"/>
    <w:rsid w:val="00875B16"/>
    <w:rsid w:val="00890969"/>
    <w:rsid w:val="008913E7"/>
    <w:rsid w:val="00892EBF"/>
    <w:rsid w:val="008A21B7"/>
    <w:rsid w:val="008B6F61"/>
    <w:rsid w:val="008B7F4D"/>
    <w:rsid w:val="008C2795"/>
    <w:rsid w:val="008C6180"/>
    <w:rsid w:val="008C6D72"/>
    <w:rsid w:val="008E60C8"/>
    <w:rsid w:val="008F3CEC"/>
    <w:rsid w:val="00903433"/>
    <w:rsid w:val="00903484"/>
    <w:rsid w:val="00914444"/>
    <w:rsid w:val="009262B3"/>
    <w:rsid w:val="009309C0"/>
    <w:rsid w:val="009379AB"/>
    <w:rsid w:val="00942F40"/>
    <w:rsid w:val="00944C8B"/>
    <w:rsid w:val="0094776F"/>
    <w:rsid w:val="00957A82"/>
    <w:rsid w:val="0096780D"/>
    <w:rsid w:val="009730BC"/>
    <w:rsid w:val="00974385"/>
    <w:rsid w:val="009766A2"/>
    <w:rsid w:val="009772A8"/>
    <w:rsid w:val="009818DC"/>
    <w:rsid w:val="00986FA9"/>
    <w:rsid w:val="009A0553"/>
    <w:rsid w:val="009B5DBC"/>
    <w:rsid w:val="009B6E72"/>
    <w:rsid w:val="009B7FB3"/>
    <w:rsid w:val="009C3B76"/>
    <w:rsid w:val="009C3C8B"/>
    <w:rsid w:val="009D74BC"/>
    <w:rsid w:val="009F0ABA"/>
    <w:rsid w:val="009F3238"/>
    <w:rsid w:val="009F3289"/>
    <w:rsid w:val="009F32C8"/>
    <w:rsid w:val="009F4BB8"/>
    <w:rsid w:val="009F50C2"/>
    <w:rsid w:val="009F59F0"/>
    <w:rsid w:val="009F77E6"/>
    <w:rsid w:val="00A41CF2"/>
    <w:rsid w:val="00A4389D"/>
    <w:rsid w:val="00A67374"/>
    <w:rsid w:val="00A7195B"/>
    <w:rsid w:val="00A7245A"/>
    <w:rsid w:val="00A757F9"/>
    <w:rsid w:val="00A91741"/>
    <w:rsid w:val="00A9303E"/>
    <w:rsid w:val="00AA2BA0"/>
    <w:rsid w:val="00AA7E81"/>
    <w:rsid w:val="00AB10EF"/>
    <w:rsid w:val="00AB2189"/>
    <w:rsid w:val="00AB2203"/>
    <w:rsid w:val="00AB51EA"/>
    <w:rsid w:val="00AC1363"/>
    <w:rsid w:val="00AC2D71"/>
    <w:rsid w:val="00AC3DA6"/>
    <w:rsid w:val="00AC6E4C"/>
    <w:rsid w:val="00AC7115"/>
    <w:rsid w:val="00AD2C0A"/>
    <w:rsid w:val="00AD4795"/>
    <w:rsid w:val="00AD7B16"/>
    <w:rsid w:val="00AF3791"/>
    <w:rsid w:val="00B0183D"/>
    <w:rsid w:val="00B01C31"/>
    <w:rsid w:val="00B13AE6"/>
    <w:rsid w:val="00B25174"/>
    <w:rsid w:val="00B26B6F"/>
    <w:rsid w:val="00B32179"/>
    <w:rsid w:val="00B34EC3"/>
    <w:rsid w:val="00B351DC"/>
    <w:rsid w:val="00B4611C"/>
    <w:rsid w:val="00B47379"/>
    <w:rsid w:val="00B54BAA"/>
    <w:rsid w:val="00B64C91"/>
    <w:rsid w:val="00B935A2"/>
    <w:rsid w:val="00B95FB1"/>
    <w:rsid w:val="00BA0A7E"/>
    <w:rsid w:val="00BA1976"/>
    <w:rsid w:val="00BA3621"/>
    <w:rsid w:val="00BA6F69"/>
    <w:rsid w:val="00BA7D5B"/>
    <w:rsid w:val="00BC2048"/>
    <w:rsid w:val="00BD07F4"/>
    <w:rsid w:val="00BD48D8"/>
    <w:rsid w:val="00BD4F1D"/>
    <w:rsid w:val="00BD5FBD"/>
    <w:rsid w:val="00BF46E7"/>
    <w:rsid w:val="00C03D5A"/>
    <w:rsid w:val="00C03F2B"/>
    <w:rsid w:val="00C174E9"/>
    <w:rsid w:val="00C23175"/>
    <w:rsid w:val="00C25604"/>
    <w:rsid w:val="00C309F7"/>
    <w:rsid w:val="00C35E6F"/>
    <w:rsid w:val="00C37198"/>
    <w:rsid w:val="00C377D3"/>
    <w:rsid w:val="00C40604"/>
    <w:rsid w:val="00C42329"/>
    <w:rsid w:val="00C60BD0"/>
    <w:rsid w:val="00C61678"/>
    <w:rsid w:val="00C6515A"/>
    <w:rsid w:val="00C651A6"/>
    <w:rsid w:val="00C70B90"/>
    <w:rsid w:val="00C755D3"/>
    <w:rsid w:val="00C82236"/>
    <w:rsid w:val="00C8699A"/>
    <w:rsid w:val="00C94673"/>
    <w:rsid w:val="00C96707"/>
    <w:rsid w:val="00CA6671"/>
    <w:rsid w:val="00CB3480"/>
    <w:rsid w:val="00CB704B"/>
    <w:rsid w:val="00CC6D8D"/>
    <w:rsid w:val="00CD321B"/>
    <w:rsid w:val="00CF6B2D"/>
    <w:rsid w:val="00D01EEA"/>
    <w:rsid w:val="00D04FEF"/>
    <w:rsid w:val="00D05A49"/>
    <w:rsid w:val="00D13A78"/>
    <w:rsid w:val="00D16FE2"/>
    <w:rsid w:val="00D17F7E"/>
    <w:rsid w:val="00D210FF"/>
    <w:rsid w:val="00D25C39"/>
    <w:rsid w:val="00D30CE8"/>
    <w:rsid w:val="00D31DB8"/>
    <w:rsid w:val="00D351DF"/>
    <w:rsid w:val="00D3588F"/>
    <w:rsid w:val="00D4208B"/>
    <w:rsid w:val="00D42FBF"/>
    <w:rsid w:val="00D43D28"/>
    <w:rsid w:val="00D479E8"/>
    <w:rsid w:val="00D50CAD"/>
    <w:rsid w:val="00D6186D"/>
    <w:rsid w:val="00D62614"/>
    <w:rsid w:val="00D70956"/>
    <w:rsid w:val="00D71B72"/>
    <w:rsid w:val="00D736B9"/>
    <w:rsid w:val="00D908E7"/>
    <w:rsid w:val="00D9588A"/>
    <w:rsid w:val="00D964D1"/>
    <w:rsid w:val="00DA29FD"/>
    <w:rsid w:val="00DA3F75"/>
    <w:rsid w:val="00DA7317"/>
    <w:rsid w:val="00DA748F"/>
    <w:rsid w:val="00DB2674"/>
    <w:rsid w:val="00DB43FA"/>
    <w:rsid w:val="00DB59A6"/>
    <w:rsid w:val="00DC3953"/>
    <w:rsid w:val="00DC654F"/>
    <w:rsid w:val="00DD3C42"/>
    <w:rsid w:val="00DE44FF"/>
    <w:rsid w:val="00DE46B5"/>
    <w:rsid w:val="00DE6E95"/>
    <w:rsid w:val="00DF328A"/>
    <w:rsid w:val="00E12CB9"/>
    <w:rsid w:val="00E17727"/>
    <w:rsid w:val="00E253DE"/>
    <w:rsid w:val="00E25BB4"/>
    <w:rsid w:val="00E31918"/>
    <w:rsid w:val="00E36F05"/>
    <w:rsid w:val="00E426A1"/>
    <w:rsid w:val="00E44C15"/>
    <w:rsid w:val="00E44DE9"/>
    <w:rsid w:val="00E44F82"/>
    <w:rsid w:val="00E50BF9"/>
    <w:rsid w:val="00E648DA"/>
    <w:rsid w:val="00E914FF"/>
    <w:rsid w:val="00EA7509"/>
    <w:rsid w:val="00EB6C64"/>
    <w:rsid w:val="00EC0674"/>
    <w:rsid w:val="00EC19C0"/>
    <w:rsid w:val="00EC2623"/>
    <w:rsid w:val="00EC6C82"/>
    <w:rsid w:val="00ED0C25"/>
    <w:rsid w:val="00EE5546"/>
    <w:rsid w:val="00EF0F47"/>
    <w:rsid w:val="00EF65AE"/>
    <w:rsid w:val="00EF7B8A"/>
    <w:rsid w:val="00F01B0C"/>
    <w:rsid w:val="00F02E53"/>
    <w:rsid w:val="00F04576"/>
    <w:rsid w:val="00F05662"/>
    <w:rsid w:val="00F12EE2"/>
    <w:rsid w:val="00F134B8"/>
    <w:rsid w:val="00F13956"/>
    <w:rsid w:val="00F2103B"/>
    <w:rsid w:val="00F21B75"/>
    <w:rsid w:val="00F330CE"/>
    <w:rsid w:val="00F352A4"/>
    <w:rsid w:val="00F515F1"/>
    <w:rsid w:val="00F55C33"/>
    <w:rsid w:val="00F60263"/>
    <w:rsid w:val="00F61058"/>
    <w:rsid w:val="00F74FCF"/>
    <w:rsid w:val="00F77276"/>
    <w:rsid w:val="00F77DEC"/>
    <w:rsid w:val="00F80E50"/>
    <w:rsid w:val="00F879C4"/>
    <w:rsid w:val="00FA0D79"/>
    <w:rsid w:val="00FA58E6"/>
    <w:rsid w:val="00FA7736"/>
    <w:rsid w:val="00FB6AA0"/>
    <w:rsid w:val="00FB7861"/>
    <w:rsid w:val="00FC1F74"/>
    <w:rsid w:val="00FD747B"/>
    <w:rsid w:val="019E6E57"/>
    <w:rsid w:val="075B122C"/>
    <w:rsid w:val="0CE20BF4"/>
    <w:rsid w:val="15C4477B"/>
    <w:rsid w:val="250400C0"/>
    <w:rsid w:val="2D3570C0"/>
    <w:rsid w:val="3BE943FD"/>
    <w:rsid w:val="3E3574EB"/>
    <w:rsid w:val="43283447"/>
    <w:rsid w:val="66834659"/>
    <w:rsid w:val="6F445F6A"/>
    <w:rsid w:val="738D1B3D"/>
    <w:rsid w:val="775F2B6D"/>
    <w:rsid w:val="7FB43F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7E0920-D6F3-4AC0-8E6C-82E5E90F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09"/>
    <w:pPr>
      <w:widowControl w:val="0"/>
      <w:jc w:val="both"/>
    </w:pPr>
    <w:rPr>
      <w:rFonts w:cs="Calibri"/>
      <w:kern w:val="2"/>
      <w:sz w:val="21"/>
      <w:szCs w:val="21"/>
    </w:rPr>
  </w:style>
  <w:style w:type="paragraph" w:styleId="1">
    <w:name w:val="heading 1"/>
    <w:basedOn w:val="a"/>
    <w:next w:val="a"/>
    <w:link w:val="1Char"/>
    <w:qFormat/>
    <w:locked/>
    <w:rsid w:val="0072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21C09"/>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721C09"/>
    <w:rPr>
      <w:rFonts w:cs="Calibri"/>
      <w:b/>
      <w:bCs/>
      <w:kern w:val="44"/>
      <w:sz w:val="44"/>
      <w:szCs w:val="44"/>
    </w:rPr>
  </w:style>
  <w:style w:type="character" w:customStyle="1" w:styleId="2Char">
    <w:name w:val="标题 2 Char"/>
    <w:link w:val="2"/>
    <w:uiPriority w:val="99"/>
    <w:qFormat/>
    <w:locked/>
    <w:rsid w:val="00721C09"/>
    <w:rPr>
      <w:rFonts w:ascii="Cambria" w:eastAsia="宋体" w:hAnsi="Cambria" w:cs="Cambria"/>
      <w:b/>
      <w:bCs/>
      <w:sz w:val="32"/>
      <w:szCs w:val="32"/>
    </w:rPr>
  </w:style>
  <w:style w:type="paragraph" w:styleId="a3">
    <w:name w:val="annotation text"/>
    <w:basedOn w:val="a"/>
    <w:link w:val="Char"/>
    <w:uiPriority w:val="99"/>
    <w:qFormat/>
    <w:rsid w:val="00721C09"/>
    <w:pPr>
      <w:jc w:val="left"/>
    </w:pPr>
    <w:rPr>
      <w:rFonts w:cs="Times New Roman"/>
    </w:rPr>
  </w:style>
  <w:style w:type="character" w:customStyle="1" w:styleId="Char">
    <w:name w:val="批注文字 Char"/>
    <w:link w:val="a3"/>
    <w:uiPriority w:val="99"/>
    <w:qFormat/>
    <w:rsid w:val="00721C09"/>
    <w:rPr>
      <w:kern w:val="2"/>
      <w:sz w:val="21"/>
      <w:szCs w:val="21"/>
    </w:rPr>
  </w:style>
  <w:style w:type="paragraph" w:styleId="a4">
    <w:name w:val="Plain Text"/>
    <w:basedOn w:val="a"/>
    <w:link w:val="Char0"/>
    <w:qFormat/>
    <w:rsid w:val="00721C09"/>
    <w:rPr>
      <w:rFonts w:ascii="宋体" w:hAnsi="Courier New" w:cs="Courier New"/>
    </w:rPr>
  </w:style>
  <w:style w:type="character" w:customStyle="1" w:styleId="Char0">
    <w:name w:val="纯文本 Char"/>
    <w:link w:val="a4"/>
    <w:qFormat/>
    <w:rsid w:val="00721C09"/>
    <w:rPr>
      <w:rFonts w:ascii="宋体" w:hAnsi="Courier New" w:cs="Courier New"/>
      <w:kern w:val="2"/>
      <w:sz w:val="21"/>
      <w:szCs w:val="21"/>
    </w:rPr>
  </w:style>
  <w:style w:type="paragraph" w:styleId="a5">
    <w:name w:val="Balloon Text"/>
    <w:basedOn w:val="a"/>
    <w:link w:val="Char1"/>
    <w:uiPriority w:val="99"/>
    <w:semiHidden/>
    <w:qFormat/>
    <w:rsid w:val="00721C09"/>
    <w:rPr>
      <w:rFonts w:ascii="Times New Roman" w:hAnsi="Times New Roman" w:cs="Times New Roman"/>
      <w:sz w:val="18"/>
      <w:szCs w:val="18"/>
    </w:rPr>
  </w:style>
  <w:style w:type="character" w:customStyle="1" w:styleId="Char1">
    <w:name w:val="批注框文本 Char"/>
    <w:link w:val="a5"/>
    <w:uiPriority w:val="99"/>
    <w:semiHidden/>
    <w:qFormat/>
    <w:locked/>
    <w:rsid w:val="00721C09"/>
    <w:rPr>
      <w:rFonts w:ascii="Times New Roman" w:eastAsia="宋体" w:hAnsi="Times New Roman" w:cs="Times New Roman"/>
      <w:sz w:val="18"/>
      <w:szCs w:val="18"/>
    </w:rPr>
  </w:style>
  <w:style w:type="paragraph" w:styleId="a6">
    <w:name w:val="footer"/>
    <w:basedOn w:val="a"/>
    <w:link w:val="Char2"/>
    <w:uiPriority w:val="99"/>
    <w:qFormat/>
    <w:rsid w:val="00721C09"/>
    <w:pPr>
      <w:tabs>
        <w:tab w:val="center" w:pos="4153"/>
        <w:tab w:val="right" w:pos="8306"/>
      </w:tabs>
      <w:snapToGrid w:val="0"/>
      <w:jc w:val="left"/>
    </w:pPr>
    <w:rPr>
      <w:sz w:val="18"/>
      <w:szCs w:val="18"/>
    </w:rPr>
  </w:style>
  <w:style w:type="character" w:customStyle="1" w:styleId="Char2">
    <w:name w:val="页脚 Char"/>
    <w:link w:val="a6"/>
    <w:uiPriority w:val="99"/>
    <w:qFormat/>
    <w:locked/>
    <w:rsid w:val="00721C09"/>
    <w:rPr>
      <w:sz w:val="18"/>
      <w:szCs w:val="18"/>
    </w:rPr>
  </w:style>
  <w:style w:type="paragraph" w:styleId="a7">
    <w:name w:val="header"/>
    <w:basedOn w:val="a"/>
    <w:link w:val="Char3"/>
    <w:uiPriority w:val="99"/>
    <w:qFormat/>
    <w:rsid w:val="00721C09"/>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qFormat/>
    <w:locked/>
    <w:rsid w:val="00721C09"/>
    <w:rPr>
      <w:sz w:val="18"/>
      <w:szCs w:val="18"/>
    </w:rPr>
  </w:style>
  <w:style w:type="paragraph" w:styleId="a8">
    <w:name w:val="Normal (Web)"/>
    <w:basedOn w:val="a"/>
    <w:uiPriority w:val="99"/>
    <w:qFormat/>
    <w:rsid w:val="00721C09"/>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rsid w:val="00721C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sid w:val="00721C09"/>
    <w:rPr>
      <w:b/>
      <w:bCs/>
    </w:rPr>
  </w:style>
  <w:style w:type="paragraph" w:styleId="ab">
    <w:name w:val="List Paragraph"/>
    <w:basedOn w:val="a"/>
    <w:link w:val="Char4"/>
    <w:uiPriority w:val="99"/>
    <w:qFormat/>
    <w:rsid w:val="00721C09"/>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sid w:val="00721C09"/>
    <w:rPr>
      <w:rFonts w:ascii="Times New Roman" w:eastAsia="宋体" w:hAnsi="Times New Roman" w:cs="Times New Roman"/>
      <w:sz w:val="20"/>
      <w:szCs w:val="20"/>
    </w:rPr>
  </w:style>
  <w:style w:type="paragraph" w:customStyle="1" w:styleId="Char2CharCharChar">
    <w:name w:val="Char2 Char Char Char"/>
    <w:basedOn w:val="a"/>
    <w:uiPriority w:val="99"/>
    <w:qFormat/>
    <w:rsid w:val="00721C09"/>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721C09"/>
    <w:rPr>
      <w:rFonts w:ascii="微软雅黑" w:eastAsia="微软雅黑" w:hAnsi="微软雅黑" w:cs="微软雅黑"/>
      <w:color w:val="000000"/>
      <w:sz w:val="20"/>
      <w:szCs w:val="20"/>
      <w:u w:val="none"/>
    </w:rPr>
  </w:style>
  <w:style w:type="character" w:customStyle="1" w:styleId="font71">
    <w:name w:val="font71"/>
    <w:uiPriority w:val="99"/>
    <w:qFormat/>
    <w:rsid w:val="00721C09"/>
    <w:rPr>
      <w:rFonts w:ascii="宋体" w:eastAsia="宋体" w:hAnsi="宋体" w:cs="宋体"/>
      <w:color w:val="000000"/>
      <w:sz w:val="20"/>
      <w:szCs w:val="20"/>
      <w:u w:val="none"/>
    </w:rPr>
  </w:style>
  <w:style w:type="paragraph" w:customStyle="1" w:styleId="4">
    <w:name w:val="正文_4"/>
    <w:qFormat/>
    <w:rsid w:val="00721C09"/>
    <w:pPr>
      <w:widowControl w:val="0"/>
    </w:pPr>
    <w:rPr>
      <w:rFonts w:ascii="等线" w:hAnsi="等线"/>
      <w:kern w:val="2"/>
      <w:sz w:val="24"/>
      <w:szCs w:val="22"/>
    </w:rPr>
  </w:style>
  <w:style w:type="paragraph" w:customStyle="1" w:styleId="00">
    <w:name w:val="正文_0_0"/>
    <w:qFormat/>
    <w:rsid w:val="00721C09"/>
    <w:pPr>
      <w:widowControl w:val="0"/>
      <w:jc w:val="both"/>
    </w:pPr>
    <w:rPr>
      <w:kern w:val="2"/>
      <w:sz w:val="21"/>
      <w:szCs w:val="22"/>
    </w:rPr>
  </w:style>
  <w:style w:type="paragraph" w:customStyle="1" w:styleId="300">
    <w:name w:val="标题 3_0_0"/>
    <w:basedOn w:val="000"/>
    <w:next w:val="000"/>
    <w:qFormat/>
    <w:rsid w:val="00721C09"/>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721C09"/>
    <w:pPr>
      <w:spacing w:before="120" w:after="120" w:line="360" w:lineRule="auto"/>
      <w:ind w:left="1072" w:hanging="1072"/>
      <w:jc w:val="both"/>
    </w:pPr>
    <w:rPr>
      <w:kern w:val="2"/>
      <w:sz w:val="28"/>
      <w:szCs w:val="22"/>
    </w:rPr>
  </w:style>
  <w:style w:type="paragraph" w:customStyle="1" w:styleId="30">
    <w:name w:val="标题 3_0"/>
    <w:basedOn w:val="a"/>
    <w:next w:val="a"/>
    <w:qFormat/>
    <w:rsid w:val="00721C09"/>
    <w:pPr>
      <w:keepNext/>
      <w:keepLines/>
      <w:spacing w:before="120" w:after="120" w:line="360" w:lineRule="auto"/>
      <w:jc w:val="center"/>
      <w:outlineLvl w:val="2"/>
    </w:pPr>
    <w:rPr>
      <w:rFonts w:ascii="宋体" w:hAnsi="宋体" w:cs="Times New Roman"/>
      <w:b/>
      <w:bCs/>
      <w:kern w:val="0"/>
      <w:sz w:val="36"/>
      <w:szCs w:val="18"/>
    </w:rPr>
  </w:style>
  <w:style w:type="character" w:customStyle="1" w:styleId="font11">
    <w:name w:val="font11"/>
    <w:basedOn w:val="a0"/>
    <w:qFormat/>
    <w:rsid w:val="00721C09"/>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949781">
      <w:bodyDiv w:val="1"/>
      <w:marLeft w:val="0"/>
      <w:marRight w:val="0"/>
      <w:marTop w:val="0"/>
      <w:marBottom w:val="0"/>
      <w:divBdr>
        <w:top w:val="none" w:sz="0" w:space="0" w:color="auto"/>
        <w:left w:val="none" w:sz="0" w:space="0" w:color="auto"/>
        <w:bottom w:val="none" w:sz="0" w:space="0" w:color="auto"/>
        <w:right w:val="none" w:sz="0" w:space="0" w:color="auto"/>
      </w:divBdr>
    </w:div>
    <w:div w:id="835340695">
      <w:bodyDiv w:val="1"/>
      <w:marLeft w:val="0"/>
      <w:marRight w:val="0"/>
      <w:marTop w:val="0"/>
      <w:marBottom w:val="0"/>
      <w:divBdr>
        <w:top w:val="none" w:sz="0" w:space="0" w:color="auto"/>
        <w:left w:val="none" w:sz="0" w:space="0" w:color="auto"/>
        <w:bottom w:val="none" w:sz="0" w:space="0" w:color="auto"/>
        <w:right w:val="none" w:sz="0" w:space="0" w:color="auto"/>
      </w:divBdr>
    </w:div>
    <w:div w:id="1347558793">
      <w:bodyDiv w:val="1"/>
      <w:marLeft w:val="0"/>
      <w:marRight w:val="0"/>
      <w:marTop w:val="0"/>
      <w:marBottom w:val="0"/>
      <w:divBdr>
        <w:top w:val="none" w:sz="0" w:space="0" w:color="auto"/>
        <w:left w:val="none" w:sz="0" w:space="0" w:color="auto"/>
        <w:bottom w:val="none" w:sz="0" w:space="0" w:color="auto"/>
        <w:right w:val="none" w:sz="0" w:space="0" w:color="auto"/>
      </w:divBdr>
    </w:div>
    <w:div w:id="1480658650">
      <w:bodyDiv w:val="1"/>
      <w:marLeft w:val="0"/>
      <w:marRight w:val="0"/>
      <w:marTop w:val="0"/>
      <w:marBottom w:val="0"/>
      <w:divBdr>
        <w:top w:val="none" w:sz="0" w:space="0" w:color="auto"/>
        <w:left w:val="none" w:sz="0" w:space="0" w:color="auto"/>
        <w:bottom w:val="none" w:sz="0" w:space="0" w:color="auto"/>
        <w:right w:val="none" w:sz="0" w:space="0" w:color="auto"/>
      </w:divBdr>
    </w:div>
    <w:div w:id="1515876964">
      <w:bodyDiv w:val="1"/>
      <w:marLeft w:val="0"/>
      <w:marRight w:val="0"/>
      <w:marTop w:val="0"/>
      <w:marBottom w:val="0"/>
      <w:divBdr>
        <w:top w:val="none" w:sz="0" w:space="0" w:color="auto"/>
        <w:left w:val="none" w:sz="0" w:space="0" w:color="auto"/>
        <w:bottom w:val="none" w:sz="0" w:space="0" w:color="auto"/>
        <w:right w:val="none" w:sz="0" w:space="0" w:color="auto"/>
      </w:divBdr>
    </w:div>
    <w:div w:id="1535924203">
      <w:bodyDiv w:val="1"/>
      <w:marLeft w:val="0"/>
      <w:marRight w:val="0"/>
      <w:marTop w:val="0"/>
      <w:marBottom w:val="0"/>
      <w:divBdr>
        <w:top w:val="none" w:sz="0" w:space="0" w:color="auto"/>
        <w:left w:val="none" w:sz="0" w:space="0" w:color="auto"/>
        <w:bottom w:val="none" w:sz="0" w:space="0" w:color="auto"/>
        <w:right w:val="none" w:sz="0" w:space="0" w:color="auto"/>
      </w:divBdr>
    </w:div>
    <w:div w:id="1781870407">
      <w:bodyDiv w:val="1"/>
      <w:marLeft w:val="0"/>
      <w:marRight w:val="0"/>
      <w:marTop w:val="0"/>
      <w:marBottom w:val="0"/>
      <w:divBdr>
        <w:top w:val="none" w:sz="0" w:space="0" w:color="auto"/>
        <w:left w:val="none" w:sz="0" w:space="0" w:color="auto"/>
        <w:bottom w:val="none" w:sz="0" w:space="0" w:color="auto"/>
        <w:right w:val="none" w:sz="0" w:space="0" w:color="auto"/>
      </w:divBdr>
    </w:div>
    <w:div w:id="1809470613">
      <w:bodyDiv w:val="1"/>
      <w:marLeft w:val="0"/>
      <w:marRight w:val="0"/>
      <w:marTop w:val="0"/>
      <w:marBottom w:val="0"/>
      <w:divBdr>
        <w:top w:val="none" w:sz="0" w:space="0" w:color="auto"/>
        <w:left w:val="none" w:sz="0" w:space="0" w:color="auto"/>
        <w:bottom w:val="none" w:sz="0" w:space="0" w:color="auto"/>
        <w:right w:val="none" w:sz="0" w:space="0" w:color="auto"/>
      </w:divBdr>
    </w:div>
    <w:div w:id="1906404450">
      <w:bodyDiv w:val="1"/>
      <w:marLeft w:val="0"/>
      <w:marRight w:val="0"/>
      <w:marTop w:val="0"/>
      <w:marBottom w:val="0"/>
      <w:divBdr>
        <w:top w:val="none" w:sz="0" w:space="0" w:color="auto"/>
        <w:left w:val="none" w:sz="0" w:space="0" w:color="auto"/>
        <w:bottom w:val="none" w:sz="0" w:space="0" w:color="auto"/>
        <w:right w:val="none" w:sz="0" w:space="0" w:color="auto"/>
      </w:divBdr>
    </w:div>
    <w:div w:id="2079665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0E73AE-0F9A-4A76-A394-80E34B71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20</Pages>
  <Words>1878</Words>
  <Characters>10709</Characters>
  <Application>Microsoft Office Word</Application>
  <DocSecurity>0</DocSecurity>
  <Lines>89</Lines>
  <Paragraphs>25</Paragraphs>
  <ScaleCrop>false</ScaleCrop>
  <Company>Microsoft</Company>
  <LinksUpToDate>false</LinksUpToDate>
  <CharactersWithSpaces>12562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20</cp:revision>
  <cp:lastPrinted>2022-08-05T08:47:00Z</cp:lastPrinted>
  <dcterms:created xsi:type="dcterms:W3CDTF">2021-01-28T04:01:00Z</dcterms:created>
  <dcterms:modified xsi:type="dcterms:W3CDTF">2023-03-08T07:36:00Z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