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79915"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5BB89644"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53698E29" w14:textId="4AA8BA3E"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5A5735" w:rsidRPr="005A5735">
        <w:rPr>
          <w:rFonts w:ascii="宋体" w:hAnsi="宋体" w:cs="宋体" w:hint="eastAsia"/>
          <w:kern w:val="0"/>
          <w:sz w:val="28"/>
        </w:rPr>
        <w:t>DRG系统维护服务项目</w:t>
      </w:r>
      <w:r w:rsidRPr="00F53C59">
        <w:rPr>
          <w:rFonts w:ascii="宋体" w:hAnsi="宋体" w:cs="宋体" w:hint="eastAsia"/>
          <w:kern w:val="0"/>
          <w:sz w:val="28"/>
        </w:rPr>
        <w:t>拟采用单一来源方式采购，该项目拟由</w:t>
      </w:r>
      <w:r w:rsidR="00A214B1" w:rsidRPr="00AC18E5">
        <w:rPr>
          <w:rFonts w:ascii="宋体" w:hAnsi="宋体" w:cs="宋体" w:hint="eastAsia"/>
          <w:kern w:val="0"/>
          <w:sz w:val="28"/>
        </w:rPr>
        <w:t>东华医为科技有限公司</w:t>
      </w:r>
      <w:r w:rsidRPr="00F53C59">
        <w:rPr>
          <w:rFonts w:ascii="宋体" w:hAnsi="宋体" w:cs="宋体" w:hint="eastAsia"/>
          <w:kern w:val="0"/>
          <w:sz w:val="28"/>
        </w:rPr>
        <w:t>提供。现将有关情况向潜在政府采购供应商征求意见，公示内容如下：</w:t>
      </w:r>
    </w:p>
    <w:p w14:paraId="137FA479" w14:textId="3D5CE3F1"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99478E">
        <w:rPr>
          <w:rFonts w:ascii="宋体" w:hAnsi="宋体" w:cs="宋体"/>
          <w:kern w:val="0"/>
          <w:sz w:val="28"/>
        </w:rPr>
        <w:t>3</w:t>
      </w:r>
      <w:r w:rsidRPr="00132524">
        <w:rPr>
          <w:rFonts w:ascii="宋体" w:hAnsi="宋体" w:cs="宋体"/>
          <w:kern w:val="0"/>
          <w:sz w:val="28"/>
        </w:rPr>
        <w:t>-</w:t>
      </w:r>
      <w:r w:rsidR="0099478E">
        <w:rPr>
          <w:rFonts w:ascii="宋体" w:hAnsi="宋体" w:cs="宋体"/>
          <w:kern w:val="0"/>
          <w:sz w:val="28"/>
        </w:rPr>
        <w:t>33</w:t>
      </w:r>
    </w:p>
    <w:p w14:paraId="22D566D0" w14:textId="4A948320"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5A5735" w:rsidRPr="005A5735">
        <w:rPr>
          <w:rFonts w:ascii="宋体" w:hAnsi="宋体" w:cs="宋体" w:hint="eastAsia"/>
          <w:kern w:val="0"/>
          <w:sz w:val="28"/>
        </w:rPr>
        <w:t>DRG系统维护服务项目</w:t>
      </w:r>
    </w:p>
    <w:p w14:paraId="6FD5FD85"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7F6BCDD9"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2365542F" w14:textId="77777777" w:rsidR="00A214B1" w:rsidRDefault="00A214B1" w:rsidP="00A214B1">
      <w:pPr>
        <w:widowControl/>
        <w:spacing w:line="500" w:lineRule="exact"/>
        <w:ind w:firstLineChars="200" w:firstLine="560"/>
        <w:jc w:val="left"/>
        <w:rPr>
          <w:rFonts w:ascii="宋体" w:hAnsi="宋体" w:cs="宋体"/>
          <w:kern w:val="0"/>
          <w:sz w:val="28"/>
        </w:rPr>
      </w:pPr>
      <w:r w:rsidRPr="005C1B6B">
        <w:rPr>
          <w:rFonts w:ascii="宋体" w:hAnsi="宋体" w:cs="宋体" w:hint="eastAsia"/>
          <w:kern w:val="0"/>
          <w:sz w:val="28"/>
        </w:rPr>
        <w:t>我院于2018年实施DRG系统软件，实施三年来，医院医保结算可以根据年龄、疾病诊断、合并症、并发症、治疗方式、病症严重程度及转归和资源消耗等因素，将患者分入若干诊断组进行管理。对我院和医保患者的管理更加精准；我院诊疗行为更加规范，医疗支出得到合理补偿，医疗技术得到充分发展；患者方面享受高质量的医疗服务，减轻疾病经济负担，同时结算方式也更加便捷。</w:t>
      </w:r>
      <w:r w:rsidRPr="00AC18E5">
        <w:rPr>
          <w:rFonts w:ascii="宋体" w:hAnsi="宋体" w:cs="宋体" w:hint="eastAsia"/>
          <w:kern w:val="0"/>
          <w:sz w:val="28"/>
        </w:rPr>
        <w:t>我院DRG系统软件由东华医为科技有限公司提供维护服务，目前，维护服务即将到期，为保证DRG分组管理工作后期正常运行，申请购买DRG软件维护服务。</w:t>
      </w:r>
    </w:p>
    <w:p w14:paraId="015B5882" w14:textId="1F7E5BB0" w:rsidR="00A214B1" w:rsidRDefault="00A214B1" w:rsidP="00A214B1">
      <w:pPr>
        <w:widowControl/>
        <w:spacing w:line="500" w:lineRule="exact"/>
        <w:ind w:firstLineChars="200" w:firstLine="560"/>
        <w:jc w:val="left"/>
        <w:rPr>
          <w:rFonts w:ascii="宋体" w:hAnsi="宋体" w:cs="宋体"/>
          <w:kern w:val="0"/>
          <w:sz w:val="28"/>
        </w:rPr>
      </w:pPr>
      <w:r w:rsidRPr="005C1B6B">
        <w:rPr>
          <w:rFonts w:ascii="宋体" w:hAnsi="宋体" w:cs="宋体" w:hint="eastAsia"/>
          <w:kern w:val="0"/>
          <w:sz w:val="28"/>
        </w:rPr>
        <w:t>该信息系统维护采购项目属于对原系统进行维护，需具备源码开发和软件著作权等，具有技术的特定性和专一性，非原供应商不能进行。如果另选软件供应商实施该系统的</w:t>
      </w:r>
      <w:r>
        <w:rPr>
          <w:rFonts w:ascii="宋体" w:hAnsi="宋体" w:cs="宋体" w:hint="eastAsia"/>
          <w:kern w:val="0"/>
          <w:sz w:val="28"/>
        </w:rPr>
        <w:t>维护</w:t>
      </w:r>
      <w:r w:rsidRPr="005C1B6B">
        <w:rPr>
          <w:rFonts w:ascii="宋体" w:hAnsi="宋体" w:cs="宋体" w:hint="eastAsia"/>
          <w:kern w:val="0"/>
          <w:sz w:val="28"/>
        </w:rPr>
        <w:t>服务，势必会增加系统</w:t>
      </w:r>
      <w:r>
        <w:rPr>
          <w:rFonts w:ascii="宋体" w:hAnsi="宋体" w:cs="宋体" w:hint="eastAsia"/>
          <w:kern w:val="0"/>
          <w:sz w:val="28"/>
        </w:rPr>
        <w:t>维护</w:t>
      </w:r>
      <w:r w:rsidRPr="005C1B6B">
        <w:rPr>
          <w:rFonts w:ascii="宋体" w:hAnsi="宋体" w:cs="宋体" w:hint="eastAsia"/>
          <w:kern w:val="0"/>
          <w:sz w:val="28"/>
        </w:rPr>
        <w:t>成本，降低服务质量，造成经济损失。选择原有公司能有效提高系统软件维护服务质量，可确保系统软件功能的连续性，保证信息安全,更好的服务于用户。</w:t>
      </w:r>
    </w:p>
    <w:p w14:paraId="53635938"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2562A2B2"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540848FA"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5CE46F24"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4288AD7E"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10748674"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6156D526"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5B3BF7CF"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269E9458" w14:textId="18357D80"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99478E">
        <w:rPr>
          <w:rFonts w:ascii="宋体" w:hAnsi="宋体" w:cs="宋体"/>
          <w:sz w:val="28"/>
          <w:szCs w:val="28"/>
        </w:rPr>
        <w:t>3</w:t>
      </w:r>
      <w:r w:rsidR="007418F7">
        <w:rPr>
          <w:rFonts w:ascii="宋体" w:hAnsi="宋体" w:cs="宋体"/>
          <w:sz w:val="28"/>
          <w:szCs w:val="28"/>
        </w:rPr>
        <w:t>-</w:t>
      </w:r>
      <w:r w:rsidR="0099478E">
        <w:rPr>
          <w:rFonts w:ascii="宋体" w:hAnsi="宋体" w:cs="宋体"/>
          <w:sz w:val="28"/>
          <w:szCs w:val="28"/>
        </w:rPr>
        <w:t>33</w:t>
      </w:r>
      <w:bookmarkStart w:id="0" w:name="_GoBack"/>
      <w:bookmarkEnd w:id="0"/>
    </w:p>
    <w:p w14:paraId="2CADCD23" w14:textId="5F774E10"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5A5735" w:rsidRPr="005A5735">
        <w:rPr>
          <w:rFonts w:ascii="宋体" w:hAnsi="宋体" w:cs="宋体" w:hint="eastAsia"/>
          <w:kern w:val="0"/>
          <w:sz w:val="28"/>
        </w:rPr>
        <w:t>DRG系统维护服务项目</w:t>
      </w:r>
    </w:p>
    <w:p w14:paraId="22A37109" w14:textId="43DDEA39"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214B1" w:rsidRPr="00A214B1">
        <w:rPr>
          <w:rFonts w:ascii="宋体" w:hAnsi="宋体" w:cs="宋体"/>
          <w:kern w:val="0"/>
          <w:sz w:val="28"/>
          <w:szCs w:val="28"/>
        </w:rPr>
        <w:t>6.2</w:t>
      </w:r>
      <w:r w:rsidR="00A214B1" w:rsidRPr="00A214B1">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73343E62"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364A26D2"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55C00B72"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3B1AF9F6" w14:textId="710F63B1" w:rsidR="00132524" w:rsidRDefault="005A5735"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14F42C49"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76539ECB"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483A629C" w14:textId="77777777" w:rsidR="00A214B1" w:rsidRDefault="00A214B1" w:rsidP="00A214B1">
      <w:pPr>
        <w:widowControl/>
        <w:spacing w:line="500" w:lineRule="exact"/>
        <w:ind w:firstLineChars="200" w:firstLine="560"/>
        <w:jc w:val="left"/>
        <w:rPr>
          <w:rFonts w:ascii="宋体" w:hAnsi="宋体" w:cs="宋体"/>
          <w:kern w:val="0"/>
          <w:sz w:val="28"/>
        </w:rPr>
      </w:pPr>
      <w:r w:rsidRPr="005C1B6B">
        <w:rPr>
          <w:rFonts w:ascii="宋体" w:hAnsi="宋体" w:cs="宋体" w:hint="eastAsia"/>
          <w:kern w:val="0"/>
          <w:sz w:val="28"/>
        </w:rPr>
        <w:t>我院于2018年实施DRG系统软件，实施三年来，医院医保结算可以根据年龄、疾病诊断、合并症、并发症、治疗方式、病症严重程度及转归和资源消耗等因素，将患者分入若干诊断组进行管理。对我院和医保患者的管理更加精准；我院诊疗行为更加规范，医疗支出得到合理补偿，医疗技术得到充分发展；患者方面享受高质量的医疗服务，减轻疾病经济负担，同时结算方式也更加便捷。</w:t>
      </w:r>
      <w:r w:rsidRPr="00AC18E5">
        <w:rPr>
          <w:rFonts w:ascii="宋体" w:hAnsi="宋体" w:cs="宋体" w:hint="eastAsia"/>
          <w:kern w:val="0"/>
          <w:sz w:val="28"/>
        </w:rPr>
        <w:t>我院DRG系统软件由东华医为科技有限公司提供维护服务，目前，维护</w:t>
      </w:r>
      <w:r w:rsidRPr="00AC18E5">
        <w:rPr>
          <w:rFonts w:ascii="宋体" w:hAnsi="宋体" w:cs="宋体" w:hint="eastAsia"/>
          <w:kern w:val="0"/>
          <w:sz w:val="28"/>
        </w:rPr>
        <w:lastRenderedPageBreak/>
        <w:t>服务即将到期，为保证DRG分组管理工作后期正常运行，申请购买DRG软件维护服务。</w:t>
      </w:r>
    </w:p>
    <w:p w14:paraId="02E5D03E" w14:textId="77777777" w:rsidR="00A214B1" w:rsidRDefault="00A214B1" w:rsidP="00A214B1">
      <w:pPr>
        <w:widowControl/>
        <w:spacing w:line="500" w:lineRule="exact"/>
        <w:ind w:firstLineChars="200" w:firstLine="560"/>
        <w:jc w:val="left"/>
        <w:rPr>
          <w:rFonts w:ascii="宋体" w:hAnsi="宋体" w:cs="宋体"/>
          <w:kern w:val="0"/>
          <w:sz w:val="28"/>
        </w:rPr>
      </w:pPr>
      <w:r w:rsidRPr="005C1B6B">
        <w:rPr>
          <w:rFonts w:ascii="宋体" w:hAnsi="宋体" w:cs="宋体" w:hint="eastAsia"/>
          <w:kern w:val="0"/>
          <w:sz w:val="28"/>
        </w:rPr>
        <w:t>该信息系统维护采购项目属于对原系统进行维护，需具备源码开发和软件著作权等，具有技术的特定性和专一性，非原供应商不能进行。如果另选软件供应商实施该系统的</w:t>
      </w:r>
      <w:r>
        <w:rPr>
          <w:rFonts w:ascii="宋体" w:hAnsi="宋体" w:cs="宋体" w:hint="eastAsia"/>
          <w:kern w:val="0"/>
          <w:sz w:val="28"/>
        </w:rPr>
        <w:t>维护</w:t>
      </w:r>
      <w:r w:rsidRPr="005C1B6B">
        <w:rPr>
          <w:rFonts w:ascii="宋体" w:hAnsi="宋体" w:cs="宋体" w:hint="eastAsia"/>
          <w:kern w:val="0"/>
          <w:sz w:val="28"/>
        </w:rPr>
        <w:t>服务，势必会增加系统</w:t>
      </w:r>
      <w:r>
        <w:rPr>
          <w:rFonts w:ascii="宋体" w:hAnsi="宋体" w:cs="宋体" w:hint="eastAsia"/>
          <w:kern w:val="0"/>
          <w:sz w:val="28"/>
        </w:rPr>
        <w:t>维护</w:t>
      </w:r>
      <w:r w:rsidRPr="005C1B6B">
        <w:rPr>
          <w:rFonts w:ascii="宋体" w:hAnsi="宋体" w:cs="宋体" w:hint="eastAsia"/>
          <w:kern w:val="0"/>
          <w:sz w:val="28"/>
        </w:rPr>
        <w:t>成本，降低服务质量，造成经济损失。选择原有公司能有效提高系统软件维护服务质量，可确保系统软件功能的连续性，保证信息安全,更好的服务于用户。</w:t>
      </w:r>
    </w:p>
    <w:p w14:paraId="7076D0FC"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39D8F04C"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79" w:type="dxa"/>
        <w:tblLook w:val="04A0" w:firstRow="1" w:lastRow="0" w:firstColumn="1" w:lastColumn="0" w:noHBand="0" w:noVBand="1"/>
      </w:tblPr>
      <w:tblGrid>
        <w:gridCol w:w="1194"/>
        <w:gridCol w:w="3041"/>
        <w:gridCol w:w="1659"/>
        <w:gridCol w:w="1330"/>
        <w:gridCol w:w="1910"/>
      </w:tblGrid>
      <w:tr w:rsidR="008C1016" w:rsidRPr="007238B1" w14:paraId="7063E016" w14:textId="77777777" w:rsidTr="008C101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0C555"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08BF227A"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279A5892"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67449FFE"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EBAD400"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C1016" w:rsidRPr="007238B1" w14:paraId="2780BAA9" w14:textId="77777777" w:rsidTr="008C101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2988EE6"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71AEDE66"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5C1B6B">
              <w:rPr>
                <w:rFonts w:hAnsi="宋体" w:hint="eastAsia"/>
                <w:spacing w:val="2"/>
                <w:sz w:val="28"/>
                <w:szCs w:val="28"/>
              </w:rPr>
              <w:t>DRG系统软件</w:t>
            </w:r>
            <w:r>
              <w:rPr>
                <w:rFonts w:hAnsi="宋体" w:hint="eastAsia"/>
                <w:spacing w:val="2"/>
                <w:sz w:val="28"/>
                <w:szCs w:val="28"/>
              </w:rPr>
              <w:t>维护</w:t>
            </w:r>
            <w:r w:rsidRPr="00D514F9">
              <w:rPr>
                <w:rFonts w:hAnsi="宋体" w:hint="eastAsia"/>
                <w:spacing w:val="2"/>
                <w:sz w:val="28"/>
                <w:szCs w:val="28"/>
              </w:rPr>
              <w:t>服务</w:t>
            </w:r>
          </w:p>
        </w:tc>
        <w:tc>
          <w:tcPr>
            <w:tcW w:w="1659" w:type="dxa"/>
            <w:tcBorders>
              <w:top w:val="nil"/>
              <w:left w:val="nil"/>
              <w:bottom w:val="single" w:sz="4" w:space="0" w:color="auto"/>
              <w:right w:val="single" w:sz="4" w:space="0" w:color="auto"/>
            </w:tcBorders>
            <w:shd w:val="clear" w:color="000000" w:fill="FFFFFF"/>
            <w:vAlign w:val="center"/>
          </w:tcPr>
          <w:p w14:paraId="5C96EEE2" w14:textId="4DAF592D" w:rsidR="008C1016" w:rsidRPr="007238B1" w:rsidRDefault="0036113D"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14:paraId="25572972"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1BDDCFFC"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6586181D" w14:textId="77A9E72C" w:rsidR="00132524"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8C1016" w:rsidRPr="007238B1" w14:paraId="0475BD20"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07C3D"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428B1B88"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6DAC1568"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DBE3149"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8C1016" w:rsidRPr="007238B1" w14:paraId="25E01544" w14:textId="77777777" w:rsidTr="005E7F9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33E534FD"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7B2EA8DF"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故障维护</w:t>
            </w:r>
            <w:r w:rsidRPr="007238B1">
              <w:rPr>
                <w:rFonts w:hAnsi="宋体"/>
                <w:spacing w:val="2"/>
                <w:sz w:val="28"/>
                <w:szCs w:val="28"/>
              </w:rPr>
              <w:t xml:space="preserve"> </w:t>
            </w:r>
          </w:p>
        </w:tc>
        <w:tc>
          <w:tcPr>
            <w:tcW w:w="3963" w:type="dxa"/>
            <w:tcBorders>
              <w:top w:val="nil"/>
              <w:left w:val="nil"/>
              <w:bottom w:val="single" w:sz="4" w:space="0" w:color="auto"/>
              <w:right w:val="single" w:sz="4" w:space="0" w:color="auto"/>
            </w:tcBorders>
            <w:shd w:val="clear" w:color="000000" w:fill="FFFFFF"/>
            <w:vAlign w:val="center"/>
          </w:tcPr>
          <w:p w14:paraId="4811607B"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解决系统运行过程中由于网络、服务器、计算机、操作系统等原因所产生的软件无法正常运行，负责维护，以维持系统的正常运行，并在完成故障处理后出具产品维护报告，包含问题的原因、解决办法以及建议。</w:t>
            </w:r>
          </w:p>
        </w:tc>
        <w:tc>
          <w:tcPr>
            <w:tcW w:w="1910" w:type="dxa"/>
            <w:tcBorders>
              <w:top w:val="nil"/>
              <w:left w:val="nil"/>
              <w:bottom w:val="single" w:sz="4" w:space="0" w:color="auto"/>
              <w:right w:val="single" w:sz="4" w:space="0" w:color="auto"/>
            </w:tcBorders>
            <w:shd w:val="clear" w:color="auto" w:fill="auto"/>
            <w:vAlign w:val="center"/>
          </w:tcPr>
          <w:p w14:paraId="5DAF370F"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C1016" w:rsidRPr="007238B1" w14:paraId="3E327B4C"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09C8AE0"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0887D8E"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软件正确性维护</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F4583AE"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软件运行过程中新发现的软件错误，负责维护及时改进，并</w:t>
            </w:r>
            <w:r w:rsidRPr="00D514F9">
              <w:rPr>
                <w:rFonts w:hAnsi="宋体" w:hint="eastAsia"/>
                <w:spacing w:val="2"/>
                <w:sz w:val="28"/>
                <w:szCs w:val="28"/>
              </w:rPr>
              <w:lastRenderedPageBreak/>
              <w:t>且提供软件维护说明。</w:t>
            </w:r>
          </w:p>
        </w:tc>
        <w:tc>
          <w:tcPr>
            <w:tcW w:w="1910" w:type="dxa"/>
            <w:tcBorders>
              <w:top w:val="single" w:sz="4" w:space="0" w:color="auto"/>
              <w:left w:val="nil"/>
              <w:bottom w:val="single" w:sz="4" w:space="0" w:color="auto"/>
              <w:right w:val="single" w:sz="4" w:space="0" w:color="auto"/>
            </w:tcBorders>
            <w:shd w:val="clear" w:color="auto" w:fill="auto"/>
            <w:vAlign w:val="center"/>
          </w:tcPr>
          <w:p w14:paraId="28D994E9"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 xml:space="preserve">　</w:t>
            </w:r>
          </w:p>
        </w:tc>
      </w:tr>
      <w:tr w:rsidR="008C1016" w:rsidRPr="007238B1" w14:paraId="08596046"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1B0E57B"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A607579" w14:textId="77777777" w:rsidR="008C1016" w:rsidRPr="00D514F9"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用户培训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187A257"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负责系统的培训与指导；软件更改后造成软件操作变化的使用培训，培训对象包括医生、护士和信息科工程师，并提供新功能使用说明。负责DRG系统的骨干人员和网络管理人员的应用及维护培训，使管理人员熟练掌握监护设备联机的基本原理和常见故障排除的技术。</w:t>
            </w:r>
          </w:p>
        </w:tc>
        <w:tc>
          <w:tcPr>
            <w:tcW w:w="1910" w:type="dxa"/>
            <w:tcBorders>
              <w:top w:val="single" w:sz="4" w:space="0" w:color="auto"/>
              <w:left w:val="nil"/>
              <w:bottom w:val="single" w:sz="4" w:space="0" w:color="auto"/>
              <w:right w:val="single" w:sz="4" w:space="0" w:color="auto"/>
            </w:tcBorders>
            <w:shd w:val="clear" w:color="auto" w:fill="auto"/>
            <w:vAlign w:val="center"/>
          </w:tcPr>
          <w:p w14:paraId="1B6B8EFE"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113DC89E"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7CF012B"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B6CC11D"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定期巡检</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6393DFD"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要求每季度一次的定期现场巡检，对整个系统的运行环境等软硬件进行检查；及时发现系统隐患保障系统稳定运行，并出具系统巡检报告，该报告内容包含巡检结果以及巡检建议。但该检查必须经过采购人许可。</w:t>
            </w:r>
          </w:p>
        </w:tc>
        <w:tc>
          <w:tcPr>
            <w:tcW w:w="1910" w:type="dxa"/>
            <w:tcBorders>
              <w:top w:val="single" w:sz="4" w:space="0" w:color="auto"/>
              <w:left w:val="nil"/>
              <w:bottom w:val="single" w:sz="4" w:space="0" w:color="auto"/>
              <w:right w:val="single" w:sz="4" w:space="0" w:color="auto"/>
            </w:tcBorders>
            <w:shd w:val="clear" w:color="auto" w:fill="auto"/>
            <w:vAlign w:val="center"/>
          </w:tcPr>
          <w:p w14:paraId="3D0C058D"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75ED9A1E"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A461970"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E4A8E77"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需求的更新</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D484E96"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指国家主管部门统一规定必须具备的表单及在实际工作中产生的需要系统更新的版本内的</w:t>
            </w:r>
            <w:r w:rsidRPr="00D514F9">
              <w:rPr>
                <w:rFonts w:hAnsi="宋体" w:hint="eastAsia"/>
                <w:spacing w:val="2"/>
                <w:sz w:val="28"/>
                <w:szCs w:val="28"/>
              </w:rPr>
              <w:lastRenderedPageBreak/>
              <w:t>相关功能，双方友好协商后，及时完善到系统中。超出功能范围的内容，经双方友好协商后，按协商价格收取相应费用。</w:t>
            </w:r>
          </w:p>
        </w:tc>
        <w:tc>
          <w:tcPr>
            <w:tcW w:w="1910" w:type="dxa"/>
            <w:tcBorders>
              <w:top w:val="single" w:sz="4" w:space="0" w:color="auto"/>
              <w:left w:val="nil"/>
              <w:bottom w:val="single" w:sz="4" w:space="0" w:color="auto"/>
              <w:right w:val="single" w:sz="4" w:space="0" w:color="auto"/>
            </w:tcBorders>
            <w:shd w:val="clear" w:color="auto" w:fill="auto"/>
            <w:vAlign w:val="center"/>
          </w:tcPr>
          <w:p w14:paraId="69FBA4C9"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29473F23"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373E6EB4"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129C854"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服务方式</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6AF72FA8" w14:textId="77777777" w:rsidR="008C1016" w:rsidRPr="00D514F9"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通过电话、远程、现场等多种方式进行技术支持。在维护期内，如软件系统故障，需在接到通知后30分钟予以响应，共同协商解决方案。若需要工程师前往现场，除约定到达时间外，一般要求在4小时到达医院指定现场，一般要求6小时内排除故障。如因软件接口或需求修改要求工程师现场维护的，应在24小时内予以回应，给出具体解决方案和时间表，并经采购人批准后，遵照方案和时间表严格执行。</w:t>
            </w:r>
          </w:p>
        </w:tc>
        <w:tc>
          <w:tcPr>
            <w:tcW w:w="1910" w:type="dxa"/>
            <w:tcBorders>
              <w:top w:val="single" w:sz="4" w:space="0" w:color="auto"/>
              <w:left w:val="nil"/>
              <w:bottom w:val="single" w:sz="4" w:space="0" w:color="auto"/>
              <w:right w:val="single" w:sz="4" w:space="0" w:color="auto"/>
            </w:tcBorders>
            <w:shd w:val="clear" w:color="auto" w:fill="auto"/>
            <w:vAlign w:val="center"/>
          </w:tcPr>
          <w:p w14:paraId="27EC24A9"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0FD4182D"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D4DF017"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2007C0C"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总结报告</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7A39C19" w14:textId="77777777" w:rsidR="008C1016" w:rsidRPr="007238B1" w:rsidRDefault="008C1016" w:rsidP="005E7F90">
            <w:pPr>
              <w:pStyle w:val="aa"/>
              <w:tabs>
                <w:tab w:val="left" w:pos="3300"/>
                <w:tab w:val="left" w:pos="3630"/>
              </w:tabs>
              <w:contextualSpacing/>
              <w:jc w:val="left"/>
              <w:rPr>
                <w:rFonts w:hAnsi="宋体"/>
                <w:spacing w:val="2"/>
                <w:sz w:val="28"/>
                <w:szCs w:val="28"/>
              </w:rPr>
            </w:pPr>
            <w:r w:rsidRPr="00D514F9">
              <w:rPr>
                <w:rFonts w:hAnsi="宋体" w:hint="eastAsia"/>
                <w:spacing w:val="2"/>
                <w:sz w:val="28"/>
                <w:szCs w:val="28"/>
              </w:rPr>
              <w:t>服务期满后，需向采购人提交服务总结报告</w:t>
            </w:r>
          </w:p>
        </w:tc>
        <w:tc>
          <w:tcPr>
            <w:tcW w:w="1910" w:type="dxa"/>
            <w:tcBorders>
              <w:top w:val="single" w:sz="4" w:space="0" w:color="auto"/>
              <w:left w:val="nil"/>
              <w:bottom w:val="single" w:sz="4" w:space="0" w:color="auto"/>
              <w:right w:val="single" w:sz="4" w:space="0" w:color="auto"/>
            </w:tcBorders>
            <w:shd w:val="clear" w:color="auto" w:fill="auto"/>
            <w:vAlign w:val="center"/>
          </w:tcPr>
          <w:p w14:paraId="2AA8265A"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r w:rsidR="008C1016" w:rsidRPr="007238B1" w14:paraId="68071023" w14:textId="77777777" w:rsidTr="005E7F9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6B022C7"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E33217B" w14:textId="77777777" w:rsidR="008C1016" w:rsidRPr="007238B1" w:rsidRDefault="008C1016" w:rsidP="005E7F90">
            <w:pPr>
              <w:pStyle w:val="aa"/>
              <w:tabs>
                <w:tab w:val="left" w:pos="3300"/>
                <w:tab w:val="left" w:pos="3630"/>
              </w:tabs>
              <w:contextualSpacing/>
              <w:jc w:val="center"/>
              <w:rPr>
                <w:rFonts w:hAnsi="宋体"/>
                <w:spacing w:val="2"/>
                <w:sz w:val="28"/>
                <w:szCs w:val="28"/>
              </w:rPr>
            </w:pPr>
            <w:r w:rsidRPr="00D514F9">
              <w:rPr>
                <w:rFonts w:hAnsi="宋体" w:hint="eastAsia"/>
                <w:spacing w:val="2"/>
                <w:sz w:val="28"/>
                <w:szCs w:val="28"/>
              </w:rPr>
              <w:t>系统建设建议</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A9848D2" w14:textId="77777777" w:rsidR="008C1016" w:rsidRPr="00D514F9" w:rsidRDefault="008C1016" w:rsidP="005E7F90">
            <w:pPr>
              <w:rPr>
                <w:rFonts w:ascii="宋体" w:hAnsi="宋体" w:cs="Courier New"/>
                <w:spacing w:val="2"/>
                <w:sz w:val="28"/>
                <w:szCs w:val="28"/>
              </w:rPr>
            </w:pPr>
            <w:r w:rsidRPr="00D514F9">
              <w:rPr>
                <w:rFonts w:ascii="宋体" w:hAnsi="宋体" w:cs="Courier New" w:hint="eastAsia"/>
                <w:spacing w:val="2"/>
                <w:sz w:val="28"/>
                <w:szCs w:val="28"/>
              </w:rPr>
              <w:t>在系统运行过程中，可不定期</w:t>
            </w:r>
            <w:r w:rsidRPr="00D514F9">
              <w:rPr>
                <w:rFonts w:ascii="宋体" w:hAnsi="宋体" w:cs="Courier New" w:hint="eastAsia"/>
                <w:spacing w:val="2"/>
                <w:sz w:val="28"/>
                <w:szCs w:val="28"/>
              </w:rPr>
              <w:lastRenderedPageBreak/>
              <w:t>地向采购人提供针对软件建设的改进方案，以便采购人完善提高。</w:t>
            </w:r>
          </w:p>
          <w:p w14:paraId="4F2E71A9" w14:textId="77777777" w:rsidR="008C1016" w:rsidRPr="00D514F9" w:rsidRDefault="008C1016" w:rsidP="005E7F90">
            <w:pPr>
              <w:pStyle w:val="aa"/>
              <w:tabs>
                <w:tab w:val="left" w:pos="3300"/>
                <w:tab w:val="left" w:pos="3630"/>
              </w:tabs>
              <w:contextualSpacing/>
              <w:jc w:val="center"/>
              <w:rPr>
                <w:rFonts w:hAnsi="宋体"/>
                <w:spacing w:val="2"/>
                <w:sz w:val="28"/>
                <w:szCs w:val="28"/>
              </w:rPr>
            </w:pPr>
          </w:p>
        </w:tc>
        <w:tc>
          <w:tcPr>
            <w:tcW w:w="1910" w:type="dxa"/>
            <w:tcBorders>
              <w:top w:val="single" w:sz="4" w:space="0" w:color="auto"/>
              <w:left w:val="nil"/>
              <w:bottom w:val="single" w:sz="4" w:space="0" w:color="auto"/>
              <w:right w:val="single" w:sz="4" w:space="0" w:color="auto"/>
            </w:tcBorders>
            <w:shd w:val="clear" w:color="auto" w:fill="auto"/>
            <w:vAlign w:val="center"/>
          </w:tcPr>
          <w:p w14:paraId="43CB4446" w14:textId="77777777" w:rsidR="008C1016" w:rsidRPr="007238B1" w:rsidRDefault="008C1016" w:rsidP="005E7F90">
            <w:pPr>
              <w:pStyle w:val="aa"/>
              <w:tabs>
                <w:tab w:val="left" w:pos="3300"/>
                <w:tab w:val="left" w:pos="3630"/>
              </w:tabs>
              <w:contextualSpacing/>
              <w:jc w:val="center"/>
              <w:rPr>
                <w:rFonts w:hAnsi="宋体"/>
                <w:spacing w:val="2"/>
                <w:sz w:val="28"/>
                <w:szCs w:val="28"/>
              </w:rPr>
            </w:pPr>
          </w:p>
        </w:tc>
      </w:tr>
    </w:tbl>
    <w:p w14:paraId="4C166909" w14:textId="77777777" w:rsidR="008C1016" w:rsidRPr="008C1016" w:rsidRDefault="008C1016" w:rsidP="00132524">
      <w:pPr>
        <w:autoSpaceDE w:val="0"/>
        <w:autoSpaceDN w:val="0"/>
        <w:adjustRightInd w:val="0"/>
        <w:contextualSpacing/>
        <w:outlineLvl w:val="0"/>
        <w:rPr>
          <w:rFonts w:ascii="宋体" w:hAnsi="宋体"/>
          <w:b/>
          <w:sz w:val="28"/>
          <w:szCs w:val="28"/>
        </w:rPr>
      </w:pPr>
    </w:p>
    <w:p w14:paraId="580E65D6"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B65A054" w14:textId="77777777" w:rsidR="00026332" w:rsidRPr="00026332" w:rsidRDefault="00026332" w:rsidP="00026332">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14:paraId="406F1C8A" w14:textId="5AFCEC70" w:rsidR="008C1016" w:rsidRPr="007678A3" w:rsidRDefault="008C1016" w:rsidP="008C1016">
      <w:pPr>
        <w:ind w:firstLine="442"/>
        <w:rPr>
          <w:rFonts w:ascii="宋体" w:hAnsi="宋体" w:cs="宋体"/>
          <w:bCs/>
          <w:kern w:val="0"/>
          <w:sz w:val="28"/>
          <w:szCs w:val="28"/>
        </w:rPr>
      </w:pPr>
      <w:r>
        <w:rPr>
          <w:rFonts w:ascii="宋体" w:hAnsi="宋体" w:cs="宋体"/>
          <w:kern w:val="0"/>
          <w:sz w:val="28"/>
          <w:szCs w:val="24"/>
        </w:rPr>
        <w:t>2</w:t>
      </w:r>
      <w:r>
        <w:rPr>
          <w:rFonts w:ascii="宋体" w:hAnsi="宋体" w:cs="宋体" w:hint="eastAsia"/>
          <w:kern w:val="0"/>
          <w:sz w:val="28"/>
          <w:szCs w:val="24"/>
        </w:rPr>
        <w:t>、</w:t>
      </w:r>
      <w:r>
        <w:rPr>
          <w:rFonts w:ascii="宋体" w:hAnsi="宋体" w:cs="宋体" w:hint="eastAsia"/>
          <w:bCs/>
          <w:kern w:val="0"/>
          <w:sz w:val="28"/>
          <w:szCs w:val="28"/>
        </w:rPr>
        <w:t>付款方式：合同签订后，</w:t>
      </w:r>
      <w:r w:rsidRPr="007678A3">
        <w:rPr>
          <w:rFonts w:ascii="宋体" w:hAnsi="宋体" w:cs="宋体" w:hint="eastAsia"/>
          <w:bCs/>
          <w:kern w:val="0"/>
          <w:sz w:val="28"/>
          <w:szCs w:val="28"/>
        </w:rPr>
        <w:t>采购人向供应商支付</w:t>
      </w:r>
      <w:r>
        <w:rPr>
          <w:rFonts w:ascii="宋体" w:hAnsi="宋体" w:cs="宋体" w:hint="eastAsia"/>
          <w:bCs/>
          <w:kern w:val="0"/>
          <w:sz w:val="28"/>
          <w:szCs w:val="28"/>
        </w:rPr>
        <w:t>合同维护服务费用的5</w:t>
      </w:r>
      <w:r w:rsidRPr="007678A3">
        <w:rPr>
          <w:rFonts w:ascii="宋体" w:hAnsi="宋体" w:cs="宋体" w:hint="eastAsia"/>
          <w:bCs/>
          <w:kern w:val="0"/>
          <w:sz w:val="28"/>
          <w:szCs w:val="28"/>
        </w:rPr>
        <w:t>0%</w:t>
      </w:r>
      <w:r>
        <w:rPr>
          <w:rFonts w:ascii="宋体" w:hAnsi="宋体" w:cs="宋体" w:hint="eastAsia"/>
          <w:bCs/>
          <w:kern w:val="0"/>
          <w:sz w:val="28"/>
          <w:szCs w:val="28"/>
        </w:rPr>
        <w:t>，维护服务满一年后支付合同剩余维护费用的50%。</w:t>
      </w:r>
    </w:p>
    <w:p w14:paraId="01A6A178" w14:textId="52A9C553" w:rsidR="008C1016" w:rsidRPr="007D593D" w:rsidRDefault="008C1016" w:rsidP="008C1016">
      <w:pPr>
        <w:ind w:firstLine="442"/>
        <w:rPr>
          <w:rFonts w:ascii="宋体" w:hAnsi="宋体" w:cs="宋体"/>
          <w:bCs/>
          <w:kern w:val="0"/>
          <w:sz w:val="28"/>
          <w:szCs w:val="28"/>
        </w:rPr>
      </w:pPr>
      <w:r>
        <w:rPr>
          <w:rFonts w:ascii="宋体" w:hAnsi="宋体" w:cs="宋体"/>
          <w:bCs/>
          <w:kern w:val="0"/>
          <w:sz w:val="28"/>
          <w:szCs w:val="28"/>
        </w:rPr>
        <w:t>3</w:t>
      </w:r>
      <w:r>
        <w:rPr>
          <w:rFonts w:ascii="宋体" w:hAnsi="宋体" w:cs="宋体" w:hint="eastAsia"/>
          <w:bCs/>
          <w:kern w:val="0"/>
          <w:sz w:val="28"/>
          <w:szCs w:val="28"/>
        </w:rPr>
        <w:t>、违约责任：</w:t>
      </w:r>
      <w:r w:rsidRPr="00B4001B">
        <w:rPr>
          <w:rFonts w:ascii="宋体" w:hAnsi="宋体" w:cs="宋体" w:hint="eastAsia"/>
          <w:bCs/>
          <w:kern w:val="0"/>
          <w:sz w:val="28"/>
          <w:szCs w:val="28"/>
        </w:rPr>
        <w:t>如投标人未按照投标文件</w:t>
      </w:r>
      <w:r>
        <w:rPr>
          <w:rFonts w:ascii="宋体" w:hAnsi="宋体" w:cs="宋体" w:hint="eastAsia"/>
          <w:bCs/>
          <w:kern w:val="0"/>
          <w:sz w:val="28"/>
          <w:szCs w:val="28"/>
        </w:rPr>
        <w:t>内容提供维护</w:t>
      </w:r>
      <w:r w:rsidRPr="00B4001B">
        <w:rPr>
          <w:rFonts w:ascii="宋体" w:hAnsi="宋体" w:cs="宋体" w:hint="eastAsia"/>
          <w:bCs/>
          <w:kern w:val="0"/>
          <w:sz w:val="28"/>
          <w:szCs w:val="28"/>
        </w:rPr>
        <w:t>服务，投标人应承担违约责任，赔偿采购人因此造成的实际经济损失。</w:t>
      </w:r>
    </w:p>
    <w:p w14:paraId="43222D65"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11345CA7" w14:textId="6BFDDF11" w:rsidR="004E3D98" w:rsidRPr="008C1016" w:rsidRDefault="004E3D98" w:rsidP="00132524">
      <w:pPr>
        <w:ind w:firstLineChars="200" w:firstLine="560"/>
        <w:jc w:val="left"/>
        <w:rPr>
          <w:rFonts w:ascii="宋体" w:hAnsi="宋体" w:cs="宋体"/>
          <w:bCs/>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8C1016" w:rsidRPr="008C1016">
        <w:rPr>
          <w:rFonts w:ascii="宋体" w:hAnsi="宋体" w:cs="宋体" w:hint="eastAsia"/>
          <w:bCs/>
          <w:kern w:val="0"/>
          <w:sz w:val="28"/>
          <w:szCs w:val="28"/>
        </w:rPr>
        <w:t>师</w:t>
      </w:r>
      <w:r w:rsidRPr="008C1016">
        <w:rPr>
          <w:rFonts w:ascii="宋体" w:hAnsi="宋体" w:cs="宋体"/>
          <w:bCs/>
          <w:kern w:val="0"/>
          <w:sz w:val="28"/>
          <w:szCs w:val="28"/>
        </w:rPr>
        <w:t>老师</w:t>
      </w:r>
    </w:p>
    <w:p w14:paraId="20D327CB" w14:textId="58248893" w:rsidR="004E3D98" w:rsidRPr="008C1016" w:rsidRDefault="004E3D98" w:rsidP="00132524">
      <w:pPr>
        <w:ind w:firstLineChars="200" w:firstLine="560"/>
        <w:jc w:val="left"/>
        <w:rPr>
          <w:rFonts w:ascii="宋体" w:hAnsi="宋体" w:cs="宋体"/>
          <w:bCs/>
          <w:kern w:val="0"/>
          <w:sz w:val="28"/>
          <w:szCs w:val="28"/>
        </w:rPr>
      </w:pPr>
      <w:r w:rsidRPr="008C1016">
        <w:rPr>
          <w:rFonts w:ascii="宋体" w:hAnsi="宋体" w:cs="宋体" w:hint="eastAsia"/>
          <w:bCs/>
          <w:kern w:val="0"/>
          <w:sz w:val="28"/>
          <w:szCs w:val="28"/>
        </w:rPr>
        <w:t>联系电话</w:t>
      </w:r>
      <w:r w:rsidRPr="008C1016">
        <w:rPr>
          <w:rFonts w:ascii="宋体" w:hAnsi="宋体" w:cs="宋体"/>
          <w:bCs/>
          <w:kern w:val="0"/>
          <w:sz w:val="28"/>
          <w:szCs w:val="28"/>
        </w:rPr>
        <w:t>：0717-648</w:t>
      </w:r>
      <w:r w:rsidR="00F7606A" w:rsidRPr="008C1016">
        <w:rPr>
          <w:rFonts w:ascii="宋体" w:hAnsi="宋体" w:cs="宋体"/>
          <w:bCs/>
          <w:kern w:val="0"/>
          <w:sz w:val="28"/>
          <w:szCs w:val="28"/>
        </w:rPr>
        <w:t>3506 15</w:t>
      </w:r>
      <w:r w:rsidR="008C1016" w:rsidRPr="008C1016">
        <w:rPr>
          <w:rFonts w:ascii="宋体" w:hAnsi="宋体" w:cs="宋体"/>
          <w:bCs/>
          <w:kern w:val="0"/>
          <w:sz w:val="28"/>
          <w:szCs w:val="28"/>
        </w:rPr>
        <w:t>571717182</w:t>
      </w:r>
    </w:p>
    <w:p w14:paraId="5FAA6844"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4201D806" w14:textId="77777777" w:rsidTr="00AE1231">
        <w:tc>
          <w:tcPr>
            <w:tcW w:w="3936" w:type="dxa"/>
            <w:gridSpan w:val="2"/>
            <w:tcBorders>
              <w:top w:val="single" w:sz="4" w:space="0" w:color="auto"/>
              <w:left w:val="single" w:sz="4" w:space="0" w:color="auto"/>
              <w:right w:val="single" w:sz="4" w:space="0" w:color="auto"/>
            </w:tcBorders>
            <w:vAlign w:val="center"/>
          </w:tcPr>
          <w:p w14:paraId="276EEA85"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6527C6C8"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10DDB940" w14:textId="77777777" w:rsidTr="00AE1231">
        <w:tc>
          <w:tcPr>
            <w:tcW w:w="534" w:type="dxa"/>
            <w:vMerge w:val="restart"/>
            <w:tcBorders>
              <w:left w:val="single" w:sz="4" w:space="0" w:color="auto"/>
              <w:right w:val="single" w:sz="4" w:space="0" w:color="auto"/>
            </w:tcBorders>
            <w:vAlign w:val="center"/>
          </w:tcPr>
          <w:p w14:paraId="5BC93133"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50715542"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26E095C0"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1AA8D8D1" w14:textId="77777777" w:rsidTr="00AE1231">
        <w:tc>
          <w:tcPr>
            <w:tcW w:w="534" w:type="dxa"/>
            <w:vMerge/>
            <w:tcBorders>
              <w:left w:val="single" w:sz="4" w:space="0" w:color="auto"/>
              <w:right w:val="single" w:sz="4" w:space="0" w:color="auto"/>
            </w:tcBorders>
            <w:vAlign w:val="center"/>
          </w:tcPr>
          <w:p w14:paraId="25187F34"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7D4B526"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63642AD"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51D92AEF" w14:textId="77777777" w:rsidTr="00AE1231">
        <w:tc>
          <w:tcPr>
            <w:tcW w:w="534" w:type="dxa"/>
            <w:vMerge/>
            <w:tcBorders>
              <w:left w:val="single" w:sz="4" w:space="0" w:color="auto"/>
              <w:bottom w:val="single" w:sz="4" w:space="0" w:color="auto"/>
              <w:right w:val="single" w:sz="4" w:space="0" w:color="auto"/>
            </w:tcBorders>
            <w:vAlign w:val="center"/>
          </w:tcPr>
          <w:p w14:paraId="37F89730"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6CCCE13"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0A0A8D3E"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0CA3C34B" w14:textId="77777777" w:rsidTr="00AE1231">
        <w:tc>
          <w:tcPr>
            <w:tcW w:w="534" w:type="dxa"/>
            <w:vMerge w:val="restart"/>
            <w:tcBorders>
              <w:left w:val="single" w:sz="4" w:space="0" w:color="auto"/>
              <w:right w:val="single" w:sz="4" w:space="0" w:color="auto"/>
            </w:tcBorders>
            <w:vAlign w:val="center"/>
          </w:tcPr>
          <w:p w14:paraId="1351017F"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25B3237B"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464DDF4"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7AA1E16F" w14:textId="77777777" w:rsidTr="00AE1231">
        <w:tc>
          <w:tcPr>
            <w:tcW w:w="534" w:type="dxa"/>
            <w:vMerge/>
            <w:tcBorders>
              <w:left w:val="single" w:sz="4" w:space="0" w:color="auto"/>
              <w:right w:val="single" w:sz="4" w:space="0" w:color="auto"/>
            </w:tcBorders>
            <w:vAlign w:val="center"/>
          </w:tcPr>
          <w:p w14:paraId="0187CC1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1AC8E61"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3DEEFC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32705F5C" w14:textId="77777777" w:rsidTr="00AE1231">
        <w:tc>
          <w:tcPr>
            <w:tcW w:w="534" w:type="dxa"/>
            <w:vMerge/>
            <w:tcBorders>
              <w:left w:val="single" w:sz="4" w:space="0" w:color="auto"/>
              <w:right w:val="single" w:sz="4" w:space="0" w:color="auto"/>
            </w:tcBorders>
            <w:vAlign w:val="center"/>
          </w:tcPr>
          <w:p w14:paraId="2F526359"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BA2946"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2ECE1109"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73F59FDD" w14:textId="77777777" w:rsidTr="00AE1231">
        <w:tc>
          <w:tcPr>
            <w:tcW w:w="534" w:type="dxa"/>
            <w:vMerge/>
            <w:tcBorders>
              <w:left w:val="single" w:sz="4" w:space="0" w:color="auto"/>
              <w:right w:val="single" w:sz="4" w:space="0" w:color="auto"/>
            </w:tcBorders>
            <w:vAlign w:val="center"/>
          </w:tcPr>
          <w:p w14:paraId="1C072524"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9288BF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38DDA20" w14:textId="77777777"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14:paraId="51E9DC0E" w14:textId="77777777" w:rsidTr="00AE1231">
        <w:tc>
          <w:tcPr>
            <w:tcW w:w="534" w:type="dxa"/>
            <w:vMerge/>
            <w:tcBorders>
              <w:left w:val="single" w:sz="4" w:space="0" w:color="auto"/>
              <w:right w:val="single" w:sz="4" w:space="0" w:color="auto"/>
            </w:tcBorders>
            <w:vAlign w:val="center"/>
          </w:tcPr>
          <w:p w14:paraId="3102E1DD"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69FA96F"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633F279"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7D90A046" w14:textId="77777777" w:rsidTr="00AE1231">
        <w:tc>
          <w:tcPr>
            <w:tcW w:w="534" w:type="dxa"/>
            <w:vMerge/>
            <w:tcBorders>
              <w:left w:val="single" w:sz="4" w:space="0" w:color="auto"/>
              <w:bottom w:val="single" w:sz="4" w:space="0" w:color="auto"/>
              <w:right w:val="single" w:sz="4" w:space="0" w:color="auto"/>
            </w:tcBorders>
            <w:vAlign w:val="center"/>
          </w:tcPr>
          <w:p w14:paraId="13ABE599"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493D042"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75A95E39"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3061891A"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28D58509"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25D74E6"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765A7218"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06D7FB0F"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6C71723"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3ECF6565"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357198B4"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61FBF007"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1934370E"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0330C6E4" w14:textId="77777777" w:rsidR="00132524" w:rsidRPr="00A71A57" w:rsidRDefault="00132524" w:rsidP="00132524">
      <w:pPr>
        <w:rPr>
          <w:rFonts w:ascii="宋体" w:hAnsi="宋体"/>
        </w:rPr>
      </w:pPr>
    </w:p>
    <w:p w14:paraId="014AD227" w14:textId="77777777" w:rsidR="00132524" w:rsidRPr="00A71A57" w:rsidRDefault="00132524" w:rsidP="00132524">
      <w:pPr>
        <w:pStyle w:val="4"/>
        <w:jc w:val="center"/>
        <w:rPr>
          <w:rFonts w:ascii="黑体" w:eastAsia="黑体" w:hAnsi="黑体"/>
          <w:b/>
          <w:bCs/>
          <w:sz w:val="44"/>
          <w:szCs w:val="44"/>
        </w:rPr>
      </w:pPr>
    </w:p>
    <w:p w14:paraId="2E6CD3ED" w14:textId="77777777" w:rsidR="00132524" w:rsidRPr="00A71A57" w:rsidRDefault="00132524" w:rsidP="00132524">
      <w:pPr>
        <w:pStyle w:val="4"/>
        <w:jc w:val="center"/>
        <w:rPr>
          <w:rFonts w:ascii="黑体" w:eastAsia="黑体" w:hAnsi="黑体"/>
          <w:b/>
          <w:bCs/>
          <w:sz w:val="44"/>
          <w:szCs w:val="44"/>
        </w:rPr>
      </w:pPr>
    </w:p>
    <w:p w14:paraId="200AE696" w14:textId="77777777" w:rsidR="00132524" w:rsidRPr="00A71A57" w:rsidRDefault="00132524" w:rsidP="00132524">
      <w:pPr>
        <w:pStyle w:val="4"/>
        <w:rPr>
          <w:rFonts w:ascii="楷体_GB2312" w:eastAsia="楷体_GB2312"/>
          <w:b/>
          <w:bCs/>
          <w:sz w:val="54"/>
        </w:rPr>
      </w:pPr>
    </w:p>
    <w:p w14:paraId="5D3CD7BA"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022CEADB" w14:textId="77777777" w:rsidR="00132524" w:rsidRPr="00A71A57" w:rsidRDefault="00132524" w:rsidP="00132524">
      <w:pPr>
        <w:pStyle w:val="4"/>
        <w:spacing w:line="500" w:lineRule="exact"/>
        <w:rPr>
          <w:rFonts w:ascii="楷体_GB2312" w:eastAsia="楷体_GB2312"/>
          <w:b/>
          <w:sz w:val="32"/>
          <w:szCs w:val="32"/>
        </w:rPr>
      </w:pPr>
    </w:p>
    <w:p w14:paraId="103A7B20" w14:textId="77777777" w:rsidR="00132524" w:rsidRPr="00A71A57" w:rsidRDefault="00132524" w:rsidP="00132524">
      <w:pPr>
        <w:pStyle w:val="4"/>
        <w:spacing w:line="500" w:lineRule="exact"/>
        <w:ind w:firstLineChars="200" w:firstLine="562"/>
        <w:rPr>
          <w:rFonts w:ascii="楷体_GB2312" w:eastAsia="楷体_GB2312"/>
          <w:b/>
          <w:sz w:val="28"/>
        </w:rPr>
      </w:pPr>
    </w:p>
    <w:p w14:paraId="2E922A82" w14:textId="77777777" w:rsidR="00132524" w:rsidRPr="00A71A57" w:rsidRDefault="00132524" w:rsidP="00132524">
      <w:pPr>
        <w:pStyle w:val="4"/>
        <w:spacing w:line="500" w:lineRule="exact"/>
        <w:ind w:firstLineChars="200" w:firstLine="560"/>
        <w:rPr>
          <w:rFonts w:ascii="楷体_GB2312" w:eastAsia="楷体_GB2312"/>
          <w:sz w:val="28"/>
        </w:rPr>
      </w:pPr>
    </w:p>
    <w:p w14:paraId="38758A54" w14:textId="77777777" w:rsidR="00132524" w:rsidRPr="00A71A57" w:rsidRDefault="00132524" w:rsidP="00132524">
      <w:pPr>
        <w:pStyle w:val="4"/>
        <w:spacing w:line="500" w:lineRule="exact"/>
        <w:ind w:firstLineChars="200" w:firstLine="560"/>
        <w:rPr>
          <w:rFonts w:ascii="楷体_GB2312" w:eastAsia="楷体_GB2312"/>
          <w:sz w:val="28"/>
        </w:rPr>
      </w:pPr>
    </w:p>
    <w:p w14:paraId="10488ED6" w14:textId="77777777" w:rsidR="00132524" w:rsidRPr="00A71A57" w:rsidRDefault="00132524" w:rsidP="00132524">
      <w:pPr>
        <w:pStyle w:val="4"/>
        <w:spacing w:line="500" w:lineRule="exact"/>
        <w:ind w:firstLineChars="200" w:firstLine="560"/>
        <w:rPr>
          <w:rFonts w:ascii="楷体_GB2312" w:eastAsia="楷体_GB2312"/>
          <w:sz w:val="28"/>
        </w:rPr>
      </w:pPr>
    </w:p>
    <w:p w14:paraId="4A9C64CF" w14:textId="77777777" w:rsidR="00132524" w:rsidRPr="00A71A57" w:rsidRDefault="00132524" w:rsidP="00132524">
      <w:pPr>
        <w:pStyle w:val="4"/>
        <w:spacing w:line="500" w:lineRule="exact"/>
        <w:ind w:firstLineChars="200" w:firstLine="560"/>
        <w:rPr>
          <w:rFonts w:ascii="楷体_GB2312" w:eastAsia="楷体_GB2312"/>
          <w:sz w:val="28"/>
        </w:rPr>
      </w:pPr>
    </w:p>
    <w:p w14:paraId="6CD43476" w14:textId="77777777" w:rsidR="00132524" w:rsidRPr="00A71A57" w:rsidRDefault="00132524" w:rsidP="00132524">
      <w:pPr>
        <w:pStyle w:val="4"/>
        <w:spacing w:line="500" w:lineRule="exact"/>
        <w:ind w:firstLineChars="200" w:firstLine="560"/>
        <w:rPr>
          <w:rFonts w:ascii="楷体_GB2312" w:eastAsia="楷体_GB2312"/>
          <w:sz w:val="28"/>
        </w:rPr>
      </w:pPr>
    </w:p>
    <w:p w14:paraId="23ED75D9" w14:textId="77777777" w:rsidR="00132524" w:rsidRPr="00A71A57" w:rsidRDefault="00132524" w:rsidP="00132524">
      <w:pPr>
        <w:pStyle w:val="4"/>
        <w:spacing w:line="500" w:lineRule="exact"/>
        <w:ind w:firstLineChars="200" w:firstLine="560"/>
        <w:rPr>
          <w:rFonts w:ascii="楷体_GB2312" w:eastAsia="楷体_GB2312"/>
          <w:sz w:val="28"/>
        </w:rPr>
      </w:pPr>
    </w:p>
    <w:p w14:paraId="67CEDDB9"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061CDE86"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1C9165C4"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10F9D4B1"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5B613E86" w14:textId="77777777" w:rsidR="00132524" w:rsidRDefault="00132524" w:rsidP="00132524">
      <w:pPr>
        <w:ind w:leftChars="-67" w:left="-141" w:rightChars="-94" w:right="-197" w:firstLineChars="200" w:firstLine="883"/>
        <w:jc w:val="center"/>
        <w:rPr>
          <w:rFonts w:ascii="宋体" w:hAnsi="宋体"/>
          <w:b/>
          <w:sz w:val="44"/>
        </w:rPr>
      </w:pPr>
    </w:p>
    <w:p w14:paraId="3CA88BAC" w14:textId="77777777" w:rsidR="00132524" w:rsidRDefault="00132524" w:rsidP="00132524">
      <w:pPr>
        <w:ind w:leftChars="-67" w:left="-141" w:rightChars="-94" w:right="-197" w:firstLineChars="200" w:firstLine="883"/>
        <w:jc w:val="center"/>
        <w:rPr>
          <w:rFonts w:ascii="宋体" w:hAnsi="宋体"/>
          <w:b/>
          <w:sz w:val="44"/>
        </w:rPr>
      </w:pPr>
    </w:p>
    <w:p w14:paraId="29031C07" w14:textId="77777777" w:rsidR="00132524" w:rsidRDefault="00132524" w:rsidP="00132524">
      <w:pPr>
        <w:ind w:leftChars="-67" w:left="-141" w:rightChars="-94" w:right="-197" w:firstLineChars="200" w:firstLine="883"/>
        <w:jc w:val="center"/>
        <w:rPr>
          <w:rFonts w:ascii="宋体" w:hAnsi="宋体"/>
          <w:b/>
          <w:sz w:val="44"/>
        </w:rPr>
      </w:pPr>
    </w:p>
    <w:p w14:paraId="77570A83"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613B38DA" w14:textId="77777777" w:rsidR="00132524" w:rsidRDefault="00132524" w:rsidP="00132524">
      <w:pPr>
        <w:spacing w:line="360" w:lineRule="auto"/>
        <w:rPr>
          <w:rFonts w:ascii="宋体" w:hAnsi="宋体"/>
          <w:sz w:val="24"/>
        </w:rPr>
      </w:pPr>
    </w:p>
    <w:p w14:paraId="3800E760"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5B92219"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A5DD2D9"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7C6ED0C1"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24B7B1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4BF033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EEC3718"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70A57D5"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33633C98"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02D83E21" w14:textId="77777777" w:rsidR="00132524" w:rsidRDefault="00132524" w:rsidP="00AE1231">
            <w:pPr>
              <w:pStyle w:val="000"/>
              <w:adjustRightInd w:val="0"/>
              <w:snapToGrid w:val="0"/>
              <w:spacing w:line="500" w:lineRule="exact"/>
              <w:jc w:val="center"/>
              <w:rPr>
                <w:rFonts w:ascii="宋体" w:hAnsi="宋体"/>
                <w:szCs w:val="28"/>
              </w:rPr>
            </w:pPr>
          </w:p>
          <w:p w14:paraId="3CD430DC"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01186771" w14:textId="77777777" w:rsidR="00132524" w:rsidRDefault="00132524" w:rsidP="00132524">
      <w:pPr>
        <w:pStyle w:val="000"/>
        <w:adjustRightInd w:val="0"/>
        <w:snapToGrid w:val="0"/>
        <w:spacing w:line="500" w:lineRule="exact"/>
        <w:rPr>
          <w:rFonts w:ascii="宋体" w:hAnsi="宋体"/>
          <w:szCs w:val="28"/>
        </w:rPr>
      </w:pPr>
    </w:p>
    <w:p w14:paraId="204513D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5163AD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0DCA131"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B20846A" w14:textId="77777777" w:rsidR="00132524" w:rsidRDefault="00132524" w:rsidP="00132524">
      <w:pPr>
        <w:spacing w:line="360" w:lineRule="auto"/>
        <w:jc w:val="right"/>
        <w:rPr>
          <w:rFonts w:ascii="宋体" w:hAnsi="宋体"/>
          <w:sz w:val="24"/>
        </w:rPr>
      </w:pPr>
    </w:p>
    <w:p w14:paraId="2984D420"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67CAAA5C"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64F68A59" w14:textId="77777777" w:rsidR="00132524" w:rsidRDefault="00132524" w:rsidP="00132524">
      <w:pPr>
        <w:pStyle w:val="300"/>
      </w:pPr>
      <w:r>
        <w:rPr>
          <w:rFonts w:hint="eastAsia"/>
        </w:rPr>
        <w:lastRenderedPageBreak/>
        <w:t xml:space="preserve">单位负责人资格证明文件 </w:t>
      </w:r>
    </w:p>
    <w:p w14:paraId="61266CF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A30455C"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8E1A247"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31B5F0E"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C1A46B9"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717E83F"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B3585D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F5C517D"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056C6F5F"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3AEEDB8" w14:textId="77777777" w:rsidR="00132524" w:rsidRDefault="00132524" w:rsidP="00AE1231">
            <w:pPr>
              <w:pStyle w:val="000"/>
              <w:adjustRightInd w:val="0"/>
              <w:snapToGrid w:val="0"/>
              <w:spacing w:line="500" w:lineRule="exact"/>
              <w:jc w:val="center"/>
              <w:rPr>
                <w:rFonts w:ascii="宋体" w:hAnsi="宋体"/>
                <w:szCs w:val="28"/>
              </w:rPr>
            </w:pPr>
          </w:p>
          <w:p w14:paraId="78E2865B"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5493B16"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2BF941B7" w14:textId="77777777" w:rsidR="00132524" w:rsidRDefault="00132524" w:rsidP="00132524">
      <w:pPr>
        <w:pStyle w:val="000"/>
        <w:adjustRightInd w:val="0"/>
        <w:snapToGrid w:val="0"/>
        <w:spacing w:line="500" w:lineRule="exact"/>
        <w:rPr>
          <w:rFonts w:ascii="宋体" w:hAnsi="宋体"/>
          <w:szCs w:val="28"/>
        </w:rPr>
      </w:pPr>
    </w:p>
    <w:p w14:paraId="145AD7C9"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C14E66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8D6DF18"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6397D0C" w14:textId="77777777" w:rsidR="00132524" w:rsidRDefault="00132524" w:rsidP="00132524">
      <w:pPr>
        <w:spacing w:line="360" w:lineRule="auto"/>
        <w:jc w:val="right"/>
        <w:rPr>
          <w:rFonts w:ascii="宋体" w:hAnsi="宋体"/>
          <w:sz w:val="24"/>
        </w:rPr>
      </w:pPr>
    </w:p>
    <w:p w14:paraId="167F33B1"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8EECA5E" w14:textId="77777777" w:rsidR="00132524" w:rsidRDefault="00132524" w:rsidP="00132524">
      <w:pPr>
        <w:pStyle w:val="300"/>
      </w:pPr>
      <w:r>
        <w:rPr>
          <w:rFonts w:hint="eastAsia"/>
        </w:rPr>
        <w:lastRenderedPageBreak/>
        <w:t xml:space="preserve">自然人资格证明文件 </w:t>
      </w:r>
    </w:p>
    <w:p w14:paraId="6BD6536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84AC621"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79F918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F9E514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47A06F2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0D4EFA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3FAB44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E212A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774327CA"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02F37ABA" w14:textId="77777777" w:rsidR="00132524" w:rsidRDefault="00132524" w:rsidP="00AE1231">
            <w:pPr>
              <w:pStyle w:val="000"/>
              <w:adjustRightInd w:val="0"/>
              <w:snapToGrid w:val="0"/>
              <w:spacing w:line="500" w:lineRule="exact"/>
              <w:jc w:val="center"/>
              <w:rPr>
                <w:rFonts w:ascii="宋体" w:hAnsi="宋体"/>
                <w:szCs w:val="28"/>
              </w:rPr>
            </w:pPr>
          </w:p>
          <w:p w14:paraId="51B7D90F"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50EE3BB"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665A6CB0" w14:textId="77777777" w:rsidR="00132524" w:rsidRDefault="00132524" w:rsidP="00132524">
      <w:pPr>
        <w:pStyle w:val="000"/>
        <w:adjustRightInd w:val="0"/>
        <w:snapToGrid w:val="0"/>
        <w:spacing w:line="500" w:lineRule="exact"/>
        <w:ind w:left="0" w:firstLine="0"/>
        <w:rPr>
          <w:rFonts w:ascii="宋体" w:hAnsi="宋体"/>
          <w:szCs w:val="28"/>
        </w:rPr>
      </w:pPr>
    </w:p>
    <w:p w14:paraId="360882F7"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F950E33"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44EBDE1"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D72440" w14:textId="77777777" w:rsidR="00132524" w:rsidRDefault="00132524" w:rsidP="00132524">
      <w:pPr>
        <w:pStyle w:val="300"/>
        <w:jc w:val="both"/>
        <w:rPr>
          <w:b w:val="0"/>
        </w:rPr>
      </w:pPr>
    </w:p>
    <w:p w14:paraId="779677F9"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2858BA8" w14:textId="77777777" w:rsidR="00132524" w:rsidRDefault="00132524" w:rsidP="00132524">
      <w:pPr>
        <w:pStyle w:val="300"/>
      </w:pPr>
      <w:r>
        <w:rPr>
          <w:rFonts w:hint="eastAsia"/>
        </w:rPr>
        <w:lastRenderedPageBreak/>
        <w:t>授权委托书</w:t>
      </w:r>
    </w:p>
    <w:p w14:paraId="384BA424"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8E4D970"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0E7667CC"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6F78A2DF"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020D33D6"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4F8A3EBB"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0595694D"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FF55F87"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230AC7F1"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135E8C7F"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2D409E6F" w14:textId="77777777" w:rsidR="004E620F" w:rsidRDefault="004E620F" w:rsidP="00AE1231">
            <w:pPr>
              <w:pStyle w:val="000"/>
              <w:spacing w:line="500" w:lineRule="exact"/>
              <w:rPr>
                <w:rFonts w:ascii="宋体" w:hAnsi="宋体"/>
                <w:szCs w:val="28"/>
              </w:rPr>
            </w:pPr>
          </w:p>
        </w:tc>
      </w:tr>
    </w:tbl>
    <w:p w14:paraId="6FA52431"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C1E17" w14:textId="77777777" w:rsidR="002E6C7B" w:rsidRDefault="002E6C7B" w:rsidP="00D3588F">
      <w:pPr>
        <w:rPr>
          <w:rFonts w:cs="Times New Roman"/>
        </w:rPr>
      </w:pPr>
      <w:r>
        <w:rPr>
          <w:rFonts w:cs="Times New Roman"/>
        </w:rPr>
        <w:separator/>
      </w:r>
    </w:p>
  </w:endnote>
  <w:endnote w:type="continuationSeparator" w:id="0">
    <w:p w14:paraId="2F078EB3" w14:textId="77777777" w:rsidR="002E6C7B" w:rsidRDefault="002E6C7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35BAC" w14:textId="77777777" w:rsidR="002E6C7B" w:rsidRDefault="002E6C7B" w:rsidP="00D3588F">
      <w:pPr>
        <w:rPr>
          <w:rFonts w:cs="Times New Roman"/>
        </w:rPr>
      </w:pPr>
      <w:r>
        <w:rPr>
          <w:rFonts w:cs="Times New Roman"/>
        </w:rPr>
        <w:separator/>
      </w:r>
    </w:p>
  </w:footnote>
  <w:footnote w:type="continuationSeparator" w:id="0">
    <w:p w14:paraId="377F0AED" w14:textId="77777777" w:rsidR="002E6C7B" w:rsidRDefault="002E6C7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2E6C7B"/>
    <w:rsid w:val="00301986"/>
    <w:rsid w:val="00301DE8"/>
    <w:rsid w:val="00306D33"/>
    <w:rsid w:val="00311434"/>
    <w:rsid w:val="00311489"/>
    <w:rsid w:val="00312F37"/>
    <w:rsid w:val="00326254"/>
    <w:rsid w:val="00334330"/>
    <w:rsid w:val="00343F61"/>
    <w:rsid w:val="003500BB"/>
    <w:rsid w:val="00350C0A"/>
    <w:rsid w:val="0036113D"/>
    <w:rsid w:val="0036316C"/>
    <w:rsid w:val="00363F45"/>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A57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1016"/>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9478E"/>
    <w:rsid w:val="009B58F9"/>
    <w:rsid w:val="009B5DBC"/>
    <w:rsid w:val="009B7FB3"/>
    <w:rsid w:val="009C3C8B"/>
    <w:rsid w:val="009F0ABA"/>
    <w:rsid w:val="009F3289"/>
    <w:rsid w:val="009F32C8"/>
    <w:rsid w:val="009F4BB8"/>
    <w:rsid w:val="009F50C2"/>
    <w:rsid w:val="009F59F0"/>
    <w:rsid w:val="009F77E6"/>
    <w:rsid w:val="00A214B1"/>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963D3"/>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CA16D"/>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B56E8-2406-4DBD-B433-1CEDB5CC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778</Words>
  <Characters>4435</Characters>
  <Application>Microsoft Office Word</Application>
  <DocSecurity>0</DocSecurity>
  <Lines>36</Lines>
  <Paragraphs>10</Paragraphs>
  <ScaleCrop>false</ScaleCrop>
  <Company>Microsoft</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4</cp:revision>
  <cp:lastPrinted>2018-08-22T03:24:00Z</cp:lastPrinted>
  <dcterms:created xsi:type="dcterms:W3CDTF">2022-04-07T03:23:00Z</dcterms:created>
  <dcterms:modified xsi:type="dcterms:W3CDTF">2023-04-11T03:20:00Z</dcterms:modified>
</cp:coreProperties>
</file>