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B7929" w:rsidRPr="002B7929">
        <w:rPr>
          <w:rFonts w:hint="eastAsia"/>
          <w:color w:val="000000"/>
          <w:sz w:val="28"/>
          <w:szCs w:val="28"/>
        </w:rPr>
        <w:t>2023年放射工作人员职业健康体检项目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184C8B">
        <w:rPr>
          <w:rFonts w:hint="eastAsia"/>
          <w:color w:val="000000"/>
          <w:sz w:val="28"/>
          <w:szCs w:val="28"/>
        </w:rPr>
        <w:t>3</w:t>
      </w:r>
      <w:r w:rsidRPr="00331027">
        <w:rPr>
          <w:color w:val="000000"/>
          <w:sz w:val="28"/>
          <w:szCs w:val="28"/>
        </w:rPr>
        <w:t>-</w:t>
      </w:r>
      <w:r w:rsidR="002B7929">
        <w:rPr>
          <w:color w:val="000000"/>
          <w:sz w:val="28"/>
          <w:szCs w:val="28"/>
        </w:rPr>
        <w:t>50</w:t>
      </w:r>
    </w:p>
    <w:p w:rsidR="00331027" w:rsidRDefault="00331027" w:rsidP="00184C8B">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B7929" w:rsidRPr="002B7929">
        <w:rPr>
          <w:rFonts w:hint="eastAsia"/>
          <w:color w:val="000000"/>
          <w:sz w:val="28"/>
          <w:szCs w:val="28"/>
        </w:rPr>
        <w:t>2023年放射工作人员职业健康体检项目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053FB6" w:rsidRPr="00053FB6">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184C8B">
        <w:rPr>
          <w:rFonts w:hint="eastAsia"/>
          <w:color w:val="FF0000"/>
          <w:sz w:val="28"/>
          <w:szCs w:val="28"/>
        </w:rPr>
        <w:t>3</w:t>
      </w:r>
      <w:r w:rsidRPr="003D5E50">
        <w:rPr>
          <w:rFonts w:hint="eastAsia"/>
          <w:color w:val="FF0000"/>
          <w:sz w:val="28"/>
          <w:szCs w:val="28"/>
        </w:rPr>
        <w:t>年</w:t>
      </w:r>
      <w:r w:rsidR="002B7929">
        <w:rPr>
          <w:color w:val="FF0000"/>
          <w:sz w:val="28"/>
          <w:szCs w:val="28"/>
        </w:rPr>
        <w:t>5</w:t>
      </w:r>
      <w:r w:rsidRPr="003D5E50">
        <w:rPr>
          <w:rFonts w:hint="eastAsia"/>
          <w:color w:val="FF0000"/>
          <w:sz w:val="28"/>
          <w:szCs w:val="28"/>
        </w:rPr>
        <w:t>月</w:t>
      </w:r>
      <w:r w:rsidR="002B7929">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0E51A5" w:rsidRPr="000E51A5">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C5089"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84C8B" w:rsidRPr="009C5089">
        <w:rPr>
          <w:rFonts w:hint="eastAsia"/>
          <w:color w:val="000000"/>
          <w:sz w:val="28"/>
          <w:szCs w:val="28"/>
        </w:rPr>
        <w:t>虞</w:t>
      </w:r>
      <w:r w:rsidRPr="009C5089">
        <w:rPr>
          <w:rFonts w:hint="eastAsia"/>
          <w:color w:val="000000"/>
          <w:sz w:val="28"/>
          <w:szCs w:val="28"/>
        </w:rPr>
        <w:t>老师</w:t>
      </w:r>
      <w:r w:rsidRPr="009C5089">
        <w:rPr>
          <w:color w:val="000000"/>
          <w:sz w:val="28"/>
          <w:szCs w:val="28"/>
        </w:rPr>
        <w:t>/</w:t>
      </w:r>
      <w:r w:rsidRPr="009C5089">
        <w:rPr>
          <w:rFonts w:hint="eastAsia"/>
          <w:color w:val="000000"/>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9C5089">
        <w:rPr>
          <w:rFonts w:ascii="宋体" w:hAnsi="宋体"/>
          <w:color w:val="000000"/>
          <w:sz w:val="28"/>
          <w:szCs w:val="28"/>
        </w:rPr>
        <w:t>0717-648</w:t>
      </w:r>
      <w:r w:rsidR="00184C8B" w:rsidRPr="009C5089">
        <w:rPr>
          <w:rFonts w:ascii="宋体" w:hAnsi="宋体" w:hint="eastAsia"/>
          <w:color w:val="000000"/>
          <w:sz w:val="28"/>
          <w:szCs w:val="28"/>
        </w:rPr>
        <w:t>4621</w:t>
      </w:r>
      <w:r w:rsidRPr="009C5089">
        <w:rPr>
          <w:rFonts w:ascii="宋体" w:hAnsi="宋体"/>
          <w:color w:val="000000"/>
          <w:sz w:val="28"/>
          <w:szCs w:val="28"/>
        </w:rPr>
        <w:t>/</w:t>
      </w:r>
      <w:r w:rsidRPr="00331027">
        <w:rPr>
          <w:rFonts w:ascii="宋体" w:hAnsi="宋体"/>
          <w:sz w:val="28"/>
          <w:szCs w:val="28"/>
        </w:rPr>
        <w:t>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184C8B">
        <w:rPr>
          <w:rFonts w:ascii="宋体" w:hAnsi="宋体" w:cs="宋体" w:hint="eastAsia"/>
          <w:sz w:val="28"/>
          <w:szCs w:val="28"/>
        </w:rPr>
        <w:t>3</w:t>
      </w:r>
      <w:r w:rsidR="007418F7">
        <w:rPr>
          <w:rFonts w:ascii="宋体" w:hAnsi="宋体" w:cs="宋体"/>
          <w:sz w:val="28"/>
          <w:szCs w:val="28"/>
        </w:rPr>
        <w:t>-</w:t>
      </w:r>
      <w:r w:rsidR="002B7929">
        <w:rPr>
          <w:rFonts w:ascii="宋体" w:hAnsi="宋体" w:cs="宋体"/>
          <w:sz w:val="28"/>
          <w:szCs w:val="28"/>
        </w:rPr>
        <w:t>50</w:t>
      </w:r>
    </w:p>
    <w:p w:rsidR="00162024" w:rsidRPr="00184C8B" w:rsidRDefault="00162024" w:rsidP="00184C8B">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B7929" w:rsidRPr="002B7929">
        <w:rPr>
          <w:rFonts w:hint="eastAsia"/>
          <w:color w:val="000000"/>
          <w:sz w:val="28"/>
          <w:szCs w:val="28"/>
        </w:rPr>
        <w:t>2023</w:t>
      </w:r>
      <w:r w:rsidR="002B7929" w:rsidRPr="002B7929">
        <w:rPr>
          <w:rFonts w:hint="eastAsia"/>
          <w:color w:val="000000"/>
          <w:sz w:val="28"/>
          <w:szCs w:val="28"/>
        </w:rPr>
        <w:t>年放射工作人员职业健康体检项目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84C8B" w:rsidRPr="009C5089">
        <w:rPr>
          <w:rFonts w:ascii="宋体" w:hAnsi="宋体" w:cs="宋体" w:hint="eastAsia"/>
          <w:color w:val="000000"/>
          <w:kern w:val="0"/>
          <w:sz w:val="28"/>
          <w:szCs w:val="28"/>
        </w:rPr>
        <w:t>166550.0万</w:t>
      </w:r>
      <w:r w:rsidRPr="009C5089">
        <w:rPr>
          <w:rFonts w:ascii="宋体" w:hAnsi="宋体" w:cs="宋体" w:hint="eastAsia"/>
          <w:color w:val="000000"/>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84C8B" w:rsidRPr="008C3EA8" w:rsidRDefault="00184C8B" w:rsidP="008C3EA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color w:val="000000"/>
          <w:kern w:val="0"/>
          <w:sz w:val="28"/>
          <w:szCs w:val="28"/>
        </w:rPr>
        <w:t>投标单位必须是</w:t>
      </w:r>
      <w:r w:rsidRPr="003C1E4C">
        <w:rPr>
          <w:rFonts w:ascii="宋体" w:hAnsi="宋体" w:cs="宋体" w:hint="eastAsia"/>
          <w:color w:val="000000"/>
          <w:kern w:val="0"/>
          <w:sz w:val="28"/>
          <w:szCs w:val="28"/>
        </w:rPr>
        <w:t>省级</w:t>
      </w:r>
      <w:r w:rsidRPr="003C1E4C">
        <w:rPr>
          <w:rFonts w:cs="宋体" w:hint="eastAsia"/>
          <w:color w:val="000000"/>
          <w:kern w:val="0"/>
          <w:sz w:val="30"/>
          <w:szCs w:val="30"/>
        </w:rPr>
        <w:t>卫生行政部门批准</w:t>
      </w:r>
      <w:r>
        <w:rPr>
          <w:rFonts w:cs="宋体" w:hint="eastAsia"/>
          <w:color w:val="000000"/>
          <w:kern w:val="0"/>
          <w:sz w:val="30"/>
          <w:szCs w:val="30"/>
        </w:rPr>
        <w:t>的具有职业病健康体检资质的医疗卫生机构</w:t>
      </w:r>
      <w:r>
        <w:rPr>
          <w:rFonts w:ascii="宋体" w:hAnsi="宋体" w:cs="宋体" w:hint="eastAsia"/>
          <w:color w:val="000000"/>
          <w:kern w:val="0"/>
          <w:sz w:val="28"/>
          <w:szCs w:val="28"/>
        </w:rPr>
        <w:t>，且服务范围能满足项目要求</w:t>
      </w:r>
      <w:r w:rsidRPr="00FC02A6">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184C8B" w:rsidRDefault="00184C8B" w:rsidP="00184C8B">
      <w:pPr>
        <w:widowControl/>
        <w:spacing w:line="360" w:lineRule="auto"/>
        <w:ind w:firstLineChars="200" w:firstLine="600"/>
        <w:jc w:val="left"/>
        <w:rPr>
          <w:rFonts w:ascii="宋体" w:hAnsi="宋体" w:cs="宋体"/>
          <w:kern w:val="0"/>
          <w:sz w:val="28"/>
          <w:szCs w:val="28"/>
        </w:rPr>
      </w:pPr>
      <w:r>
        <w:rPr>
          <w:rFonts w:cs="宋体" w:hint="eastAsia"/>
          <w:color w:val="000000"/>
          <w:kern w:val="0"/>
          <w:sz w:val="30"/>
          <w:szCs w:val="30"/>
        </w:rPr>
        <w:t>根据《中华人民共和国职业病防治法》第三十五条规定：对从事接触职业病危害的作业的劳动者，用人单位应当按照国务院</w:t>
      </w:r>
      <w:r>
        <w:rPr>
          <w:rFonts w:cs="宋体" w:hint="eastAsia"/>
          <w:color w:val="000000"/>
          <w:kern w:val="0"/>
          <w:sz w:val="30"/>
          <w:szCs w:val="30"/>
        </w:rPr>
        <w:lastRenderedPageBreak/>
        <w:t>安全生产监督管理部门、卫生行政部门的规定组织上岗前、在岗期间和离岗时的职业健康检查。</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84C8B" w:rsidRDefault="00184C8B" w:rsidP="00184C8B">
      <w:pPr>
        <w:spacing w:line="520" w:lineRule="exact"/>
        <w:rPr>
          <w:rFonts w:ascii="宋体" w:hAnsi="宋体"/>
          <w:sz w:val="28"/>
          <w:szCs w:val="28"/>
        </w:rPr>
      </w:pPr>
      <w:r>
        <w:rPr>
          <w:rFonts w:ascii="宋体" w:hAnsi="宋体" w:hint="eastAsia"/>
          <w:sz w:val="28"/>
          <w:szCs w:val="28"/>
        </w:rPr>
        <w:t>1.项目预算：16.6550万元</w:t>
      </w:r>
    </w:p>
    <w:p w:rsidR="00184C8B" w:rsidRPr="00184C8B" w:rsidRDefault="00184C8B" w:rsidP="00184C8B">
      <w:pPr>
        <w:autoSpaceDE w:val="0"/>
        <w:autoSpaceDN w:val="0"/>
        <w:adjustRightInd w:val="0"/>
        <w:contextualSpacing/>
        <w:outlineLvl w:val="0"/>
        <w:rPr>
          <w:rFonts w:ascii="宋体" w:hAnsi="宋体"/>
          <w:b/>
          <w:sz w:val="28"/>
          <w:szCs w:val="28"/>
        </w:rPr>
      </w:pPr>
      <w:r>
        <w:rPr>
          <w:rFonts w:ascii="宋体" w:hAnsi="宋体" w:hint="eastAsia"/>
          <w:sz w:val="28"/>
          <w:szCs w:val="28"/>
        </w:rPr>
        <w:t>2.体检人数：284人；其中上岗前体检37人，岗中体检247人。</w:t>
      </w:r>
    </w:p>
    <w:p w:rsidR="00DF328A" w:rsidRDefault="00DF328A" w:rsidP="00184C8B">
      <w:pPr>
        <w:spacing w:line="520" w:lineRule="exact"/>
        <w:rPr>
          <w:rFonts w:ascii="宋体" w:hAnsi="宋体"/>
          <w:b/>
          <w:sz w:val="28"/>
          <w:szCs w:val="28"/>
        </w:rPr>
      </w:pPr>
      <w:r w:rsidRPr="007238B1">
        <w:rPr>
          <w:rFonts w:ascii="宋体" w:hAnsi="宋体" w:hint="eastAsia"/>
          <w:b/>
          <w:sz w:val="28"/>
          <w:szCs w:val="28"/>
        </w:rPr>
        <w:t>（一）</w:t>
      </w:r>
      <w:r w:rsidR="00184C8B">
        <w:rPr>
          <w:rFonts w:ascii="宋体" w:hAnsi="宋体" w:hint="eastAsia"/>
          <w:b/>
          <w:sz w:val="28"/>
          <w:szCs w:val="28"/>
        </w:rPr>
        <w:t>体检项目及要求</w:t>
      </w:r>
    </w:p>
    <w:p w:rsidR="00184C8B" w:rsidRDefault="00184C8B" w:rsidP="00184C8B">
      <w:pPr>
        <w:spacing w:line="520" w:lineRule="exact"/>
        <w:rPr>
          <w:rFonts w:ascii="宋体" w:hAnsi="宋体"/>
          <w:b/>
          <w:sz w:val="28"/>
          <w:szCs w:val="28"/>
        </w:rPr>
      </w:pPr>
      <w:r>
        <w:rPr>
          <w:rFonts w:ascii="宋体" w:hAnsi="宋体" w:hint="eastAsia"/>
          <w:b/>
          <w:sz w:val="28"/>
          <w:szCs w:val="28"/>
        </w:rPr>
        <w:t>1.体检项目</w:t>
      </w:r>
    </w:p>
    <w:tbl>
      <w:tblPr>
        <w:tblW w:w="8999" w:type="dxa"/>
        <w:jc w:val="center"/>
        <w:tblCellMar>
          <w:left w:w="0" w:type="dxa"/>
          <w:right w:w="0" w:type="dxa"/>
        </w:tblCellMar>
        <w:tblLook w:val="0000" w:firstRow="0" w:lastRow="0" w:firstColumn="0" w:lastColumn="0" w:noHBand="0" w:noVBand="0"/>
      </w:tblPr>
      <w:tblGrid>
        <w:gridCol w:w="538"/>
        <w:gridCol w:w="8461"/>
      </w:tblGrid>
      <w:tr w:rsidR="00184C8B" w:rsidRPr="0063549C" w:rsidTr="00373373">
        <w:trPr>
          <w:trHeight w:val="375"/>
          <w:jc w:val="center"/>
        </w:trPr>
        <w:tc>
          <w:tcPr>
            <w:tcW w:w="89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textAlignment w:val="center"/>
              <w:rPr>
                <w:rFonts w:ascii="宋体" w:hAnsi="宋体" w:cs="宋体"/>
                <w:bCs/>
                <w:color w:val="000000"/>
                <w:sz w:val="24"/>
                <w:szCs w:val="24"/>
              </w:rPr>
            </w:pPr>
            <w:r w:rsidRPr="0063549C">
              <w:rPr>
                <w:rFonts w:ascii="宋体" w:hAnsi="宋体" w:cs="宋体" w:hint="eastAsia"/>
                <w:bCs/>
                <w:color w:val="000000"/>
                <w:sz w:val="24"/>
                <w:szCs w:val="24"/>
              </w:rPr>
              <w:t>一、必检体检项目（上岗前</w:t>
            </w:r>
            <w:r>
              <w:rPr>
                <w:rFonts w:ascii="宋体" w:hAnsi="宋体" w:cs="宋体" w:hint="eastAsia"/>
                <w:bCs/>
                <w:color w:val="000000"/>
                <w:sz w:val="24"/>
                <w:szCs w:val="24"/>
              </w:rPr>
              <w:t>及离岗</w:t>
            </w:r>
            <w:r w:rsidRPr="0063549C">
              <w:rPr>
                <w:rFonts w:ascii="宋体" w:hAnsi="宋体" w:cs="宋体" w:hint="eastAsia"/>
                <w:bCs/>
                <w:color w:val="000000"/>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kern w:val="0"/>
                <w:sz w:val="24"/>
                <w:szCs w:val="24"/>
              </w:rPr>
              <w:t>建立健康档案（医学史、职业史调查）</w:t>
            </w:r>
          </w:p>
        </w:tc>
      </w:tr>
      <w:tr w:rsidR="00184C8B" w:rsidRPr="0063549C" w:rsidTr="00373373">
        <w:trPr>
          <w:trHeight w:val="58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一般情况</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静脉采血</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4</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血细胞分析</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5</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肾功能检查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6</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肝功能检查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7</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尿常规</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8</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hint="eastAsia"/>
                <w:sz w:val="24"/>
                <w:szCs w:val="24"/>
              </w:rPr>
              <w:t>外周血淋巴细胞染色体畸变分析</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9</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rPr>
                <w:sz w:val="24"/>
                <w:szCs w:val="24"/>
              </w:rPr>
            </w:pPr>
            <w:r w:rsidRPr="0063549C">
              <w:rPr>
                <w:rFonts w:hint="eastAsia"/>
                <w:sz w:val="24"/>
                <w:szCs w:val="24"/>
              </w:rPr>
              <w:t>胸片（</w:t>
            </w:r>
            <w:r w:rsidRPr="0063549C">
              <w:rPr>
                <w:rFonts w:hint="eastAsia"/>
                <w:sz w:val="24"/>
                <w:szCs w:val="24"/>
              </w:rPr>
              <w:t>DR</w:t>
            </w:r>
            <w:r w:rsidRPr="0063549C">
              <w:rPr>
                <w:rFonts w:hint="eastAsia"/>
                <w:sz w:val="24"/>
                <w:szCs w:val="24"/>
              </w:rPr>
              <w:t>）</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10</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心电图</w:t>
            </w:r>
          </w:p>
        </w:tc>
      </w:tr>
      <w:tr w:rsidR="00184C8B" w:rsidRPr="0063549C" w:rsidTr="00373373">
        <w:trPr>
          <w:trHeight w:val="63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肝胆脾胰</w:t>
            </w:r>
            <w:r w:rsidRPr="0063549C">
              <w:rPr>
                <w:rFonts w:ascii="宋体" w:hAnsi="宋体" w:cs="宋体" w:hint="eastAsia"/>
                <w:bCs/>
                <w:color w:val="000000"/>
                <w:sz w:val="24"/>
                <w:szCs w:val="24"/>
              </w:rPr>
              <w:t>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泌尿系B超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r>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眼科检查（色觉、晶体裂隙灯检查、</w:t>
            </w:r>
            <w:r w:rsidRPr="0063549C">
              <w:rPr>
                <w:rFonts w:ascii="宋体" w:hAnsi="宋体" w:cs="宋体" w:hint="eastAsia"/>
                <w:bCs/>
                <w:color w:val="000000"/>
                <w:sz w:val="24"/>
                <w:szCs w:val="24"/>
              </w:rPr>
              <w:t>眼底）</w:t>
            </w:r>
          </w:p>
        </w:tc>
      </w:tr>
      <w:tr w:rsidR="00184C8B" w:rsidRPr="0063549C" w:rsidTr="00373373">
        <w:trPr>
          <w:trHeight w:val="375"/>
          <w:jc w:val="center"/>
        </w:trPr>
        <w:tc>
          <w:tcPr>
            <w:tcW w:w="89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二</w:t>
            </w:r>
            <w:r w:rsidRPr="0063549C">
              <w:rPr>
                <w:rFonts w:ascii="宋体" w:hAnsi="宋体" w:cs="宋体" w:hint="eastAsia"/>
                <w:bCs/>
                <w:color w:val="000000"/>
                <w:sz w:val="24"/>
                <w:szCs w:val="24"/>
              </w:rPr>
              <w:t>、必检体检项目</w:t>
            </w:r>
            <w:r>
              <w:rPr>
                <w:rFonts w:ascii="宋体" w:hAnsi="宋体" w:cs="宋体" w:hint="eastAsia"/>
                <w:bCs/>
                <w:color w:val="000000"/>
                <w:sz w:val="24"/>
                <w:szCs w:val="24"/>
              </w:rPr>
              <w:t>（在岗期间</w:t>
            </w:r>
            <w:r w:rsidRPr="0063549C">
              <w:rPr>
                <w:rFonts w:ascii="宋体" w:hAnsi="宋体" w:cs="宋体" w:hint="eastAsia"/>
                <w:bCs/>
                <w:color w:val="000000"/>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kern w:val="0"/>
                <w:sz w:val="24"/>
                <w:szCs w:val="24"/>
              </w:rPr>
              <w:t>建立健康档案（医学史、职业史调查）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一般情况</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静脉</w:t>
            </w:r>
            <w:r w:rsidRPr="0063549C">
              <w:rPr>
                <w:rFonts w:ascii="宋体" w:hAnsi="宋体" w:cs="宋体" w:hint="eastAsia"/>
                <w:bCs/>
                <w:color w:val="000000"/>
                <w:kern w:val="0"/>
                <w:sz w:val="24"/>
                <w:szCs w:val="24"/>
              </w:rPr>
              <w:t>采血</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4</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血细胞分析</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5</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肾功能检查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6</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肝功能检查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7</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尿常规</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8</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hint="eastAsia"/>
                <w:sz w:val="24"/>
                <w:szCs w:val="24"/>
              </w:rPr>
              <w:t>外周血淋巴细胞微核试验</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lastRenderedPageBreak/>
              <w:t>9</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rPr>
                <w:sz w:val="24"/>
                <w:szCs w:val="24"/>
              </w:rPr>
            </w:pPr>
            <w:r w:rsidRPr="0063549C">
              <w:rPr>
                <w:rFonts w:hint="eastAsia"/>
                <w:sz w:val="24"/>
                <w:szCs w:val="24"/>
              </w:rPr>
              <w:t>胸片（</w:t>
            </w:r>
            <w:r w:rsidRPr="0063549C">
              <w:rPr>
                <w:rFonts w:hint="eastAsia"/>
                <w:sz w:val="24"/>
                <w:szCs w:val="24"/>
              </w:rPr>
              <w:t>DR</w:t>
            </w:r>
            <w:r w:rsidRPr="0063549C">
              <w:rPr>
                <w:rFonts w:hint="eastAsia"/>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10</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眼科检查（色觉、晶体裂隙灯检查、</w:t>
            </w:r>
            <w:r w:rsidRPr="0063549C">
              <w:rPr>
                <w:rFonts w:ascii="宋体" w:hAnsi="宋体" w:cs="宋体" w:hint="eastAsia"/>
                <w:bCs/>
                <w:color w:val="000000"/>
                <w:sz w:val="24"/>
                <w:szCs w:val="24"/>
              </w:rPr>
              <w:t>眼底）</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肝胆脾胰</w:t>
            </w:r>
            <w:r w:rsidRPr="0063549C">
              <w:rPr>
                <w:rFonts w:ascii="宋体" w:hAnsi="宋体" w:cs="宋体" w:hint="eastAsia"/>
                <w:bCs/>
                <w:color w:val="000000"/>
                <w:sz w:val="24"/>
                <w:szCs w:val="24"/>
              </w:rPr>
              <w:t>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泌尿系B超</w:t>
            </w:r>
          </w:p>
        </w:tc>
      </w:tr>
    </w:tbl>
    <w:p w:rsidR="007129CE" w:rsidRDefault="007129CE" w:rsidP="007129CE">
      <w:pPr>
        <w:spacing w:line="520" w:lineRule="exact"/>
        <w:rPr>
          <w:rFonts w:ascii="宋体" w:hAnsi="宋体"/>
          <w:b/>
          <w:color w:val="000000"/>
          <w:sz w:val="28"/>
          <w:szCs w:val="28"/>
        </w:rPr>
      </w:pPr>
      <w:r>
        <w:rPr>
          <w:rFonts w:ascii="宋体" w:hAnsi="宋体" w:hint="eastAsia"/>
          <w:b/>
          <w:color w:val="000000"/>
          <w:sz w:val="28"/>
          <w:szCs w:val="28"/>
        </w:rPr>
        <w:t>2.体检要求</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场所地点及接送服务：体检人员主要集中在宜昌城区，体检场所须便于在职人员前往。要求免费提供车辆停放场地，并有专用停车场可供采购方体检人员车辆停放。</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人数控制：保证每场体检人数小于 100 人，可以根据采购方需求提供包场体检服务。</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体检流程：有合理的体检流程、应急预案和人员引导，能保证参检人员及时、安全地完成体检。针对特殊检查项目如有必要，须免费提供一次性已消毒的体检服装、鞋子。</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质量：从业人员业务技术精、工作责任心强、服务态度好，主检医师应具有相应职业健康体检资质，各科医生人数配备合理，并注明每天参加体检各科医生的人数以及每天能承担的体检量，保证体检人员当日完成全套体检项目。体检后一个月内，因误诊，返还全部体检费用，并且再赔偿等额的体检费。</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体检设备：仪器设备齐全，所有体检项目所需一次性消耗品及检查仪器等费用由中标人负责。</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检验中心：自有检验中心，外送项目须送往三甲医院检验。</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体检报告：体检完毕后4个工作周内出具体检报告，体检报告要求密封，由专人或专业公司送达，不得向任何无关人员泄露有关体检情况和受检人个人信息</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体检卡：体检人员因故不能随团体检，可提供体检卡灵活安排。</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检后服务：要求建立个人档案，针对明显阳性结果，有专人指导并敦促就医。</w:t>
      </w:r>
    </w:p>
    <w:p w:rsidR="007129CE" w:rsidRDefault="007129CE" w:rsidP="007129CE">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7129CE" w:rsidRDefault="007129CE" w:rsidP="007129CE">
      <w:pPr>
        <w:spacing w:line="520" w:lineRule="exact"/>
        <w:rPr>
          <w:rFonts w:ascii="宋体" w:hAnsi="宋体"/>
          <w:sz w:val="28"/>
          <w:szCs w:val="28"/>
        </w:rPr>
      </w:pPr>
      <w:r>
        <w:rPr>
          <w:rFonts w:ascii="宋体" w:hAnsi="宋体" w:hint="eastAsia"/>
          <w:sz w:val="28"/>
          <w:szCs w:val="28"/>
        </w:rPr>
        <w:t>（1）投标人必须提供符合省、市卫生监督局要求的检测报告，报告表编制过程，如需要反复、多次复核</w:t>
      </w:r>
      <w:r w:rsidRPr="006673DF">
        <w:rPr>
          <w:rFonts w:ascii="宋体" w:hAnsi="宋体" w:hint="eastAsia"/>
          <w:sz w:val="28"/>
          <w:szCs w:val="28"/>
        </w:rPr>
        <w:t>数据而产生的所有费用中标人承担。</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2）在体检过程中，若受检人有对单项体检结果怀疑时，供应商应免费就该单项进行复检一次；若受检人对某单项结果有怀疑，后在其它三甲以上医院复查从医学鉴定认定供应商检查结果有问题，供应商应承担所有责任并接受采购人对其的经济处罚，处罚金额不少于合同总额的 20%。</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（3）检查报告直接发放个人，检查结果需保密。</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（4）体检结果存在异常的，供应商应及时通知受检者复检。</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（5）以上体检要求为必须满足项，如中标后开检，无法满足以上条件或虚假隐瞒，每违反一条（次）处罚人民币壹万元。</w:t>
      </w:r>
    </w:p>
    <w:p w:rsidR="007129CE" w:rsidRPr="00AB0387"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（6）付款方式：签订体检服务合同，待所有体检人员检查完毕，出具体检报告后，采购人在15内按合同约定的金额一次性无息付清。</w:t>
      </w:r>
    </w:p>
    <w:p w:rsidR="00200C86" w:rsidRPr="00391217" w:rsidRDefault="007129CE" w:rsidP="007129CE">
      <w:pPr>
        <w:jc w:val="left"/>
        <w:rPr>
          <w:rFonts w:ascii="宋体" w:hAnsi="宋体" w:cs="宋体"/>
          <w:b/>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129CE" w:rsidRPr="00504696" w:rsidTr="00373373">
        <w:tc>
          <w:tcPr>
            <w:tcW w:w="3936" w:type="dxa"/>
            <w:gridSpan w:val="2"/>
            <w:tcBorders>
              <w:top w:val="single" w:sz="4" w:space="0" w:color="auto"/>
              <w:left w:val="single" w:sz="4" w:space="0" w:color="auto"/>
              <w:right w:val="single" w:sz="4" w:space="0" w:color="auto"/>
            </w:tcBorders>
            <w:vAlign w:val="center"/>
          </w:tcPr>
          <w:p w:rsidR="007129CE" w:rsidRPr="00210978" w:rsidRDefault="007129CE" w:rsidP="0037337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129CE" w:rsidRPr="00210978" w:rsidRDefault="007129CE" w:rsidP="00373373">
            <w:pPr>
              <w:spacing w:line="460" w:lineRule="exact"/>
              <w:jc w:val="center"/>
              <w:rPr>
                <w:rFonts w:ascii="宋体" w:hAnsi="宋体"/>
                <w:b/>
                <w:sz w:val="24"/>
                <w:szCs w:val="24"/>
              </w:rPr>
            </w:pPr>
            <w:r w:rsidRPr="00210978">
              <w:rPr>
                <w:rFonts w:ascii="宋体" w:hAnsi="宋体" w:hint="eastAsia"/>
                <w:b/>
                <w:sz w:val="24"/>
                <w:szCs w:val="24"/>
              </w:rPr>
              <w:t>评审因素</w:t>
            </w:r>
          </w:p>
        </w:tc>
      </w:tr>
      <w:tr w:rsidR="007129CE" w:rsidRPr="00504696" w:rsidTr="00373373">
        <w:tc>
          <w:tcPr>
            <w:tcW w:w="534" w:type="dxa"/>
            <w:vMerge w:val="restart"/>
            <w:tcBorders>
              <w:left w:val="single" w:sz="4" w:space="0" w:color="auto"/>
              <w:right w:val="single" w:sz="4" w:space="0" w:color="auto"/>
            </w:tcBorders>
            <w:vAlign w:val="center"/>
          </w:tcPr>
          <w:p w:rsidR="007129CE" w:rsidRPr="008A1747" w:rsidRDefault="007129CE" w:rsidP="0037337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29CE" w:rsidRPr="008A1747" w:rsidRDefault="007129CE" w:rsidP="00373373">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7129CE" w:rsidRPr="008A1747" w:rsidRDefault="007129CE" w:rsidP="00373373">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129CE" w:rsidRPr="00504696" w:rsidTr="00373373">
        <w:tc>
          <w:tcPr>
            <w:tcW w:w="534" w:type="dxa"/>
            <w:vMerge/>
            <w:tcBorders>
              <w:left w:val="single" w:sz="4" w:space="0" w:color="auto"/>
              <w:right w:val="single" w:sz="4" w:space="0" w:color="auto"/>
            </w:tcBorders>
            <w:vAlign w:val="center"/>
          </w:tcPr>
          <w:p w:rsidR="007129CE" w:rsidRPr="008A1747" w:rsidRDefault="007129CE"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29CE" w:rsidRPr="008A1747" w:rsidRDefault="007129CE" w:rsidP="00373373">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7129CE" w:rsidRPr="008A1747" w:rsidRDefault="007129CE" w:rsidP="00373373">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7C1106" w:rsidRDefault="00200C86" w:rsidP="00A443BD">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200C86" w:rsidRPr="007C1106" w:rsidRDefault="00200C86" w:rsidP="00A443BD">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200C86" w:rsidRPr="00504696" w:rsidTr="00200C86">
        <w:tc>
          <w:tcPr>
            <w:tcW w:w="534" w:type="dxa"/>
            <w:vMerge/>
            <w:tcBorders>
              <w:left w:val="single" w:sz="4" w:space="0" w:color="auto"/>
              <w:bottom w:val="nil"/>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00C86" w:rsidRPr="00504696" w:rsidTr="00200C86">
        <w:tc>
          <w:tcPr>
            <w:tcW w:w="534" w:type="dxa"/>
            <w:tcBorders>
              <w:top w:val="nil"/>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210BC8">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200C86" w:rsidRPr="00AB0387" w:rsidRDefault="00200C86" w:rsidP="00210BC8">
            <w:pPr>
              <w:widowControl/>
              <w:spacing w:line="500" w:lineRule="exact"/>
              <w:rPr>
                <w:rFonts w:ascii="宋体" w:hAnsi="宋体" w:cs="宋体"/>
                <w:color w:val="000000"/>
                <w:kern w:val="0"/>
                <w:sz w:val="24"/>
                <w:szCs w:val="24"/>
              </w:rPr>
            </w:pPr>
            <w:r w:rsidRPr="00AB0387">
              <w:rPr>
                <w:rFonts w:ascii="宋体" w:hAnsi="宋体" w:cs="宋体" w:hint="eastAsia"/>
                <w:color w:val="000000"/>
                <w:kern w:val="0"/>
                <w:sz w:val="24"/>
                <w:szCs w:val="24"/>
              </w:rPr>
              <w:t>投标单位必须是省级</w:t>
            </w:r>
            <w:r w:rsidRPr="00AB0387">
              <w:rPr>
                <w:rFonts w:cs="宋体" w:hint="eastAsia"/>
                <w:color w:val="000000"/>
                <w:kern w:val="0"/>
                <w:sz w:val="24"/>
                <w:szCs w:val="24"/>
              </w:rPr>
              <w:t>卫生行政部门批准的具有职业病健康体检资质的医疗卫生机构</w:t>
            </w:r>
            <w:r w:rsidRPr="00AB0387">
              <w:rPr>
                <w:rFonts w:ascii="宋体" w:hAnsi="宋体" w:cs="宋体" w:hint="eastAsia"/>
                <w:color w:val="000000"/>
                <w:kern w:val="0"/>
                <w:sz w:val="24"/>
                <w:szCs w:val="24"/>
              </w:rPr>
              <w:t>，且服务范围能满足项目要求</w:t>
            </w:r>
            <w:r w:rsidRPr="00AB0387">
              <w:rPr>
                <w:rFonts w:ascii="宋体" w:hAnsi="宋体" w:cs="宋体" w:hint="eastAsia"/>
                <w:kern w:val="0"/>
                <w:sz w:val="24"/>
                <w:szCs w:val="24"/>
              </w:rPr>
              <w:t>。</w:t>
            </w:r>
          </w:p>
        </w:tc>
      </w:tr>
      <w:tr w:rsidR="00200C86" w:rsidRPr="00504696" w:rsidTr="00373373">
        <w:tc>
          <w:tcPr>
            <w:tcW w:w="534" w:type="dxa"/>
            <w:vMerge w:val="restart"/>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00C86" w:rsidRPr="00504696" w:rsidTr="00373373">
        <w:tc>
          <w:tcPr>
            <w:tcW w:w="534" w:type="dxa"/>
            <w:vMerge/>
            <w:tcBorders>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7129CE" w:rsidRPr="00137B0B" w:rsidRDefault="007129CE" w:rsidP="007129CE">
      <w:pPr>
        <w:jc w:val="left"/>
        <w:rPr>
          <w:rFonts w:ascii="宋体" w:hAnsi="宋体" w:cs="Times New Roman"/>
          <w:b/>
          <w:bCs/>
          <w:kern w:val="0"/>
          <w:sz w:val="28"/>
          <w:szCs w:val="28"/>
        </w:rPr>
      </w:pPr>
      <w:r w:rsidRPr="00137B0B">
        <w:rPr>
          <w:rFonts w:ascii="宋体" w:hAnsi="宋体" w:cs="宋体" w:hint="eastAsia"/>
          <w:b/>
          <w:bCs/>
          <w:kern w:val="0"/>
          <w:sz w:val="28"/>
          <w:szCs w:val="28"/>
        </w:rPr>
        <w:t>五、投标人须提交的资料（</w:t>
      </w:r>
      <w:r w:rsidRPr="00137B0B">
        <w:rPr>
          <w:rFonts w:ascii="宋体" w:hAnsi="宋体" w:cs="宋体" w:hint="eastAsia"/>
          <w:b/>
          <w:bCs/>
          <w:color w:val="FF0000"/>
          <w:kern w:val="0"/>
          <w:sz w:val="28"/>
          <w:szCs w:val="28"/>
        </w:rPr>
        <w:t>所有</w:t>
      </w:r>
      <w:r w:rsidRPr="00137B0B">
        <w:rPr>
          <w:rFonts w:ascii="宋体" w:hAnsi="宋体" w:cs="宋体"/>
          <w:b/>
          <w:bCs/>
          <w:color w:val="FF0000"/>
          <w:kern w:val="0"/>
          <w:sz w:val="28"/>
          <w:szCs w:val="28"/>
        </w:rPr>
        <w:t>资料需加盖公章，否则视为无效</w:t>
      </w:r>
      <w:r w:rsidRPr="00137B0B">
        <w:rPr>
          <w:rFonts w:ascii="宋体" w:hAnsi="宋体" w:cs="宋体" w:hint="eastAsia"/>
          <w:b/>
          <w:bCs/>
          <w:kern w:val="0"/>
          <w:sz w:val="28"/>
          <w:szCs w:val="28"/>
        </w:rPr>
        <w:t>）</w:t>
      </w:r>
    </w:p>
    <w:p w:rsidR="007129CE" w:rsidRPr="00137B0B" w:rsidRDefault="007129CE" w:rsidP="007129C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7129CE" w:rsidRPr="00137B0B" w:rsidRDefault="007129CE" w:rsidP="007129C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7129CE" w:rsidRPr="00137B0B" w:rsidRDefault="007129CE" w:rsidP="007129C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Default="007129CE" w:rsidP="002B7929">
      <w:pPr>
        <w:spacing w:line="400" w:lineRule="exact"/>
        <w:ind w:leftChars="-67" w:left="-141" w:rightChars="-94" w:right="-197" w:firstLineChars="200" w:firstLine="560"/>
        <w:jc w:val="center"/>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bookmarkStart w:id="1" w:name="_GoBack"/>
      <w:bookmarkEnd w:id="1"/>
    </w:p>
    <w:p w:rsidR="00AA7E81" w:rsidRPr="00A71A57" w:rsidRDefault="00AA7E81" w:rsidP="007129C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089" w:rsidRDefault="009C5089" w:rsidP="00D3588F">
      <w:pPr>
        <w:rPr>
          <w:rFonts w:cs="Times New Roman"/>
        </w:rPr>
      </w:pPr>
      <w:r>
        <w:rPr>
          <w:rFonts w:cs="Times New Roman"/>
        </w:rPr>
        <w:separator/>
      </w:r>
    </w:p>
  </w:endnote>
  <w:endnote w:type="continuationSeparator" w:id="0">
    <w:p w:rsidR="009C5089" w:rsidRDefault="009C508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089" w:rsidRDefault="009C5089" w:rsidP="00D3588F">
      <w:pPr>
        <w:rPr>
          <w:rFonts w:cs="Times New Roman"/>
        </w:rPr>
      </w:pPr>
      <w:r>
        <w:rPr>
          <w:rFonts w:cs="Times New Roman"/>
        </w:rPr>
        <w:separator/>
      </w:r>
    </w:p>
  </w:footnote>
  <w:footnote w:type="continuationSeparator" w:id="0">
    <w:p w:rsidR="009C5089" w:rsidRDefault="009C508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E7D3A"/>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84C8B"/>
    <w:rsid w:val="001A6270"/>
    <w:rsid w:val="001B1AFC"/>
    <w:rsid w:val="001C342D"/>
    <w:rsid w:val="001C42C9"/>
    <w:rsid w:val="001C511C"/>
    <w:rsid w:val="001C5EE8"/>
    <w:rsid w:val="001C66E0"/>
    <w:rsid w:val="001D682D"/>
    <w:rsid w:val="001F1AD5"/>
    <w:rsid w:val="001F4223"/>
    <w:rsid w:val="00200C86"/>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B7929"/>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666B"/>
    <w:rsid w:val="003678FB"/>
    <w:rsid w:val="00372EEC"/>
    <w:rsid w:val="00374FA1"/>
    <w:rsid w:val="003771B9"/>
    <w:rsid w:val="003849CB"/>
    <w:rsid w:val="00386D5E"/>
    <w:rsid w:val="00387D36"/>
    <w:rsid w:val="00390E30"/>
    <w:rsid w:val="00391217"/>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15DF"/>
    <w:rsid w:val="006F3535"/>
    <w:rsid w:val="007129CE"/>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4FAD"/>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C5089"/>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566C"/>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D95"/>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48DF02-7C83-4E32-B3EC-6A4DF1C2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405D-3A58-4672-938C-78BF1B45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14</Pages>
  <Words>836</Words>
  <Characters>4771</Characters>
  <Application>Microsoft Office Word</Application>
  <DocSecurity>0</DocSecurity>
  <Lines>39</Lines>
  <Paragraphs>11</Paragraphs>
  <ScaleCrop>false</ScaleCrop>
  <Company>Microsoft</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2023-05-22T01:08:00Z</dcterms:modified>
</cp:coreProperties>
</file>