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61E36CAC"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9E31C0" w:rsidRPr="009E31C0">
        <w:rPr>
          <w:rFonts w:hint="eastAsia"/>
          <w:sz w:val="28"/>
          <w:szCs w:val="28"/>
        </w:rPr>
        <w:t>购买无线AP设备和授权项目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304F61FF" w:rsidR="00331027" w:rsidRDefault="00331027" w:rsidP="009E31C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EA1030">
        <w:rPr>
          <w:color w:val="000000"/>
          <w:sz w:val="28"/>
          <w:szCs w:val="28"/>
        </w:rPr>
        <w:t>3</w:t>
      </w:r>
      <w:r w:rsidR="009E31C0">
        <w:rPr>
          <w:color w:val="000000"/>
          <w:sz w:val="28"/>
          <w:szCs w:val="28"/>
        </w:rPr>
        <w:t>-114</w:t>
      </w:r>
    </w:p>
    <w:p w14:paraId="4AF30B09" w14:textId="72A49604" w:rsidR="00AF2866" w:rsidRPr="003A2C64"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9E31C0" w:rsidRPr="009E31C0">
        <w:rPr>
          <w:rFonts w:hint="eastAsia"/>
          <w:sz w:val="28"/>
          <w:szCs w:val="28"/>
        </w:rPr>
        <w:t>购买无线AP设备和授权项目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2A19F543"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3A2C64" w:rsidRPr="003A2C64">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2BE09C1D"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7D26FF">
        <w:rPr>
          <w:rFonts w:hint="eastAsia"/>
          <w:color w:val="FF0000"/>
          <w:sz w:val="28"/>
          <w:szCs w:val="28"/>
        </w:rPr>
        <w:t>3</w:t>
      </w:r>
      <w:r w:rsidRPr="003D5E50">
        <w:rPr>
          <w:rFonts w:hint="eastAsia"/>
          <w:color w:val="FF0000"/>
          <w:sz w:val="28"/>
          <w:szCs w:val="28"/>
        </w:rPr>
        <w:t>年</w:t>
      </w:r>
      <w:r w:rsidR="003A2C64">
        <w:rPr>
          <w:color w:val="FF0000"/>
          <w:sz w:val="28"/>
          <w:szCs w:val="28"/>
        </w:rPr>
        <w:t>1</w:t>
      </w:r>
      <w:r w:rsidR="009522A0">
        <w:rPr>
          <w:color w:val="FF0000"/>
          <w:sz w:val="28"/>
          <w:szCs w:val="28"/>
        </w:rPr>
        <w:t>2</w:t>
      </w:r>
      <w:r w:rsidRPr="003D5E50">
        <w:rPr>
          <w:rFonts w:hint="eastAsia"/>
          <w:color w:val="FF0000"/>
          <w:sz w:val="28"/>
          <w:szCs w:val="28"/>
        </w:rPr>
        <w:t>月</w:t>
      </w:r>
      <w:r w:rsidR="009522A0">
        <w:rPr>
          <w:color w:val="FF0000"/>
          <w:sz w:val="28"/>
          <w:szCs w:val="28"/>
        </w:rPr>
        <w:t>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08BB551A"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D86338" w:rsidRPr="00D86338">
        <w:rPr>
          <w:rFonts w:hint="eastAsia"/>
          <w:b/>
          <w:sz w:val="28"/>
          <w:szCs w:val="28"/>
          <w:u w:val="single"/>
        </w:rPr>
        <w:t>宜昌市中心人民医院伍家院区9号楼3楼313</w:t>
      </w:r>
      <w:bookmarkStart w:id="0" w:name="_GoBack"/>
      <w:bookmarkEnd w:id="0"/>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7DA56113"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3A2C64" w:rsidRPr="003A2C64">
        <w:rPr>
          <w:sz w:val="28"/>
          <w:szCs w:val="28"/>
        </w:rPr>
        <w:t>https://www.yczxyy.com/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5F7E9E1C" w:rsidR="00331027" w:rsidRPr="003A2C64"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3A2C64">
        <w:rPr>
          <w:rFonts w:hint="eastAsia"/>
          <w:sz w:val="28"/>
          <w:szCs w:val="28"/>
        </w:rPr>
        <w:t>：</w:t>
      </w:r>
      <w:r w:rsidR="009E31C0">
        <w:rPr>
          <w:rFonts w:hint="eastAsia"/>
          <w:sz w:val="28"/>
          <w:szCs w:val="28"/>
        </w:rPr>
        <w:t>曾</w:t>
      </w:r>
      <w:r w:rsidRPr="003A2C64">
        <w:rPr>
          <w:rFonts w:hint="eastAsia"/>
          <w:sz w:val="28"/>
          <w:szCs w:val="28"/>
        </w:rPr>
        <w:t>老师</w:t>
      </w:r>
      <w:r w:rsidRPr="003A2C64">
        <w:rPr>
          <w:sz w:val="28"/>
          <w:szCs w:val="28"/>
        </w:rPr>
        <w:t>/</w:t>
      </w:r>
      <w:r w:rsidRPr="003A2C64">
        <w:rPr>
          <w:rFonts w:hint="eastAsia"/>
          <w:sz w:val="28"/>
          <w:szCs w:val="28"/>
        </w:rPr>
        <w:t>周老师</w:t>
      </w:r>
    </w:p>
    <w:p w14:paraId="54BE1BD1" w14:textId="5DA3E533"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A2C64">
        <w:rPr>
          <w:rFonts w:ascii="宋体" w:hAnsi="宋体" w:hint="eastAsia"/>
          <w:sz w:val="28"/>
          <w:szCs w:val="28"/>
        </w:rPr>
        <w:t>联系电话：</w:t>
      </w:r>
      <w:r w:rsidR="009E31C0" w:rsidRPr="009E31C0">
        <w:rPr>
          <w:rFonts w:ascii="宋体" w:hAnsi="宋体"/>
          <w:sz w:val="28"/>
          <w:szCs w:val="28"/>
        </w:rPr>
        <w:t>0717-6483506 15072525358</w:t>
      </w:r>
      <w:r w:rsidRPr="003A2C64">
        <w:rPr>
          <w:rFonts w:ascii="宋体" w:hAnsi="宋体"/>
          <w:sz w:val="28"/>
          <w:szCs w:val="28"/>
        </w:rPr>
        <w:t>/0717-64865</w:t>
      </w:r>
      <w:r w:rsidRPr="00331027">
        <w:rPr>
          <w:rFonts w:ascii="宋体" w:hAnsi="宋体"/>
          <w:sz w:val="28"/>
          <w:szCs w:val="28"/>
        </w:rPr>
        <w:t>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4FE5A573"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7D26FF">
        <w:rPr>
          <w:rFonts w:ascii="宋体" w:hAnsi="宋体" w:cs="宋体" w:hint="eastAsia"/>
          <w:sz w:val="28"/>
          <w:szCs w:val="28"/>
        </w:rPr>
        <w:t>3</w:t>
      </w:r>
      <w:r w:rsidR="007418F7">
        <w:rPr>
          <w:rFonts w:ascii="宋体" w:hAnsi="宋体" w:cs="宋体"/>
          <w:sz w:val="28"/>
          <w:szCs w:val="28"/>
        </w:rPr>
        <w:t>-</w:t>
      </w:r>
      <w:r w:rsidR="009E31C0">
        <w:rPr>
          <w:rFonts w:ascii="宋体" w:hAnsi="宋体" w:cs="宋体"/>
          <w:sz w:val="28"/>
          <w:szCs w:val="28"/>
        </w:rPr>
        <w:t>114</w:t>
      </w:r>
    </w:p>
    <w:p w14:paraId="5F78B86A" w14:textId="095C35B5"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D6083B" w:rsidRPr="00AF2866">
        <w:rPr>
          <w:rFonts w:hint="eastAsia"/>
          <w:sz w:val="28"/>
          <w:szCs w:val="28"/>
        </w:rPr>
        <w:t>宜昌市中心人民医院</w:t>
      </w:r>
      <w:r w:rsidR="009E31C0" w:rsidRPr="009E31C0">
        <w:rPr>
          <w:rFonts w:hint="eastAsia"/>
          <w:sz w:val="28"/>
          <w:szCs w:val="28"/>
        </w:rPr>
        <w:t>购买无线</w:t>
      </w:r>
      <w:r w:rsidR="009E31C0" w:rsidRPr="009E31C0">
        <w:rPr>
          <w:rFonts w:hint="eastAsia"/>
          <w:sz w:val="28"/>
          <w:szCs w:val="28"/>
        </w:rPr>
        <w:t>AP</w:t>
      </w:r>
      <w:r w:rsidR="009E31C0" w:rsidRPr="009E31C0">
        <w:rPr>
          <w:rFonts w:hint="eastAsia"/>
          <w:sz w:val="28"/>
          <w:szCs w:val="28"/>
        </w:rPr>
        <w:t>设备和授权项目</w:t>
      </w:r>
    </w:p>
    <w:p w14:paraId="35479D90" w14:textId="49B55AAC"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B63063">
        <w:rPr>
          <w:rFonts w:ascii="宋体" w:hAnsi="宋体" w:cs="宋体"/>
          <w:kern w:val="0"/>
          <w:sz w:val="28"/>
          <w:szCs w:val="28"/>
        </w:rPr>
        <w:t>5.62</w:t>
      </w:r>
      <w:r w:rsidR="007D26FF" w:rsidRPr="00D6083B">
        <w:rPr>
          <w:rFonts w:ascii="宋体" w:hAnsi="宋体" w:cs="宋体" w:hint="eastAsia"/>
          <w:kern w:val="0"/>
          <w:sz w:val="28"/>
          <w:szCs w:val="28"/>
        </w:rPr>
        <w:t>万</w:t>
      </w:r>
      <w:r w:rsidRPr="00D6083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29C5018E" w14:textId="77777777" w:rsidR="00B63063" w:rsidRDefault="00B63063" w:rsidP="00B63063">
      <w:pPr>
        <w:widowControl/>
        <w:spacing w:line="500" w:lineRule="exact"/>
        <w:ind w:firstLineChars="200" w:firstLine="560"/>
        <w:jc w:val="left"/>
        <w:rPr>
          <w:rFonts w:asciiTheme="minorEastAsia" w:eastAsiaTheme="minorEastAsia" w:hAnsiTheme="minorEastAsia" w:cs="宋体"/>
          <w:bCs/>
          <w:color w:val="000000" w:themeColor="text1"/>
          <w:kern w:val="0"/>
          <w:sz w:val="28"/>
          <w:szCs w:val="28"/>
        </w:rPr>
      </w:pPr>
      <w:r>
        <w:rPr>
          <w:rFonts w:asciiTheme="minorEastAsia" w:eastAsiaTheme="minorEastAsia" w:hAnsiTheme="minorEastAsia" w:cs="宋体" w:hint="eastAsia"/>
          <w:bCs/>
          <w:color w:val="000000" w:themeColor="text1"/>
          <w:kern w:val="0"/>
          <w:sz w:val="28"/>
          <w:szCs w:val="28"/>
        </w:rPr>
        <w:t>本次采购为宜昌市中心人民医院</w:t>
      </w:r>
      <w:r>
        <w:rPr>
          <w:rFonts w:hint="eastAsia"/>
          <w:sz w:val="28"/>
          <w:szCs w:val="28"/>
        </w:rPr>
        <w:t>新行政</w:t>
      </w:r>
      <w:r>
        <w:rPr>
          <w:rFonts w:asciiTheme="minorEastAsia" w:eastAsiaTheme="minorEastAsia" w:hAnsiTheme="minorEastAsia" w:hint="eastAsia"/>
          <w:sz w:val="28"/>
          <w:szCs w:val="28"/>
        </w:rPr>
        <w:t>楼无线覆盖AP设备及AP接入授权和安装配置服务。需与原无线控制器无缝对接。</w:t>
      </w:r>
    </w:p>
    <w:p w14:paraId="30B47274" w14:textId="33718E3E" w:rsidR="002939B6" w:rsidRDefault="007645D1" w:rsidP="00302BB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3600"/>
        <w:gridCol w:w="1100"/>
        <w:gridCol w:w="895"/>
        <w:gridCol w:w="2345"/>
      </w:tblGrid>
      <w:tr w:rsidR="00B63063" w14:paraId="5E853FDD" w14:textId="77777777" w:rsidTr="006E766E">
        <w:trPr>
          <w:trHeight w:val="439"/>
          <w:jc w:val="center"/>
        </w:trPr>
        <w:tc>
          <w:tcPr>
            <w:tcW w:w="1194" w:type="dxa"/>
            <w:shd w:val="clear" w:color="auto" w:fill="auto"/>
            <w:noWrap/>
            <w:vAlign w:val="center"/>
          </w:tcPr>
          <w:p w14:paraId="43D475A8"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lastRenderedPageBreak/>
              <w:t>序号</w:t>
            </w:r>
          </w:p>
        </w:tc>
        <w:tc>
          <w:tcPr>
            <w:tcW w:w="3600" w:type="dxa"/>
            <w:shd w:val="clear" w:color="auto" w:fill="auto"/>
            <w:vAlign w:val="center"/>
          </w:tcPr>
          <w:p w14:paraId="48B27A15"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货物/服务名称</w:t>
            </w:r>
          </w:p>
        </w:tc>
        <w:tc>
          <w:tcPr>
            <w:tcW w:w="1100" w:type="dxa"/>
            <w:shd w:val="clear" w:color="auto" w:fill="auto"/>
            <w:noWrap/>
            <w:vAlign w:val="center"/>
          </w:tcPr>
          <w:p w14:paraId="02025F7C"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单位</w:t>
            </w:r>
          </w:p>
        </w:tc>
        <w:tc>
          <w:tcPr>
            <w:tcW w:w="895" w:type="dxa"/>
            <w:shd w:val="clear" w:color="auto" w:fill="auto"/>
            <w:noWrap/>
            <w:vAlign w:val="center"/>
          </w:tcPr>
          <w:p w14:paraId="3015C215"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数量</w:t>
            </w:r>
          </w:p>
        </w:tc>
        <w:tc>
          <w:tcPr>
            <w:tcW w:w="2345" w:type="dxa"/>
            <w:shd w:val="clear" w:color="auto" w:fill="auto"/>
            <w:noWrap/>
            <w:vAlign w:val="center"/>
          </w:tcPr>
          <w:p w14:paraId="4DC375A6"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备注</w:t>
            </w:r>
          </w:p>
        </w:tc>
      </w:tr>
      <w:tr w:rsidR="00B63063" w14:paraId="273828AB" w14:textId="77777777" w:rsidTr="006E766E">
        <w:trPr>
          <w:trHeight w:val="1131"/>
          <w:jc w:val="center"/>
        </w:trPr>
        <w:tc>
          <w:tcPr>
            <w:tcW w:w="1194" w:type="dxa"/>
            <w:shd w:val="clear" w:color="000000" w:fill="FFFFFF"/>
            <w:vAlign w:val="center"/>
          </w:tcPr>
          <w:p w14:paraId="38EFE3F7"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3600" w:type="dxa"/>
            <w:shd w:val="clear" w:color="000000" w:fill="FFFFFF"/>
            <w:vAlign w:val="center"/>
          </w:tcPr>
          <w:p w14:paraId="66095D09"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无线AP设备</w:t>
            </w:r>
          </w:p>
        </w:tc>
        <w:tc>
          <w:tcPr>
            <w:tcW w:w="1100" w:type="dxa"/>
            <w:shd w:val="clear" w:color="000000" w:fill="FFFFFF"/>
            <w:vAlign w:val="center"/>
          </w:tcPr>
          <w:p w14:paraId="1043081A"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台</w:t>
            </w:r>
          </w:p>
        </w:tc>
        <w:tc>
          <w:tcPr>
            <w:tcW w:w="895" w:type="dxa"/>
            <w:shd w:val="clear" w:color="000000" w:fill="FFFFFF"/>
            <w:vAlign w:val="center"/>
          </w:tcPr>
          <w:p w14:paraId="769A7B26"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50</w:t>
            </w:r>
          </w:p>
        </w:tc>
        <w:tc>
          <w:tcPr>
            <w:tcW w:w="2345" w:type="dxa"/>
            <w:shd w:val="clear" w:color="auto" w:fill="auto"/>
            <w:vAlign w:val="center"/>
          </w:tcPr>
          <w:p w14:paraId="1F73595E"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需无缝接入现有无线控制器</w:t>
            </w:r>
          </w:p>
        </w:tc>
      </w:tr>
      <w:tr w:rsidR="00B63063" w14:paraId="6F2C9A91" w14:textId="77777777" w:rsidTr="006E766E">
        <w:trPr>
          <w:trHeight w:val="1131"/>
          <w:jc w:val="center"/>
        </w:trPr>
        <w:tc>
          <w:tcPr>
            <w:tcW w:w="1194" w:type="dxa"/>
            <w:shd w:val="clear" w:color="000000" w:fill="FFFFFF"/>
            <w:vAlign w:val="center"/>
          </w:tcPr>
          <w:p w14:paraId="307CE078"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p>
        </w:tc>
        <w:tc>
          <w:tcPr>
            <w:tcW w:w="3600" w:type="dxa"/>
            <w:shd w:val="clear" w:color="000000" w:fill="FFFFFF"/>
            <w:vAlign w:val="center"/>
          </w:tcPr>
          <w:p w14:paraId="41BC25D9"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一体化POE电源</w:t>
            </w:r>
          </w:p>
        </w:tc>
        <w:tc>
          <w:tcPr>
            <w:tcW w:w="1100" w:type="dxa"/>
            <w:shd w:val="clear" w:color="000000" w:fill="FFFFFF"/>
            <w:vAlign w:val="center"/>
          </w:tcPr>
          <w:p w14:paraId="6A04CFE5"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个</w:t>
            </w:r>
          </w:p>
        </w:tc>
        <w:tc>
          <w:tcPr>
            <w:tcW w:w="895" w:type="dxa"/>
            <w:shd w:val="clear" w:color="000000" w:fill="FFFFFF"/>
            <w:vAlign w:val="center"/>
          </w:tcPr>
          <w:p w14:paraId="55A86AC4"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50</w:t>
            </w:r>
          </w:p>
        </w:tc>
        <w:tc>
          <w:tcPr>
            <w:tcW w:w="2345" w:type="dxa"/>
            <w:shd w:val="clear" w:color="auto" w:fill="auto"/>
            <w:vAlign w:val="center"/>
          </w:tcPr>
          <w:p w14:paraId="3914D498" w14:textId="77777777" w:rsidR="00B63063" w:rsidRDefault="00B63063" w:rsidP="006E766E">
            <w:pPr>
              <w:pStyle w:val="aa"/>
              <w:tabs>
                <w:tab w:val="left" w:pos="3300"/>
                <w:tab w:val="left" w:pos="3630"/>
              </w:tabs>
              <w:contextualSpacing/>
              <w:jc w:val="center"/>
              <w:rPr>
                <w:rFonts w:hAnsi="宋体"/>
                <w:spacing w:val="2"/>
                <w:sz w:val="24"/>
                <w:szCs w:val="24"/>
              </w:rPr>
            </w:pPr>
          </w:p>
        </w:tc>
      </w:tr>
      <w:tr w:rsidR="00B63063" w14:paraId="3FFEEFD3" w14:textId="77777777" w:rsidTr="006E766E">
        <w:trPr>
          <w:trHeight w:val="1131"/>
          <w:jc w:val="center"/>
        </w:trPr>
        <w:tc>
          <w:tcPr>
            <w:tcW w:w="1194" w:type="dxa"/>
            <w:shd w:val="clear" w:color="000000" w:fill="FFFFFF"/>
            <w:vAlign w:val="center"/>
          </w:tcPr>
          <w:p w14:paraId="1D32943B"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3</w:t>
            </w:r>
          </w:p>
        </w:tc>
        <w:tc>
          <w:tcPr>
            <w:tcW w:w="3600" w:type="dxa"/>
            <w:shd w:val="clear" w:color="000000" w:fill="FFFFFF"/>
            <w:vAlign w:val="center"/>
          </w:tcPr>
          <w:p w14:paraId="386D501C"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增强型无线控制器license授权函-管理32AP-企业网专用-V7专用</w:t>
            </w:r>
          </w:p>
        </w:tc>
        <w:tc>
          <w:tcPr>
            <w:tcW w:w="1100" w:type="dxa"/>
            <w:shd w:val="clear" w:color="000000" w:fill="FFFFFF"/>
            <w:vAlign w:val="center"/>
          </w:tcPr>
          <w:p w14:paraId="54A7103F"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套</w:t>
            </w:r>
          </w:p>
        </w:tc>
        <w:tc>
          <w:tcPr>
            <w:tcW w:w="895" w:type="dxa"/>
            <w:shd w:val="clear" w:color="000000" w:fill="FFFFFF"/>
            <w:vAlign w:val="center"/>
          </w:tcPr>
          <w:p w14:paraId="28272511"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2345" w:type="dxa"/>
            <w:shd w:val="clear" w:color="auto" w:fill="auto"/>
            <w:vAlign w:val="center"/>
          </w:tcPr>
          <w:p w14:paraId="00C5D166"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需无缝接入现有无线控制器</w:t>
            </w:r>
          </w:p>
        </w:tc>
      </w:tr>
      <w:tr w:rsidR="00B63063" w14:paraId="160E1AF6" w14:textId="77777777" w:rsidTr="006E766E">
        <w:trPr>
          <w:trHeight w:val="1131"/>
          <w:jc w:val="center"/>
        </w:trPr>
        <w:tc>
          <w:tcPr>
            <w:tcW w:w="1194" w:type="dxa"/>
            <w:shd w:val="clear" w:color="000000" w:fill="FFFFFF"/>
            <w:vAlign w:val="center"/>
          </w:tcPr>
          <w:p w14:paraId="32434D38"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4</w:t>
            </w:r>
          </w:p>
        </w:tc>
        <w:tc>
          <w:tcPr>
            <w:tcW w:w="3600" w:type="dxa"/>
            <w:shd w:val="clear" w:color="000000" w:fill="FFFFFF"/>
            <w:vAlign w:val="center"/>
          </w:tcPr>
          <w:p w14:paraId="5AF61AEF"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安装服务</w:t>
            </w:r>
          </w:p>
        </w:tc>
        <w:tc>
          <w:tcPr>
            <w:tcW w:w="1100" w:type="dxa"/>
            <w:shd w:val="clear" w:color="000000" w:fill="FFFFFF"/>
            <w:vAlign w:val="center"/>
          </w:tcPr>
          <w:p w14:paraId="2E742881"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项</w:t>
            </w:r>
          </w:p>
        </w:tc>
        <w:tc>
          <w:tcPr>
            <w:tcW w:w="895" w:type="dxa"/>
            <w:shd w:val="clear" w:color="000000" w:fill="FFFFFF"/>
            <w:vAlign w:val="center"/>
          </w:tcPr>
          <w:p w14:paraId="3942A2FF"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2345" w:type="dxa"/>
            <w:shd w:val="clear" w:color="auto" w:fill="auto"/>
            <w:vAlign w:val="center"/>
          </w:tcPr>
          <w:p w14:paraId="4C73EB13"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安装配置所供货物，包含所有安装所需材料</w:t>
            </w:r>
          </w:p>
        </w:tc>
      </w:tr>
    </w:tbl>
    <w:p w14:paraId="3900A5C7" w14:textId="0788D445"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w:t>
      </w:r>
      <w:r w:rsidR="00DD1CFA">
        <w:rPr>
          <w:rFonts w:ascii="宋体" w:hAnsi="宋体" w:hint="eastAsia"/>
          <w:b/>
          <w:sz w:val="28"/>
          <w:szCs w:val="28"/>
        </w:rPr>
        <w:t>主要设备</w:t>
      </w:r>
      <w:r w:rsidRPr="007238B1">
        <w:rPr>
          <w:rFonts w:ascii="宋体" w:hAnsi="宋体" w:hint="eastAsia"/>
          <w:b/>
          <w:sz w:val="28"/>
          <w:szCs w:val="28"/>
        </w:rPr>
        <w:t>技术要求</w:t>
      </w:r>
    </w:p>
    <w:tbl>
      <w:tblPr>
        <w:tblW w:w="9134" w:type="dxa"/>
        <w:jc w:val="center"/>
        <w:tblLook w:val="04A0" w:firstRow="1" w:lastRow="0" w:firstColumn="1" w:lastColumn="0" w:noHBand="0" w:noVBand="1"/>
      </w:tblPr>
      <w:tblGrid>
        <w:gridCol w:w="1194"/>
        <w:gridCol w:w="2067"/>
        <w:gridCol w:w="4473"/>
        <w:gridCol w:w="1400"/>
      </w:tblGrid>
      <w:tr w:rsidR="00B63063" w14:paraId="330ECB32" w14:textId="77777777" w:rsidTr="006E766E">
        <w:trPr>
          <w:trHeight w:val="439"/>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23511"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63DA99E7"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货物/服务名称</w:t>
            </w:r>
          </w:p>
        </w:tc>
        <w:tc>
          <w:tcPr>
            <w:tcW w:w="4473" w:type="dxa"/>
            <w:tcBorders>
              <w:top w:val="single" w:sz="4" w:space="0" w:color="auto"/>
              <w:left w:val="nil"/>
              <w:bottom w:val="single" w:sz="4" w:space="0" w:color="auto"/>
              <w:right w:val="single" w:sz="4" w:space="0" w:color="auto"/>
            </w:tcBorders>
            <w:shd w:val="clear" w:color="auto" w:fill="auto"/>
            <w:noWrap/>
            <w:vAlign w:val="center"/>
          </w:tcPr>
          <w:p w14:paraId="544F0CC2"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技术规格参数、服务要求</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77A94025"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备注</w:t>
            </w:r>
          </w:p>
        </w:tc>
      </w:tr>
      <w:tr w:rsidR="00B63063" w14:paraId="272B0EEE" w14:textId="77777777" w:rsidTr="006E766E">
        <w:trPr>
          <w:trHeight w:val="439"/>
          <w:jc w:val="center"/>
        </w:trPr>
        <w:tc>
          <w:tcPr>
            <w:tcW w:w="1194" w:type="dxa"/>
            <w:tcBorders>
              <w:top w:val="nil"/>
              <w:left w:val="single" w:sz="4" w:space="0" w:color="auto"/>
              <w:bottom w:val="single" w:sz="4" w:space="0" w:color="auto"/>
              <w:right w:val="single" w:sz="4" w:space="0" w:color="auto"/>
            </w:tcBorders>
            <w:shd w:val="clear" w:color="000000" w:fill="FFFFFF"/>
            <w:vAlign w:val="center"/>
          </w:tcPr>
          <w:p w14:paraId="59960B77"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14:paraId="6C42A6F3"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无线AP设备</w:t>
            </w:r>
          </w:p>
        </w:tc>
        <w:tc>
          <w:tcPr>
            <w:tcW w:w="4473" w:type="dxa"/>
            <w:tcBorders>
              <w:top w:val="nil"/>
              <w:left w:val="nil"/>
              <w:bottom w:val="single" w:sz="4" w:space="0" w:color="auto"/>
              <w:right w:val="single" w:sz="4" w:space="0" w:color="auto"/>
            </w:tcBorders>
            <w:shd w:val="clear" w:color="000000" w:fill="FFFFFF"/>
            <w:vAlign w:val="center"/>
          </w:tcPr>
          <w:p w14:paraId="540BA67F"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产品类型：无线AP，支持FAT、FIT模式接入，完全兼容现有的在用无线控制器</w:t>
            </w:r>
          </w:p>
          <w:p w14:paraId="5DFF3778"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网络标准：IEEE 802.11a，IEEE 802.11b，IEEE 802.11g，IEEE 802.11n</w:t>
            </w:r>
          </w:p>
          <w:p w14:paraId="22FFCE90"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最高传输速率：1300Mbps</w:t>
            </w:r>
          </w:p>
          <w:p w14:paraId="4AA4273B"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频率范围：双频（2.4GHz，5GHz）</w:t>
            </w:r>
          </w:p>
          <w:p w14:paraId="1681CFC3"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调制方式：OFDM：BPSK@6/9Mbps、QPSK@12/18Mbps、16-QAM@24Mbps、64-QAM@48/54Mbps</w:t>
            </w:r>
          </w:p>
          <w:p w14:paraId="0D0C30B4"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DSSS：DBPSK@1Mbps、DQPSK@2Mbps、CCK@5.5/11Mbps</w:t>
            </w:r>
          </w:p>
          <w:p w14:paraId="27B51A19"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MIMO-OFDM：MCS 0-15</w:t>
            </w:r>
          </w:p>
          <w:p w14:paraId="69B6E71A"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网络接口：1个10/100/1000Mbps接口</w:t>
            </w:r>
          </w:p>
          <w:p w14:paraId="28CCCF3A"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其它接口：1个Console接口</w:t>
            </w:r>
          </w:p>
          <w:p w14:paraId="5436A46F"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天线</w:t>
            </w:r>
          </w:p>
          <w:p w14:paraId="4F4F1149"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天线类型：内置天线</w:t>
            </w:r>
          </w:p>
          <w:p w14:paraId="27570AFE"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天线数量：4根</w:t>
            </w:r>
          </w:p>
          <w:p w14:paraId="514D7436"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天线增益：7dBi</w:t>
            </w:r>
          </w:p>
          <w:p w14:paraId="23700F77"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功能参数</w:t>
            </w:r>
          </w:p>
          <w:p w14:paraId="1D0E0586"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安全性能：加密</w:t>
            </w:r>
          </w:p>
          <w:p w14:paraId="3DF6AF7C"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支持802.11i</w:t>
            </w:r>
          </w:p>
          <w:p w14:paraId="3BB6FEAA"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认证</w:t>
            </w:r>
          </w:p>
          <w:p w14:paraId="765498B2"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用户隔离</w:t>
            </w:r>
          </w:p>
          <w:p w14:paraId="2672D5CF"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lastRenderedPageBreak/>
              <w:t>转发安全</w:t>
            </w:r>
          </w:p>
          <w:p w14:paraId="1E812478"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无线端点准入</w:t>
            </w:r>
          </w:p>
          <w:p w14:paraId="5B60C0E5"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SSID与VLAN绑定</w:t>
            </w:r>
          </w:p>
          <w:p w14:paraId="29D4FEF7"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智能无线业务感知（wIAA）</w:t>
            </w:r>
          </w:p>
          <w:p w14:paraId="6B46012D"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wIDS/wIPS</w:t>
            </w:r>
          </w:p>
          <w:p w14:paraId="77A80512"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实时频谱防护（RTSG）</w:t>
            </w:r>
          </w:p>
          <w:p w14:paraId="03D768C5"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网络管理：TR-069、SNMP V1/V2c/V3、Trap、HTTP（S）、SSH、Telnet、FTP/TFTP</w:t>
            </w:r>
          </w:p>
          <w:p w14:paraId="79DB1053"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支持管理SSID</w:t>
            </w:r>
          </w:p>
          <w:p w14:paraId="640E3A49"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日志功能</w:t>
            </w:r>
          </w:p>
          <w:p w14:paraId="10DEDF5C"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远程探针分析</w:t>
            </w:r>
          </w:p>
          <w:p w14:paraId="512B81EC"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bootware备份</w:t>
            </w:r>
          </w:p>
          <w:p w14:paraId="0D2408BD"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其它参数</w:t>
            </w:r>
          </w:p>
          <w:p w14:paraId="3A6FF182"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状态指示灯：Blink交替闪烁模式，红绿蓝不同工作状态闪烁模式，终端接入呼吸闪烁模式</w:t>
            </w:r>
          </w:p>
          <w:p w14:paraId="7390E090"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产品认证：GB4943，EN60601-1-2（医疗），UL/CSA 60950-1，EN/IEC 60950-1，EN/IEC 60950-22</w:t>
            </w:r>
          </w:p>
          <w:p w14:paraId="1803FA70"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环境标准：工作温度：-10-55℃</w:t>
            </w:r>
          </w:p>
          <w:p w14:paraId="6BAB538E"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工作湿度：5%-95%（非冷凝）</w:t>
            </w:r>
          </w:p>
          <w:p w14:paraId="26B1699F"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存储温度：-40-70℃</w:t>
            </w:r>
          </w:p>
          <w:p w14:paraId="7F2DB620"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存储湿度：5%-95%（非冷凝）</w:t>
            </w:r>
          </w:p>
          <w:p w14:paraId="17B0E0C4"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其它性能：最大发射功率：23dBm</w:t>
            </w:r>
          </w:p>
          <w:p w14:paraId="77AB6B7C"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支持802.3af/802.3at兼容供电</w:t>
            </w:r>
          </w:p>
          <w:p w14:paraId="06475B4D"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其它特点：射频认证：FCC Part 15、EN 300 328、EN 301 893、工信部无线电发射设备型号核准</w:t>
            </w:r>
          </w:p>
          <w:p w14:paraId="7A865822"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Health：FCC Bulletin OET-65C、EN 50385、IC Safety Code 6</w:t>
            </w:r>
          </w:p>
          <w:p w14:paraId="0EF01547"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MTBF：&gt;250000H</w:t>
            </w:r>
          </w:p>
          <w:p w14:paraId="2B6D0143"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制造厂商保修一年</w:t>
            </w:r>
          </w:p>
        </w:tc>
        <w:tc>
          <w:tcPr>
            <w:tcW w:w="1400" w:type="dxa"/>
            <w:tcBorders>
              <w:top w:val="nil"/>
              <w:left w:val="nil"/>
              <w:bottom w:val="single" w:sz="4" w:space="0" w:color="auto"/>
              <w:right w:val="single" w:sz="4" w:space="0" w:color="auto"/>
            </w:tcBorders>
            <w:shd w:val="clear" w:color="auto" w:fill="auto"/>
            <w:vAlign w:val="center"/>
          </w:tcPr>
          <w:p w14:paraId="0FD63139"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lastRenderedPageBreak/>
              <w:t xml:space="preserve">需无缝接入现有无线控制器　　</w:t>
            </w:r>
          </w:p>
        </w:tc>
      </w:tr>
      <w:tr w:rsidR="00B63063" w14:paraId="6956E4D6" w14:textId="77777777" w:rsidTr="006E766E">
        <w:trPr>
          <w:trHeight w:val="439"/>
          <w:jc w:val="center"/>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9E89548"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lastRenderedPageBreak/>
              <w:t>2</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14:paraId="2AB3B650"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一体化POE电源</w:t>
            </w:r>
          </w:p>
        </w:tc>
        <w:tc>
          <w:tcPr>
            <w:tcW w:w="4473" w:type="dxa"/>
            <w:tcBorders>
              <w:top w:val="single" w:sz="4" w:space="0" w:color="auto"/>
              <w:left w:val="single" w:sz="4" w:space="0" w:color="auto"/>
              <w:bottom w:val="single" w:sz="4" w:space="0" w:color="auto"/>
              <w:right w:val="single" w:sz="4" w:space="0" w:color="auto"/>
            </w:tcBorders>
            <w:shd w:val="clear" w:color="000000" w:fill="FFFFFF"/>
            <w:vAlign w:val="center"/>
          </w:tcPr>
          <w:p w14:paraId="4B65D5A8"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与所供无线AP同品牌一体式双端口全千兆POE供电模块及电源线，最大输出电流1.1A，最大输出功率60W，可适用于室外环境，制造厂商保修一年</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CC26985" w14:textId="77777777" w:rsidR="00B63063" w:rsidRDefault="00B63063" w:rsidP="006E766E">
            <w:pPr>
              <w:pStyle w:val="aa"/>
              <w:tabs>
                <w:tab w:val="left" w:pos="3300"/>
                <w:tab w:val="left" w:pos="3630"/>
              </w:tabs>
              <w:contextualSpacing/>
              <w:jc w:val="center"/>
              <w:rPr>
                <w:rFonts w:hAnsi="宋体"/>
                <w:spacing w:val="2"/>
                <w:sz w:val="24"/>
                <w:szCs w:val="24"/>
              </w:rPr>
            </w:pPr>
          </w:p>
        </w:tc>
      </w:tr>
      <w:tr w:rsidR="00B63063" w14:paraId="2DD7E06C" w14:textId="77777777" w:rsidTr="006E766E">
        <w:trPr>
          <w:trHeight w:val="439"/>
          <w:jc w:val="center"/>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595D78F"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3</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14:paraId="207B5F6B"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无线控制器授权</w:t>
            </w:r>
          </w:p>
        </w:tc>
        <w:tc>
          <w:tcPr>
            <w:tcW w:w="4473" w:type="dxa"/>
            <w:tcBorders>
              <w:top w:val="single" w:sz="4" w:space="0" w:color="auto"/>
              <w:left w:val="single" w:sz="4" w:space="0" w:color="auto"/>
              <w:bottom w:val="single" w:sz="4" w:space="0" w:color="auto"/>
              <w:right w:val="single" w:sz="4" w:space="0" w:color="auto"/>
            </w:tcBorders>
            <w:shd w:val="clear" w:color="000000" w:fill="FFFFFF"/>
            <w:vAlign w:val="center"/>
          </w:tcPr>
          <w:p w14:paraId="380856E0"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增强型无线控制器license授权函-管理32AP-企业网专用-V7专用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32F9A266"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 xml:space="preserve">需无缝接入现有无线控制器　</w:t>
            </w:r>
          </w:p>
        </w:tc>
      </w:tr>
      <w:tr w:rsidR="00B63063" w14:paraId="7CE3F08F" w14:textId="77777777" w:rsidTr="006E766E">
        <w:trPr>
          <w:trHeight w:val="439"/>
          <w:jc w:val="center"/>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DC96002"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4</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14:paraId="4174FF39"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安装</w:t>
            </w:r>
          </w:p>
        </w:tc>
        <w:tc>
          <w:tcPr>
            <w:tcW w:w="4473" w:type="dxa"/>
            <w:tcBorders>
              <w:top w:val="single" w:sz="4" w:space="0" w:color="auto"/>
              <w:left w:val="single" w:sz="4" w:space="0" w:color="auto"/>
              <w:bottom w:val="single" w:sz="4" w:space="0" w:color="auto"/>
              <w:right w:val="single" w:sz="4" w:space="0" w:color="auto"/>
            </w:tcBorders>
            <w:shd w:val="clear" w:color="000000" w:fill="FFFFFF"/>
            <w:vAlign w:val="center"/>
          </w:tcPr>
          <w:p w14:paraId="40700706" w14:textId="77777777" w:rsidR="00B63063" w:rsidRDefault="00B63063" w:rsidP="006E766E">
            <w:pPr>
              <w:pStyle w:val="aa"/>
              <w:tabs>
                <w:tab w:val="left" w:pos="3300"/>
                <w:tab w:val="left" w:pos="3630"/>
              </w:tabs>
              <w:contextualSpacing/>
              <w:jc w:val="left"/>
              <w:rPr>
                <w:rFonts w:hAnsi="宋体"/>
                <w:spacing w:val="2"/>
                <w:sz w:val="24"/>
                <w:szCs w:val="24"/>
              </w:rPr>
            </w:pPr>
            <w:r>
              <w:rPr>
                <w:rFonts w:hAnsi="宋体" w:hint="eastAsia"/>
                <w:spacing w:val="2"/>
                <w:sz w:val="24"/>
                <w:szCs w:val="24"/>
              </w:rPr>
              <w:t>在规定时间内安装所供货物到指定位置，并调试至正常使用状态</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24CA3870" w14:textId="77777777" w:rsidR="00B63063" w:rsidRDefault="00B63063" w:rsidP="006E766E">
            <w:pPr>
              <w:pStyle w:val="aa"/>
              <w:tabs>
                <w:tab w:val="left" w:pos="3300"/>
                <w:tab w:val="left" w:pos="3630"/>
              </w:tabs>
              <w:contextualSpacing/>
              <w:jc w:val="center"/>
              <w:rPr>
                <w:rFonts w:hAnsi="宋体"/>
                <w:spacing w:val="2"/>
                <w:sz w:val="24"/>
                <w:szCs w:val="24"/>
              </w:rPr>
            </w:pPr>
            <w:r>
              <w:rPr>
                <w:rFonts w:hAnsi="宋体" w:hint="eastAsia"/>
                <w:spacing w:val="2"/>
                <w:sz w:val="24"/>
                <w:szCs w:val="24"/>
              </w:rPr>
              <w:t>包含所有安装所需材料（包含但不限</w:t>
            </w:r>
            <w:r>
              <w:rPr>
                <w:rFonts w:hAnsi="宋体" w:hint="eastAsia"/>
                <w:spacing w:val="2"/>
                <w:sz w:val="24"/>
                <w:szCs w:val="24"/>
              </w:rPr>
              <w:lastRenderedPageBreak/>
              <w:t>于网线、电源线、管材等）</w:t>
            </w:r>
          </w:p>
        </w:tc>
      </w:tr>
    </w:tbl>
    <w:p w14:paraId="7CFCCD23" w14:textId="77777777" w:rsidR="00B63063" w:rsidRDefault="00B63063" w:rsidP="00B63063">
      <w:pPr>
        <w:spacing w:line="384" w:lineRule="auto"/>
        <w:ind w:firstLineChars="200" w:firstLine="482"/>
        <w:rPr>
          <w:rFonts w:ascii="仿宋_GB2312" w:eastAsia="仿宋_GB2312" w:hAnsi="仿宋_GB2312" w:cs="仿宋_GB2312"/>
          <w:sz w:val="24"/>
          <w:szCs w:val="24"/>
        </w:rPr>
      </w:pPr>
      <w:r>
        <w:rPr>
          <w:rFonts w:asciiTheme="minorEastAsia" w:eastAsiaTheme="minorEastAsia" w:hAnsiTheme="minorEastAsia" w:hint="eastAsia"/>
          <w:b/>
          <w:color w:val="000000" w:themeColor="text1"/>
          <w:sz w:val="24"/>
          <w:szCs w:val="24"/>
        </w:rPr>
        <w:lastRenderedPageBreak/>
        <w:t>备注：</w:t>
      </w:r>
      <w:r>
        <w:rPr>
          <w:rFonts w:ascii="宋体" w:hAnsi="宋体" w:cs="Courier New" w:hint="eastAsia"/>
          <w:spacing w:val="2"/>
          <w:sz w:val="24"/>
          <w:szCs w:val="24"/>
        </w:rPr>
        <w:t>投标报价包括设备、技术资料、技术服务、安装等费用，还包括合同设备的税费、运费、装卸费、保险费、设备包装费等与本合同有关的所有费用。</w:t>
      </w:r>
    </w:p>
    <w:p w14:paraId="5FE411D3" w14:textId="075B492D" w:rsidR="00F77DEC" w:rsidRDefault="00116FC5" w:rsidP="005B5063">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tbl>
      <w:tblPr>
        <w:tblW w:w="880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595"/>
        <w:gridCol w:w="5067"/>
        <w:gridCol w:w="1130"/>
      </w:tblGrid>
      <w:tr w:rsidR="00696E2D" w14:paraId="283B87CA" w14:textId="77777777" w:rsidTr="006E766E">
        <w:trPr>
          <w:trHeight w:val="710"/>
          <w:jc w:val="center"/>
        </w:trPr>
        <w:tc>
          <w:tcPr>
            <w:tcW w:w="1012" w:type="dxa"/>
            <w:tcBorders>
              <w:tl2br w:val="nil"/>
              <w:tr2bl w:val="nil"/>
            </w:tcBorders>
            <w:shd w:val="clear" w:color="auto" w:fill="F1F1F1"/>
            <w:vAlign w:val="center"/>
          </w:tcPr>
          <w:p w14:paraId="3C952DC5" w14:textId="77777777" w:rsidR="00696E2D" w:rsidRDefault="00696E2D" w:rsidP="006E766E">
            <w:pPr>
              <w:widowControl/>
              <w:jc w:val="center"/>
              <w:textAlignment w:val="center"/>
              <w:rPr>
                <w:rFonts w:ascii="宋体" w:hAnsi="宋体" w:cs="宋体"/>
                <w:b/>
                <w:bCs/>
                <w:sz w:val="24"/>
              </w:rPr>
            </w:pPr>
            <w:r>
              <w:rPr>
                <w:rFonts w:ascii="宋体" w:hAnsi="宋体" w:cs="宋体" w:hint="eastAsia"/>
                <w:b/>
                <w:bCs/>
                <w:sz w:val="24"/>
              </w:rPr>
              <w:t>序号</w:t>
            </w:r>
          </w:p>
        </w:tc>
        <w:tc>
          <w:tcPr>
            <w:tcW w:w="1595" w:type="dxa"/>
            <w:tcBorders>
              <w:tl2br w:val="nil"/>
              <w:tr2bl w:val="nil"/>
            </w:tcBorders>
            <w:shd w:val="clear" w:color="auto" w:fill="F1F1F1"/>
            <w:vAlign w:val="center"/>
          </w:tcPr>
          <w:p w14:paraId="4209A18D" w14:textId="77777777" w:rsidR="00696E2D" w:rsidRDefault="00696E2D" w:rsidP="006E766E">
            <w:pPr>
              <w:widowControl/>
              <w:jc w:val="center"/>
              <w:textAlignment w:val="center"/>
              <w:rPr>
                <w:rFonts w:ascii="宋体" w:hAnsi="宋体" w:cs="宋体"/>
                <w:b/>
                <w:bCs/>
                <w:sz w:val="24"/>
              </w:rPr>
            </w:pPr>
            <w:r>
              <w:rPr>
                <w:rFonts w:ascii="宋体" w:hAnsi="宋体" w:cs="宋体" w:hint="eastAsia"/>
                <w:b/>
                <w:bCs/>
                <w:sz w:val="24"/>
              </w:rPr>
              <w:t>商务条款</w:t>
            </w:r>
          </w:p>
        </w:tc>
        <w:tc>
          <w:tcPr>
            <w:tcW w:w="5067" w:type="dxa"/>
            <w:tcBorders>
              <w:tl2br w:val="nil"/>
              <w:tr2bl w:val="nil"/>
            </w:tcBorders>
            <w:shd w:val="clear" w:color="auto" w:fill="F1F1F1"/>
            <w:vAlign w:val="center"/>
          </w:tcPr>
          <w:p w14:paraId="068786E7" w14:textId="77777777" w:rsidR="00696E2D" w:rsidRDefault="00696E2D" w:rsidP="006E766E">
            <w:pPr>
              <w:widowControl/>
              <w:jc w:val="center"/>
              <w:textAlignment w:val="center"/>
              <w:rPr>
                <w:rFonts w:ascii="宋体" w:hAnsi="宋体" w:cs="宋体"/>
                <w:b/>
                <w:bCs/>
                <w:sz w:val="24"/>
              </w:rPr>
            </w:pPr>
            <w:r>
              <w:rPr>
                <w:rFonts w:ascii="宋体" w:hAnsi="宋体" w:cs="宋体" w:hint="eastAsia"/>
                <w:b/>
                <w:bCs/>
                <w:sz w:val="24"/>
              </w:rPr>
              <w:t>要求</w:t>
            </w:r>
          </w:p>
        </w:tc>
        <w:tc>
          <w:tcPr>
            <w:tcW w:w="1130" w:type="dxa"/>
            <w:tcBorders>
              <w:tl2br w:val="nil"/>
              <w:tr2bl w:val="nil"/>
            </w:tcBorders>
            <w:shd w:val="clear" w:color="auto" w:fill="F1F1F1"/>
            <w:vAlign w:val="center"/>
          </w:tcPr>
          <w:p w14:paraId="184EF5E1" w14:textId="77777777" w:rsidR="00696E2D" w:rsidRDefault="00696E2D" w:rsidP="006E766E">
            <w:pPr>
              <w:widowControl/>
              <w:jc w:val="center"/>
              <w:textAlignment w:val="center"/>
              <w:rPr>
                <w:rFonts w:ascii="宋体" w:hAnsi="宋体" w:cs="宋体"/>
                <w:b/>
                <w:bCs/>
                <w:sz w:val="24"/>
              </w:rPr>
            </w:pPr>
            <w:r>
              <w:rPr>
                <w:rFonts w:ascii="宋体" w:hAnsi="宋体" w:cs="宋体" w:hint="eastAsia"/>
                <w:b/>
                <w:bCs/>
                <w:sz w:val="24"/>
              </w:rPr>
              <w:t>评审点</w:t>
            </w:r>
          </w:p>
        </w:tc>
      </w:tr>
      <w:tr w:rsidR="00696E2D" w14:paraId="5739B57E" w14:textId="77777777" w:rsidTr="006E766E">
        <w:trPr>
          <w:trHeight w:val="789"/>
          <w:jc w:val="center"/>
        </w:trPr>
        <w:tc>
          <w:tcPr>
            <w:tcW w:w="1012" w:type="dxa"/>
            <w:tcBorders>
              <w:tl2br w:val="nil"/>
              <w:tr2bl w:val="nil"/>
            </w:tcBorders>
            <w:vAlign w:val="center"/>
          </w:tcPr>
          <w:p w14:paraId="0ED51C10" w14:textId="77777777" w:rsidR="00696E2D" w:rsidRDefault="00696E2D" w:rsidP="006E766E">
            <w:pPr>
              <w:widowControl/>
              <w:jc w:val="center"/>
              <w:rPr>
                <w:rFonts w:ascii="宋体" w:hAnsi="宋体" w:cs="宋体"/>
                <w:kern w:val="0"/>
                <w:sz w:val="24"/>
              </w:rPr>
            </w:pPr>
            <w:r>
              <w:rPr>
                <w:rFonts w:ascii="宋体" w:hAnsi="宋体" w:cs="宋体" w:hint="eastAsia"/>
                <w:kern w:val="0"/>
                <w:sz w:val="24"/>
              </w:rPr>
              <w:t>1</w:t>
            </w:r>
          </w:p>
        </w:tc>
        <w:tc>
          <w:tcPr>
            <w:tcW w:w="1595" w:type="dxa"/>
            <w:tcBorders>
              <w:tl2br w:val="nil"/>
              <w:tr2bl w:val="nil"/>
            </w:tcBorders>
            <w:vAlign w:val="center"/>
          </w:tcPr>
          <w:p w14:paraId="20A256D3" w14:textId="77777777" w:rsidR="00696E2D" w:rsidRDefault="00696E2D" w:rsidP="006E766E">
            <w:pPr>
              <w:widowControl/>
              <w:jc w:val="center"/>
              <w:rPr>
                <w:rFonts w:ascii="宋体" w:hAnsi="宋体" w:cs="宋体"/>
                <w:kern w:val="0"/>
                <w:sz w:val="24"/>
              </w:rPr>
            </w:pPr>
            <w:r>
              <w:rPr>
                <w:rFonts w:ascii="宋体" w:hAnsi="宋体" w:cs="宋体" w:hint="eastAsia"/>
                <w:kern w:val="0"/>
                <w:sz w:val="24"/>
              </w:rPr>
              <w:t>合同履行期限（交货期）</w:t>
            </w:r>
          </w:p>
        </w:tc>
        <w:tc>
          <w:tcPr>
            <w:tcW w:w="5067" w:type="dxa"/>
            <w:tcBorders>
              <w:tl2br w:val="nil"/>
              <w:tr2bl w:val="nil"/>
            </w:tcBorders>
            <w:vAlign w:val="center"/>
          </w:tcPr>
          <w:p w14:paraId="0EE99B4C" w14:textId="77777777" w:rsidR="00696E2D" w:rsidRDefault="00696E2D" w:rsidP="006E766E">
            <w:pPr>
              <w:widowControl/>
              <w:ind w:rightChars="-40" w:right="-84"/>
              <w:rPr>
                <w:rFonts w:ascii="宋体" w:hAnsi="宋体" w:cs="宋体"/>
                <w:kern w:val="0"/>
                <w:sz w:val="24"/>
              </w:rPr>
            </w:pPr>
            <w:r>
              <w:rPr>
                <w:rFonts w:ascii="宋体" w:hAnsi="宋体" w:cs="宋体" w:hint="eastAsia"/>
                <w:sz w:val="24"/>
              </w:rPr>
              <w:t>合同签订后10天内完成供货安装并通过验收。</w:t>
            </w:r>
          </w:p>
        </w:tc>
        <w:tc>
          <w:tcPr>
            <w:tcW w:w="1130" w:type="dxa"/>
            <w:tcBorders>
              <w:tl2br w:val="nil"/>
              <w:tr2bl w:val="nil"/>
            </w:tcBorders>
            <w:vAlign w:val="center"/>
          </w:tcPr>
          <w:p w14:paraId="32F76064" w14:textId="77777777" w:rsidR="00696E2D" w:rsidRDefault="00696E2D" w:rsidP="006E766E">
            <w:pPr>
              <w:widowControl/>
              <w:ind w:rightChars="-40" w:right="-84"/>
              <w:jc w:val="center"/>
              <w:rPr>
                <w:rFonts w:ascii="宋体" w:hAnsi="宋体" w:cs="宋体"/>
                <w:sz w:val="24"/>
              </w:rPr>
            </w:pPr>
            <w:r>
              <w:rPr>
                <w:rFonts w:asciiTheme="minorEastAsia" w:eastAsiaTheme="minorEastAsia" w:hAnsiTheme="minorEastAsia" w:cs="仿宋" w:hint="eastAsia"/>
                <w:sz w:val="24"/>
              </w:rPr>
              <w:t>★</w:t>
            </w:r>
          </w:p>
        </w:tc>
      </w:tr>
      <w:tr w:rsidR="00696E2D" w14:paraId="3032D4A8" w14:textId="77777777" w:rsidTr="006E766E">
        <w:trPr>
          <w:trHeight w:val="717"/>
          <w:jc w:val="center"/>
        </w:trPr>
        <w:tc>
          <w:tcPr>
            <w:tcW w:w="1012" w:type="dxa"/>
            <w:tcBorders>
              <w:tl2br w:val="nil"/>
              <w:tr2bl w:val="nil"/>
            </w:tcBorders>
            <w:vAlign w:val="center"/>
          </w:tcPr>
          <w:p w14:paraId="5BF48275" w14:textId="77777777" w:rsidR="00696E2D" w:rsidRDefault="00696E2D" w:rsidP="006E766E">
            <w:pPr>
              <w:widowControl/>
              <w:jc w:val="center"/>
              <w:rPr>
                <w:rFonts w:ascii="宋体" w:hAnsi="宋体" w:cs="宋体"/>
                <w:kern w:val="0"/>
                <w:sz w:val="24"/>
              </w:rPr>
            </w:pPr>
            <w:r>
              <w:rPr>
                <w:rFonts w:ascii="宋体" w:hAnsi="宋体" w:cs="宋体" w:hint="eastAsia"/>
                <w:kern w:val="0"/>
                <w:sz w:val="24"/>
              </w:rPr>
              <w:t>3</w:t>
            </w:r>
          </w:p>
        </w:tc>
        <w:tc>
          <w:tcPr>
            <w:tcW w:w="1595" w:type="dxa"/>
            <w:tcBorders>
              <w:tl2br w:val="nil"/>
              <w:tr2bl w:val="nil"/>
            </w:tcBorders>
            <w:vAlign w:val="center"/>
          </w:tcPr>
          <w:p w14:paraId="4E3D9A9E" w14:textId="77777777" w:rsidR="00696E2D" w:rsidRDefault="00696E2D" w:rsidP="006E766E">
            <w:pPr>
              <w:widowControl/>
              <w:jc w:val="center"/>
              <w:rPr>
                <w:rFonts w:ascii="宋体" w:hAnsi="宋体" w:cs="宋体"/>
                <w:kern w:val="0"/>
                <w:sz w:val="24"/>
              </w:rPr>
            </w:pPr>
            <w:r>
              <w:rPr>
                <w:rFonts w:ascii="宋体" w:hAnsi="宋体" w:cs="宋体" w:hint="eastAsia"/>
                <w:kern w:val="0"/>
                <w:sz w:val="24"/>
              </w:rPr>
              <w:t>交货地点</w:t>
            </w:r>
          </w:p>
        </w:tc>
        <w:tc>
          <w:tcPr>
            <w:tcW w:w="5067" w:type="dxa"/>
            <w:tcBorders>
              <w:tl2br w:val="nil"/>
              <w:tr2bl w:val="nil"/>
            </w:tcBorders>
            <w:vAlign w:val="center"/>
          </w:tcPr>
          <w:p w14:paraId="2C61909E" w14:textId="77777777" w:rsidR="00696E2D" w:rsidRDefault="00696E2D" w:rsidP="006E766E">
            <w:pPr>
              <w:widowControl/>
              <w:ind w:rightChars="-40" w:right="-84"/>
              <w:rPr>
                <w:rFonts w:ascii="宋体" w:hAnsi="宋体" w:cs="宋体"/>
                <w:kern w:val="0"/>
                <w:sz w:val="24"/>
              </w:rPr>
            </w:pPr>
            <w:r>
              <w:rPr>
                <w:rFonts w:ascii="宋体" w:hAnsi="宋体" w:cs="宋体" w:hint="eastAsia"/>
                <w:kern w:val="0"/>
                <w:sz w:val="24"/>
              </w:rPr>
              <w:t>采购人指定地点。</w:t>
            </w:r>
          </w:p>
        </w:tc>
        <w:tc>
          <w:tcPr>
            <w:tcW w:w="1130" w:type="dxa"/>
            <w:tcBorders>
              <w:tl2br w:val="nil"/>
              <w:tr2bl w:val="nil"/>
            </w:tcBorders>
            <w:vAlign w:val="center"/>
          </w:tcPr>
          <w:p w14:paraId="35F5C27C" w14:textId="77777777" w:rsidR="00696E2D" w:rsidRDefault="00696E2D" w:rsidP="006E766E">
            <w:pPr>
              <w:widowControl/>
              <w:ind w:rightChars="-40" w:right="-84"/>
              <w:jc w:val="center"/>
              <w:rPr>
                <w:rFonts w:ascii="宋体" w:hAnsi="宋体" w:cs="宋体"/>
                <w:kern w:val="0"/>
                <w:sz w:val="24"/>
              </w:rPr>
            </w:pPr>
            <w:r>
              <w:rPr>
                <w:rFonts w:asciiTheme="minorEastAsia" w:eastAsiaTheme="minorEastAsia" w:hAnsiTheme="minorEastAsia" w:cs="仿宋" w:hint="eastAsia"/>
                <w:sz w:val="24"/>
              </w:rPr>
              <w:t>★</w:t>
            </w:r>
          </w:p>
        </w:tc>
      </w:tr>
      <w:tr w:rsidR="00696E2D" w14:paraId="70F3B26A" w14:textId="77777777" w:rsidTr="006E766E">
        <w:trPr>
          <w:trHeight w:val="710"/>
          <w:jc w:val="center"/>
        </w:trPr>
        <w:tc>
          <w:tcPr>
            <w:tcW w:w="1012" w:type="dxa"/>
            <w:tcBorders>
              <w:tl2br w:val="nil"/>
              <w:tr2bl w:val="nil"/>
            </w:tcBorders>
            <w:vAlign w:val="center"/>
          </w:tcPr>
          <w:p w14:paraId="2915010E" w14:textId="77777777" w:rsidR="00696E2D" w:rsidRDefault="00696E2D" w:rsidP="006E766E">
            <w:pPr>
              <w:widowControl/>
              <w:jc w:val="center"/>
              <w:rPr>
                <w:rFonts w:ascii="宋体" w:hAnsi="宋体" w:cs="宋体"/>
                <w:kern w:val="0"/>
                <w:sz w:val="24"/>
              </w:rPr>
            </w:pPr>
            <w:r>
              <w:rPr>
                <w:rFonts w:ascii="宋体" w:hAnsi="宋体" w:cs="宋体" w:hint="eastAsia"/>
                <w:kern w:val="0"/>
                <w:sz w:val="24"/>
              </w:rPr>
              <w:t>4</w:t>
            </w:r>
          </w:p>
        </w:tc>
        <w:tc>
          <w:tcPr>
            <w:tcW w:w="1595" w:type="dxa"/>
            <w:tcBorders>
              <w:tl2br w:val="nil"/>
              <w:tr2bl w:val="nil"/>
            </w:tcBorders>
            <w:vAlign w:val="center"/>
          </w:tcPr>
          <w:p w14:paraId="25D64FA1" w14:textId="77777777" w:rsidR="00696E2D" w:rsidRDefault="00696E2D" w:rsidP="006E766E">
            <w:pPr>
              <w:widowControl/>
              <w:jc w:val="center"/>
              <w:rPr>
                <w:rFonts w:ascii="宋体" w:hAnsi="宋体" w:cs="宋体"/>
                <w:color w:val="0000FF"/>
                <w:kern w:val="0"/>
                <w:sz w:val="24"/>
              </w:rPr>
            </w:pPr>
            <w:r>
              <w:rPr>
                <w:rFonts w:ascii="宋体" w:hAnsi="宋体" w:cs="宋体" w:hint="eastAsia"/>
                <w:color w:val="0000FF"/>
                <w:kern w:val="0"/>
                <w:sz w:val="24"/>
              </w:rPr>
              <w:t>质保期</w:t>
            </w:r>
          </w:p>
        </w:tc>
        <w:tc>
          <w:tcPr>
            <w:tcW w:w="5067" w:type="dxa"/>
            <w:tcBorders>
              <w:tl2br w:val="nil"/>
              <w:tr2bl w:val="nil"/>
            </w:tcBorders>
            <w:vAlign w:val="center"/>
          </w:tcPr>
          <w:p w14:paraId="29B9894A" w14:textId="77777777" w:rsidR="00696E2D" w:rsidRDefault="00696E2D" w:rsidP="006E766E">
            <w:pPr>
              <w:widowControl/>
              <w:ind w:rightChars="-40" w:right="-84"/>
              <w:rPr>
                <w:rFonts w:ascii="宋体" w:hAnsi="宋体" w:cs="宋体"/>
                <w:color w:val="0000FF"/>
                <w:kern w:val="0"/>
                <w:sz w:val="24"/>
              </w:rPr>
            </w:pPr>
            <w:r>
              <w:rPr>
                <w:rFonts w:ascii="宋体" w:hAnsi="宋体" w:cs="宋体" w:hint="eastAsia"/>
                <w:color w:val="0000FF"/>
                <w:kern w:val="0"/>
                <w:sz w:val="24"/>
              </w:rPr>
              <w:t>自安装验收合格之日起，质保期1年。</w:t>
            </w:r>
          </w:p>
        </w:tc>
        <w:tc>
          <w:tcPr>
            <w:tcW w:w="1130" w:type="dxa"/>
            <w:tcBorders>
              <w:tl2br w:val="nil"/>
              <w:tr2bl w:val="nil"/>
            </w:tcBorders>
            <w:vAlign w:val="center"/>
          </w:tcPr>
          <w:p w14:paraId="4DD49F65" w14:textId="77777777" w:rsidR="00696E2D" w:rsidRDefault="00696E2D" w:rsidP="006E766E">
            <w:pPr>
              <w:widowControl/>
              <w:ind w:rightChars="-40" w:right="-84"/>
              <w:jc w:val="center"/>
              <w:rPr>
                <w:rFonts w:ascii="宋体" w:hAnsi="宋体" w:cs="宋体"/>
                <w:color w:val="0000FF"/>
                <w:kern w:val="0"/>
                <w:sz w:val="24"/>
              </w:rPr>
            </w:pPr>
            <w:r>
              <w:rPr>
                <w:rFonts w:asciiTheme="minorEastAsia" w:eastAsiaTheme="minorEastAsia" w:hAnsiTheme="minorEastAsia" w:cs="仿宋" w:hint="eastAsia"/>
                <w:sz w:val="24"/>
              </w:rPr>
              <w:t>★</w:t>
            </w:r>
          </w:p>
        </w:tc>
      </w:tr>
      <w:tr w:rsidR="00696E2D" w14:paraId="48FF52D1" w14:textId="77777777" w:rsidTr="006E766E">
        <w:trPr>
          <w:trHeight w:val="1963"/>
          <w:jc w:val="center"/>
        </w:trPr>
        <w:tc>
          <w:tcPr>
            <w:tcW w:w="1012" w:type="dxa"/>
            <w:tcBorders>
              <w:tl2br w:val="nil"/>
              <w:tr2bl w:val="nil"/>
            </w:tcBorders>
            <w:vAlign w:val="center"/>
          </w:tcPr>
          <w:p w14:paraId="50108CB6" w14:textId="77777777" w:rsidR="00696E2D" w:rsidRDefault="00696E2D" w:rsidP="006E766E">
            <w:pPr>
              <w:widowControl/>
              <w:jc w:val="center"/>
              <w:rPr>
                <w:rFonts w:ascii="宋体" w:hAnsi="宋体" w:cs="宋体"/>
                <w:kern w:val="0"/>
                <w:sz w:val="24"/>
              </w:rPr>
            </w:pPr>
            <w:r>
              <w:rPr>
                <w:rFonts w:ascii="宋体" w:hAnsi="宋体" w:cs="宋体"/>
                <w:kern w:val="0"/>
                <w:sz w:val="24"/>
              </w:rPr>
              <w:t>5</w:t>
            </w:r>
          </w:p>
        </w:tc>
        <w:tc>
          <w:tcPr>
            <w:tcW w:w="1595" w:type="dxa"/>
            <w:tcBorders>
              <w:tl2br w:val="nil"/>
              <w:tr2bl w:val="nil"/>
            </w:tcBorders>
            <w:vAlign w:val="center"/>
          </w:tcPr>
          <w:p w14:paraId="25F2F3DE" w14:textId="77777777" w:rsidR="00696E2D" w:rsidRDefault="00696E2D" w:rsidP="006E766E">
            <w:pPr>
              <w:widowControl/>
              <w:jc w:val="center"/>
              <w:rPr>
                <w:rFonts w:ascii="宋体" w:hAnsi="宋体" w:cs="宋体"/>
                <w:kern w:val="0"/>
                <w:sz w:val="24"/>
              </w:rPr>
            </w:pPr>
            <w:r>
              <w:rPr>
                <w:rFonts w:ascii="宋体" w:hAnsi="宋体" w:cs="宋体" w:hint="eastAsia"/>
                <w:kern w:val="0"/>
                <w:sz w:val="24"/>
              </w:rPr>
              <w:t>安装调试</w:t>
            </w:r>
          </w:p>
          <w:p w14:paraId="748245A4" w14:textId="77777777" w:rsidR="00696E2D" w:rsidRDefault="00696E2D" w:rsidP="006E766E">
            <w:pPr>
              <w:widowControl/>
              <w:jc w:val="center"/>
              <w:rPr>
                <w:rFonts w:ascii="宋体" w:hAnsi="宋体" w:cs="宋体"/>
                <w:kern w:val="0"/>
                <w:sz w:val="24"/>
              </w:rPr>
            </w:pPr>
            <w:r>
              <w:rPr>
                <w:rFonts w:ascii="宋体" w:hAnsi="宋体" w:cs="宋体" w:hint="eastAsia"/>
                <w:kern w:val="0"/>
                <w:sz w:val="24"/>
              </w:rPr>
              <w:t>及验收</w:t>
            </w:r>
          </w:p>
        </w:tc>
        <w:tc>
          <w:tcPr>
            <w:tcW w:w="5067" w:type="dxa"/>
            <w:tcBorders>
              <w:tl2br w:val="nil"/>
              <w:tr2bl w:val="nil"/>
            </w:tcBorders>
            <w:vAlign w:val="center"/>
          </w:tcPr>
          <w:p w14:paraId="44B6950C" w14:textId="77777777" w:rsidR="00696E2D" w:rsidRDefault="00696E2D" w:rsidP="006E766E">
            <w:pPr>
              <w:widowControl/>
              <w:ind w:rightChars="-40" w:right="-84"/>
              <w:jc w:val="left"/>
              <w:rPr>
                <w:rFonts w:ascii="宋体" w:hAnsi="宋体" w:cs="宋体"/>
                <w:sz w:val="24"/>
              </w:rPr>
            </w:pPr>
            <w:r>
              <w:rPr>
                <w:rFonts w:hint="eastAsia"/>
              </w:rPr>
              <w:t>（</w:t>
            </w:r>
            <w:r>
              <w:rPr>
                <w:rFonts w:hint="eastAsia"/>
              </w:rPr>
              <w:t>1</w:t>
            </w:r>
            <w:r>
              <w:rPr>
                <w:rFonts w:hint="eastAsia"/>
              </w:rPr>
              <w:t>）</w:t>
            </w:r>
            <w:r>
              <w:rPr>
                <w:rFonts w:ascii="宋体" w:hAnsi="宋体" w:cs="宋体" w:hint="eastAsia"/>
                <w:sz w:val="24"/>
              </w:rPr>
              <w:t>供应商应配置工程技术人员，随时提供开箱验货、安装、调试或维修等服务。</w:t>
            </w:r>
          </w:p>
          <w:p w14:paraId="2B80B990" w14:textId="77777777" w:rsidR="00696E2D" w:rsidRDefault="00696E2D" w:rsidP="006E766E">
            <w:pPr>
              <w:widowControl/>
              <w:ind w:rightChars="-40" w:right="-84"/>
              <w:jc w:val="left"/>
              <w:rPr>
                <w:rFonts w:ascii="宋体" w:hAnsi="宋体" w:cs="宋体"/>
                <w:sz w:val="24"/>
              </w:rPr>
            </w:pPr>
            <w:r>
              <w:rPr>
                <w:rFonts w:ascii="宋体" w:hAnsi="宋体" w:cs="宋体" w:hint="eastAsia"/>
                <w:sz w:val="24"/>
              </w:rPr>
              <w:t>（2）提供设备相关技术资料：提供产品配置清单、备品备件清单、操作、维护手册、验收标准等相关的所有技术资料。</w:t>
            </w:r>
          </w:p>
        </w:tc>
        <w:tc>
          <w:tcPr>
            <w:tcW w:w="1130" w:type="dxa"/>
            <w:tcBorders>
              <w:tl2br w:val="nil"/>
              <w:tr2bl w:val="nil"/>
            </w:tcBorders>
            <w:vAlign w:val="center"/>
          </w:tcPr>
          <w:p w14:paraId="045B98BE" w14:textId="77777777" w:rsidR="00696E2D" w:rsidRDefault="00696E2D" w:rsidP="006E766E">
            <w:pPr>
              <w:widowControl/>
              <w:ind w:rightChars="-40" w:right="-84"/>
              <w:jc w:val="left"/>
              <w:rPr>
                <w:rFonts w:ascii="宋体" w:hAnsi="宋体" w:cs="宋体"/>
                <w:sz w:val="24"/>
              </w:rPr>
            </w:pPr>
          </w:p>
        </w:tc>
      </w:tr>
      <w:tr w:rsidR="00696E2D" w14:paraId="10545196" w14:textId="77777777" w:rsidTr="006E766E">
        <w:trPr>
          <w:trHeight w:val="795"/>
          <w:jc w:val="center"/>
        </w:trPr>
        <w:tc>
          <w:tcPr>
            <w:tcW w:w="1012" w:type="dxa"/>
            <w:tcBorders>
              <w:tl2br w:val="nil"/>
              <w:tr2bl w:val="nil"/>
            </w:tcBorders>
            <w:vAlign w:val="center"/>
          </w:tcPr>
          <w:p w14:paraId="0618F2B2" w14:textId="77777777" w:rsidR="00696E2D" w:rsidRDefault="00696E2D" w:rsidP="006E766E">
            <w:pPr>
              <w:widowControl/>
              <w:jc w:val="center"/>
              <w:rPr>
                <w:rFonts w:ascii="宋体" w:hAnsi="宋体" w:cs="宋体"/>
                <w:kern w:val="0"/>
                <w:sz w:val="24"/>
              </w:rPr>
            </w:pPr>
            <w:r>
              <w:rPr>
                <w:rFonts w:ascii="宋体" w:hAnsi="宋体" w:cs="宋体" w:hint="eastAsia"/>
                <w:kern w:val="0"/>
                <w:sz w:val="24"/>
              </w:rPr>
              <w:t>6</w:t>
            </w:r>
          </w:p>
        </w:tc>
        <w:tc>
          <w:tcPr>
            <w:tcW w:w="1595" w:type="dxa"/>
            <w:tcBorders>
              <w:tl2br w:val="nil"/>
              <w:tr2bl w:val="nil"/>
            </w:tcBorders>
            <w:vAlign w:val="center"/>
          </w:tcPr>
          <w:p w14:paraId="0623572E" w14:textId="77777777" w:rsidR="00696E2D" w:rsidRDefault="00696E2D" w:rsidP="006E766E">
            <w:pPr>
              <w:widowControl/>
              <w:ind w:rightChars="-40" w:right="-84"/>
              <w:jc w:val="center"/>
              <w:rPr>
                <w:rFonts w:ascii="宋体" w:hAnsi="宋体" w:cs="宋体"/>
                <w:sz w:val="24"/>
              </w:rPr>
            </w:pPr>
            <w:r>
              <w:rPr>
                <w:rFonts w:ascii="宋体" w:hAnsi="宋体" w:cs="宋体" w:hint="eastAsia"/>
                <w:sz w:val="24"/>
              </w:rPr>
              <w:t>付款方式</w:t>
            </w:r>
          </w:p>
        </w:tc>
        <w:tc>
          <w:tcPr>
            <w:tcW w:w="5067" w:type="dxa"/>
            <w:tcBorders>
              <w:tl2br w:val="nil"/>
              <w:tr2bl w:val="nil"/>
            </w:tcBorders>
            <w:vAlign w:val="center"/>
          </w:tcPr>
          <w:p w14:paraId="14D44240" w14:textId="77777777" w:rsidR="00696E2D" w:rsidRDefault="00696E2D" w:rsidP="006E766E">
            <w:pPr>
              <w:widowControl/>
              <w:ind w:rightChars="-40" w:right="-84"/>
              <w:jc w:val="left"/>
              <w:rPr>
                <w:rFonts w:ascii="宋体" w:hAnsi="宋体" w:cs="宋体"/>
                <w:sz w:val="24"/>
              </w:rPr>
            </w:pPr>
            <w:r>
              <w:rPr>
                <w:rFonts w:ascii="宋体" w:hAnsi="宋体" w:cs="宋体"/>
                <w:sz w:val="24"/>
              </w:rPr>
              <w:t>设备及材料到货安装完成并通过验收后支付95%的设备款，5%的尾款一年后付清。</w:t>
            </w:r>
          </w:p>
        </w:tc>
        <w:tc>
          <w:tcPr>
            <w:tcW w:w="1130" w:type="dxa"/>
            <w:tcBorders>
              <w:tl2br w:val="nil"/>
              <w:tr2bl w:val="nil"/>
            </w:tcBorders>
            <w:vAlign w:val="center"/>
          </w:tcPr>
          <w:p w14:paraId="2DFE501E" w14:textId="77777777" w:rsidR="00696E2D" w:rsidRDefault="00696E2D" w:rsidP="006E766E">
            <w:pPr>
              <w:widowControl/>
              <w:ind w:rightChars="-40" w:right="-84"/>
              <w:jc w:val="left"/>
              <w:rPr>
                <w:rFonts w:ascii="宋体" w:hAnsi="宋体" w:cs="宋体"/>
                <w:sz w:val="24"/>
                <w:lang w:val="zh-CN"/>
              </w:rPr>
            </w:pPr>
          </w:p>
        </w:tc>
      </w:tr>
    </w:tbl>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w:t>
            </w:r>
            <w:r w:rsidRPr="007C1106">
              <w:rPr>
                <w:rFonts w:ascii="宋体" w:hAnsi="宋体" w:hint="eastAsia"/>
                <w:sz w:val="24"/>
                <w:szCs w:val="24"/>
              </w:rPr>
              <w:lastRenderedPageBreak/>
              <w:t>违法案件当事人名单、政府采购严重违法失信行为记录名单</w:t>
            </w:r>
          </w:p>
        </w:tc>
      </w:tr>
      <w:tr w:rsidR="007C1106" w:rsidRPr="00504696" w14:paraId="73679C8D" w14:textId="77777777">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6907CD9B" w14:textId="77777777" w:rsidR="009522A0" w:rsidRDefault="009522A0" w:rsidP="009522A0">
      <w:pPr>
        <w:pStyle w:val="1"/>
        <w:jc w:val="center"/>
      </w:pPr>
      <w:bookmarkStart w:id="2" w:name="_Toc462487372"/>
      <w:bookmarkStart w:id="3" w:name="_Toc456291354"/>
      <w:bookmarkStart w:id="4" w:name="_Toc456291260"/>
      <w:bookmarkStart w:id="5" w:name="_Toc456291479"/>
      <w:bookmarkStart w:id="6" w:name="_Toc456291537"/>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B67ADBD" w14:textId="77777777" w:rsidR="009522A0" w:rsidRDefault="009522A0" w:rsidP="009522A0">
      <w:pPr>
        <w:rPr>
          <w:rFonts w:ascii="宋体" w:hAnsi="宋体"/>
        </w:rPr>
      </w:pPr>
    </w:p>
    <w:p w14:paraId="03812439" w14:textId="77777777" w:rsidR="009522A0" w:rsidRDefault="009522A0" w:rsidP="009522A0">
      <w:pPr>
        <w:pStyle w:val="4"/>
        <w:jc w:val="center"/>
        <w:rPr>
          <w:rFonts w:ascii="黑体" w:eastAsia="黑体" w:hAnsi="黑体"/>
          <w:b/>
          <w:bCs/>
          <w:sz w:val="44"/>
          <w:szCs w:val="44"/>
        </w:rPr>
      </w:pPr>
    </w:p>
    <w:p w14:paraId="0C575C3A" w14:textId="77777777" w:rsidR="009522A0" w:rsidRDefault="009522A0" w:rsidP="009522A0">
      <w:pPr>
        <w:pStyle w:val="4"/>
        <w:jc w:val="center"/>
        <w:rPr>
          <w:rFonts w:ascii="黑体" w:eastAsia="黑体" w:hAnsi="黑体"/>
          <w:b/>
          <w:bCs/>
          <w:sz w:val="44"/>
          <w:szCs w:val="44"/>
        </w:rPr>
      </w:pPr>
    </w:p>
    <w:p w14:paraId="0E79D56B" w14:textId="77777777" w:rsidR="009522A0" w:rsidRDefault="009522A0" w:rsidP="009522A0">
      <w:pPr>
        <w:pStyle w:val="4"/>
        <w:rPr>
          <w:rFonts w:ascii="楷体_GB2312" w:eastAsia="楷体_GB2312"/>
          <w:b/>
          <w:bCs/>
          <w:sz w:val="54"/>
        </w:rPr>
      </w:pPr>
    </w:p>
    <w:p w14:paraId="72FD341F" w14:textId="77777777" w:rsidR="009522A0" w:rsidRDefault="009522A0" w:rsidP="009522A0">
      <w:pPr>
        <w:pStyle w:val="4"/>
        <w:jc w:val="center"/>
        <w:rPr>
          <w:rFonts w:ascii="黑体" w:eastAsia="黑体" w:hAnsi="黑体"/>
          <w:b/>
          <w:bCs/>
          <w:sz w:val="88"/>
          <w:szCs w:val="88"/>
        </w:rPr>
      </w:pPr>
      <w:r>
        <w:rPr>
          <w:rFonts w:ascii="黑体" w:eastAsia="黑体" w:hAnsi="黑体" w:hint="eastAsia"/>
          <w:b/>
          <w:bCs/>
          <w:sz w:val="88"/>
          <w:szCs w:val="88"/>
        </w:rPr>
        <w:t>投标文件</w:t>
      </w:r>
    </w:p>
    <w:p w14:paraId="76C589B0" w14:textId="77777777" w:rsidR="009522A0" w:rsidRDefault="009522A0" w:rsidP="009522A0">
      <w:pPr>
        <w:pStyle w:val="4"/>
        <w:spacing w:line="500" w:lineRule="exact"/>
        <w:rPr>
          <w:rFonts w:ascii="楷体_GB2312" w:eastAsia="楷体_GB2312"/>
          <w:b/>
          <w:sz w:val="32"/>
          <w:szCs w:val="32"/>
        </w:rPr>
      </w:pPr>
    </w:p>
    <w:p w14:paraId="13400BAB" w14:textId="77777777" w:rsidR="009522A0" w:rsidRDefault="009522A0" w:rsidP="009522A0">
      <w:pPr>
        <w:pStyle w:val="4"/>
        <w:spacing w:line="500" w:lineRule="exact"/>
        <w:ind w:firstLineChars="200" w:firstLine="562"/>
        <w:rPr>
          <w:rFonts w:ascii="楷体_GB2312" w:eastAsia="楷体_GB2312"/>
          <w:b/>
          <w:sz w:val="28"/>
        </w:rPr>
      </w:pPr>
    </w:p>
    <w:p w14:paraId="1B0C53CC" w14:textId="77777777" w:rsidR="009522A0" w:rsidRDefault="009522A0" w:rsidP="009522A0">
      <w:pPr>
        <w:pStyle w:val="4"/>
        <w:spacing w:line="500" w:lineRule="exact"/>
        <w:ind w:firstLineChars="200" w:firstLine="560"/>
        <w:rPr>
          <w:rFonts w:ascii="楷体_GB2312" w:eastAsia="楷体_GB2312"/>
          <w:sz w:val="28"/>
        </w:rPr>
      </w:pPr>
    </w:p>
    <w:p w14:paraId="42F7872F" w14:textId="77777777" w:rsidR="009522A0" w:rsidRDefault="009522A0" w:rsidP="009522A0">
      <w:pPr>
        <w:pStyle w:val="4"/>
        <w:spacing w:line="500" w:lineRule="exact"/>
        <w:ind w:firstLineChars="200" w:firstLine="560"/>
        <w:rPr>
          <w:rFonts w:ascii="楷体_GB2312" w:eastAsia="楷体_GB2312"/>
          <w:sz w:val="28"/>
        </w:rPr>
      </w:pPr>
    </w:p>
    <w:p w14:paraId="2D09FA41" w14:textId="77777777" w:rsidR="009522A0" w:rsidRDefault="009522A0" w:rsidP="009522A0">
      <w:pPr>
        <w:pStyle w:val="4"/>
        <w:spacing w:line="500" w:lineRule="exact"/>
        <w:ind w:firstLineChars="200" w:firstLine="560"/>
        <w:rPr>
          <w:rFonts w:ascii="楷体_GB2312" w:eastAsia="楷体_GB2312"/>
          <w:sz w:val="28"/>
        </w:rPr>
      </w:pPr>
    </w:p>
    <w:p w14:paraId="72D263D4" w14:textId="77777777" w:rsidR="009522A0" w:rsidRDefault="009522A0" w:rsidP="009522A0">
      <w:pPr>
        <w:pStyle w:val="4"/>
        <w:spacing w:line="500" w:lineRule="exact"/>
        <w:ind w:firstLineChars="200" w:firstLine="560"/>
        <w:rPr>
          <w:rFonts w:ascii="楷体_GB2312" w:eastAsia="楷体_GB2312"/>
          <w:sz w:val="28"/>
        </w:rPr>
      </w:pPr>
    </w:p>
    <w:p w14:paraId="0C4CC284" w14:textId="77777777" w:rsidR="009522A0" w:rsidRDefault="009522A0" w:rsidP="009522A0">
      <w:pPr>
        <w:pStyle w:val="4"/>
        <w:spacing w:line="500" w:lineRule="exact"/>
        <w:ind w:firstLineChars="200" w:firstLine="560"/>
        <w:rPr>
          <w:rFonts w:ascii="楷体_GB2312" w:eastAsia="楷体_GB2312"/>
          <w:sz w:val="28"/>
        </w:rPr>
      </w:pPr>
    </w:p>
    <w:p w14:paraId="77CEF739" w14:textId="77777777" w:rsidR="009522A0" w:rsidRDefault="009522A0" w:rsidP="009522A0">
      <w:pPr>
        <w:pStyle w:val="4"/>
        <w:spacing w:line="500" w:lineRule="exact"/>
        <w:ind w:firstLineChars="200" w:firstLine="560"/>
        <w:rPr>
          <w:rFonts w:ascii="楷体_GB2312" w:eastAsia="楷体_GB2312"/>
          <w:sz w:val="28"/>
        </w:rPr>
      </w:pPr>
    </w:p>
    <w:p w14:paraId="59EF4B87" w14:textId="77777777" w:rsidR="009522A0" w:rsidRDefault="009522A0" w:rsidP="009522A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C3163C4" w14:textId="77777777" w:rsidR="009522A0" w:rsidRDefault="009522A0" w:rsidP="009522A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1DCD3B5C" w14:textId="77777777" w:rsidR="009522A0" w:rsidRDefault="009522A0" w:rsidP="009522A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656AF423" w14:textId="77777777" w:rsidR="009522A0" w:rsidRDefault="009522A0" w:rsidP="009522A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5324DA00" w14:textId="77777777" w:rsidR="009522A0" w:rsidRDefault="009522A0" w:rsidP="009522A0">
      <w:pPr>
        <w:ind w:leftChars="-67" w:left="-141" w:rightChars="-94" w:right="-197" w:firstLineChars="200" w:firstLine="883"/>
        <w:jc w:val="center"/>
        <w:rPr>
          <w:rFonts w:ascii="宋体" w:hAnsi="宋体"/>
          <w:b/>
          <w:sz w:val="44"/>
        </w:rPr>
      </w:pPr>
    </w:p>
    <w:p w14:paraId="47CC126F" w14:textId="77777777" w:rsidR="009522A0" w:rsidRDefault="009522A0" w:rsidP="009522A0">
      <w:pPr>
        <w:ind w:leftChars="-67" w:left="-141" w:rightChars="-94" w:right="-197" w:firstLineChars="200" w:firstLine="883"/>
        <w:jc w:val="center"/>
        <w:rPr>
          <w:rFonts w:ascii="宋体" w:hAnsi="宋体"/>
          <w:b/>
          <w:sz w:val="44"/>
        </w:rPr>
      </w:pPr>
    </w:p>
    <w:p w14:paraId="7AEBFD65" w14:textId="77777777" w:rsidR="009522A0" w:rsidRDefault="009522A0" w:rsidP="009522A0">
      <w:pPr>
        <w:ind w:leftChars="-67" w:left="-141" w:rightChars="-94" w:right="-197" w:firstLineChars="200" w:firstLine="883"/>
        <w:jc w:val="center"/>
        <w:rPr>
          <w:rFonts w:ascii="宋体" w:hAnsi="宋体"/>
          <w:b/>
          <w:sz w:val="44"/>
        </w:rPr>
      </w:pPr>
    </w:p>
    <w:p w14:paraId="4A64FA0F" w14:textId="77777777" w:rsidR="009522A0" w:rsidRDefault="009522A0" w:rsidP="009522A0">
      <w:pPr>
        <w:spacing w:line="360" w:lineRule="auto"/>
        <w:jc w:val="center"/>
        <w:rPr>
          <w:rFonts w:ascii="宋体" w:hAnsi="宋体"/>
          <w:b/>
          <w:sz w:val="28"/>
        </w:rPr>
      </w:pPr>
      <w:r>
        <w:rPr>
          <w:rFonts w:ascii="宋体" w:hAnsi="宋体" w:hint="eastAsia"/>
          <w:b/>
          <w:sz w:val="28"/>
        </w:rPr>
        <w:lastRenderedPageBreak/>
        <w:t>法定代表人资格证明书</w:t>
      </w:r>
    </w:p>
    <w:p w14:paraId="1EDA00B8" w14:textId="77777777" w:rsidR="009522A0" w:rsidRDefault="009522A0" w:rsidP="009522A0">
      <w:pPr>
        <w:spacing w:line="360" w:lineRule="auto"/>
        <w:rPr>
          <w:rFonts w:ascii="宋体" w:hAnsi="宋体"/>
          <w:sz w:val="24"/>
        </w:rPr>
      </w:pPr>
    </w:p>
    <w:p w14:paraId="2C5A6292" w14:textId="77777777" w:rsidR="009522A0" w:rsidRDefault="009522A0" w:rsidP="009522A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8438B5" w14:textId="77777777" w:rsidR="009522A0" w:rsidRDefault="009522A0" w:rsidP="009522A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5803E09" w14:textId="77777777" w:rsidR="009522A0" w:rsidRDefault="009522A0" w:rsidP="009522A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3D8C7A5" w14:textId="77777777" w:rsidR="009522A0" w:rsidRDefault="009522A0" w:rsidP="009522A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E6FDFC2" w14:textId="77777777" w:rsidR="009522A0" w:rsidRDefault="009522A0" w:rsidP="009522A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4E7CEA5" w14:textId="77777777" w:rsidR="009522A0" w:rsidRDefault="009522A0" w:rsidP="009522A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BEF807B" w14:textId="77777777" w:rsidR="009522A0" w:rsidRDefault="009522A0" w:rsidP="009522A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E20E84B" w14:textId="77777777" w:rsidR="009522A0" w:rsidRDefault="009522A0" w:rsidP="009522A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522A0" w14:paraId="5B36F2C0" w14:textId="77777777" w:rsidTr="006E766E">
        <w:trPr>
          <w:trHeight w:val="2988"/>
        </w:trPr>
        <w:tc>
          <w:tcPr>
            <w:tcW w:w="6804" w:type="dxa"/>
            <w:tcBorders>
              <w:top w:val="single" w:sz="4" w:space="0" w:color="auto"/>
              <w:left w:val="single" w:sz="4" w:space="0" w:color="auto"/>
              <w:bottom w:val="single" w:sz="4" w:space="0" w:color="auto"/>
              <w:right w:val="single" w:sz="4" w:space="0" w:color="auto"/>
            </w:tcBorders>
          </w:tcPr>
          <w:p w14:paraId="3F7C5798" w14:textId="77777777" w:rsidR="009522A0" w:rsidRDefault="009522A0" w:rsidP="006E766E">
            <w:pPr>
              <w:pStyle w:val="000"/>
              <w:adjustRightInd w:val="0"/>
              <w:snapToGrid w:val="0"/>
              <w:spacing w:line="500" w:lineRule="exact"/>
              <w:jc w:val="center"/>
              <w:rPr>
                <w:rFonts w:ascii="宋体" w:hAnsi="宋体"/>
                <w:szCs w:val="28"/>
              </w:rPr>
            </w:pPr>
          </w:p>
          <w:p w14:paraId="20392D99" w14:textId="77777777" w:rsidR="009522A0" w:rsidRDefault="009522A0" w:rsidP="006E766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C971615" w14:textId="77777777" w:rsidR="009522A0" w:rsidRDefault="009522A0" w:rsidP="006E766E">
            <w:pPr>
              <w:pStyle w:val="000"/>
              <w:adjustRightInd w:val="0"/>
              <w:snapToGrid w:val="0"/>
              <w:spacing w:line="500" w:lineRule="exact"/>
              <w:jc w:val="center"/>
              <w:rPr>
                <w:rFonts w:ascii="宋体" w:hAnsi="宋体"/>
                <w:szCs w:val="28"/>
              </w:rPr>
            </w:pPr>
          </w:p>
        </w:tc>
      </w:tr>
    </w:tbl>
    <w:p w14:paraId="660BA8C2" w14:textId="77777777" w:rsidR="009522A0" w:rsidRDefault="009522A0" w:rsidP="009522A0">
      <w:pPr>
        <w:pStyle w:val="000"/>
        <w:adjustRightInd w:val="0"/>
        <w:snapToGrid w:val="0"/>
        <w:spacing w:line="500" w:lineRule="exact"/>
        <w:rPr>
          <w:rFonts w:ascii="宋体" w:hAnsi="宋体"/>
          <w:szCs w:val="28"/>
        </w:rPr>
      </w:pPr>
    </w:p>
    <w:p w14:paraId="685601BA" w14:textId="77777777" w:rsidR="009522A0" w:rsidRDefault="009522A0" w:rsidP="009522A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68D21F3" w14:textId="77777777" w:rsidR="009522A0" w:rsidRDefault="009522A0" w:rsidP="009522A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F5C37E7" w14:textId="77777777" w:rsidR="009522A0" w:rsidRDefault="009522A0" w:rsidP="009522A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FD95D79" w14:textId="77777777" w:rsidR="009522A0" w:rsidRDefault="009522A0" w:rsidP="009522A0">
      <w:pPr>
        <w:spacing w:line="360" w:lineRule="auto"/>
        <w:jc w:val="right"/>
        <w:rPr>
          <w:rFonts w:ascii="宋体" w:hAnsi="宋体"/>
          <w:sz w:val="24"/>
        </w:rPr>
      </w:pPr>
    </w:p>
    <w:p w14:paraId="50E3F2E0" w14:textId="77777777" w:rsidR="009522A0" w:rsidRDefault="009522A0" w:rsidP="009522A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3E96865" w14:textId="77777777" w:rsidR="009522A0" w:rsidRDefault="009522A0" w:rsidP="009522A0">
      <w:pPr>
        <w:spacing w:line="360" w:lineRule="auto"/>
        <w:jc w:val="right"/>
        <w:rPr>
          <w:rFonts w:ascii="宋体" w:hAnsi="宋体"/>
          <w:sz w:val="24"/>
        </w:rPr>
        <w:sectPr w:rsidR="009522A0">
          <w:pgSz w:w="11906" w:h="16838"/>
          <w:pgMar w:top="1440" w:right="1800" w:bottom="1440" w:left="1800" w:header="851" w:footer="992" w:gutter="0"/>
          <w:cols w:space="720"/>
          <w:docGrid w:type="lines" w:linePitch="312"/>
        </w:sectPr>
      </w:pPr>
    </w:p>
    <w:p w14:paraId="3C56CF8C" w14:textId="77777777" w:rsidR="009522A0" w:rsidRDefault="009522A0" w:rsidP="009522A0">
      <w:pPr>
        <w:pStyle w:val="300"/>
      </w:pPr>
      <w:r>
        <w:rPr>
          <w:rFonts w:hint="eastAsia"/>
        </w:rPr>
        <w:lastRenderedPageBreak/>
        <w:t xml:space="preserve">单位负责人资格证明文件 </w:t>
      </w:r>
    </w:p>
    <w:p w14:paraId="6964F411" w14:textId="77777777" w:rsidR="009522A0" w:rsidRDefault="009522A0" w:rsidP="009522A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0F41195" w14:textId="77777777" w:rsidR="009522A0" w:rsidRDefault="009522A0" w:rsidP="009522A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E536011" w14:textId="77777777" w:rsidR="009522A0" w:rsidRDefault="009522A0" w:rsidP="009522A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F9924F9" w14:textId="77777777" w:rsidR="009522A0" w:rsidRDefault="009522A0" w:rsidP="009522A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12C3229" w14:textId="77777777" w:rsidR="009522A0" w:rsidRDefault="009522A0" w:rsidP="009522A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78D103C" w14:textId="77777777" w:rsidR="009522A0" w:rsidRDefault="009522A0" w:rsidP="009522A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9B49042" w14:textId="77777777" w:rsidR="009522A0" w:rsidRDefault="009522A0" w:rsidP="009522A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F0F123C" w14:textId="77777777" w:rsidR="009522A0" w:rsidRDefault="009522A0" w:rsidP="009522A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522A0" w14:paraId="0BDF501A" w14:textId="77777777" w:rsidTr="006E766E">
        <w:trPr>
          <w:trHeight w:val="2988"/>
        </w:trPr>
        <w:tc>
          <w:tcPr>
            <w:tcW w:w="6804" w:type="dxa"/>
            <w:tcBorders>
              <w:top w:val="single" w:sz="4" w:space="0" w:color="auto"/>
              <w:left w:val="single" w:sz="4" w:space="0" w:color="auto"/>
              <w:bottom w:val="single" w:sz="4" w:space="0" w:color="auto"/>
              <w:right w:val="single" w:sz="4" w:space="0" w:color="auto"/>
            </w:tcBorders>
          </w:tcPr>
          <w:p w14:paraId="603B74F7" w14:textId="77777777" w:rsidR="009522A0" w:rsidRDefault="009522A0" w:rsidP="006E766E">
            <w:pPr>
              <w:pStyle w:val="000"/>
              <w:adjustRightInd w:val="0"/>
              <w:snapToGrid w:val="0"/>
              <w:spacing w:line="500" w:lineRule="exact"/>
              <w:jc w:val="center"/>
              <w:rPr>
                <w:rFonts w:ascii="宋体" w:hAnsi="宋体"/>
                <w:szCs w:val="28"/>
              </w:rPr>
            </w:pPr>
          </w:p>
          <w:p w14:paraId="64031A85" w14:textId="77777777" w:rsidR="009522A0" w:rsidRDefault="009522A0" w:rsidP="006E766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61D44A5" w14:textId="77777777" w:rsidR="009522A0" w:rsidRDefault="009522A0" w:rsidP="006E766E">
            <w:pPr>
              <w:pStyle w:val="000"/>
              <w:adjustRightInd w:val="0"/>
              <w:snapToGrid w:val="0"/>
              <w:spacing w:line="500" w:lineRule="exact"/>
              <w:jc w:val="center"/>
              <w:rPr>
                <w:rFonts w:ascii="宋体" w:hAnsi="宋体"/>
                <w:szCs w:val="28"/>
              </w:rPr>
            </w:pPr>
          </w:p>
        </w:tc>
      </w:tr>
    </w:tbl>
    <w:p w14:paraId="1110A6FA" w14:textId="77777777" w:rsidR="009522A0" w:rsidRDefault="009522A0" w:rsidP="009522A0">
      <w:pPr>
        <w:pStyle w:val="000"/>
        <w:adjustRightInd w:val="0"/>
        <w:snapToGrid w:val="0"/>
        <w:spacing w:line="500" w:lineRule="exact"/>
        <w:rPr>
          <w:rFonts w:ascii="宋体" w:hAnsi="宋体"/>
          <w:szCs w:val="28"/>
        </w:rPr>
      </w:pPr>
    </w:p>
    <w:p w14:paraId="46E27AC5" w14:textId="77777777" w:rsidR="009522A0" w:rsidRDefault="009522A0" w:rsidP="009522A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98CA903" w14:textId="77777777" w:rsidR="009522A0" w:rsidRDefault="009522A0" w:rsidP="009522A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43CC2F1" w14:textId="77777777" w:rsidR="009522A0" w:rsidRDefault="009522A0" w:rsidP="009522A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A0F4BED" w14:textId="77777777" w:rsidR="009522A0" w:rsidRDefault="009522A0" w:rsidP="009522A0">
      <w:pPr>
        <w:spacing w:line="360" w:lineRule="auto"/>
        <w:jc w:val="right"/>
        <w:rPr>
          <w:rFonts w:ascii="宋体" w:hAnsi="宋体"/>
          <w:sz w:val="24"/>
        </w:rPr>
      </w:pPr>
    </w:p>
    <w:p w14:paraId="47E09BAA" w14:textId="77777777" w:rsidR="009522A0" w:rsidRDefault="009522A0" w:rsidP="009522A0">
      <w:pPr>
        <w:spacing w:line="360" w:lineRule="auto"/>
        <w:jc w:val="center"/>
        <w:rPr>
          <w:rFonts w:ascii="宋体" w:hAnsi="宋体"/>
          <w:b/>
          <w:sz w:val="28"/>
          <w:szCs w:val="28"/>
        </w:rPr>
        <w:sectPr w:rsidR="009522A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EC09710" w14:textId="77777777" w:rsidR="009522A0" w:rsidRDefault="009522A0" w:rsidP="009522A0">
      <w:pPr>
        <w:pStyle w:val="300"/>
      </w:pPr>
      <w:r>
        <w:rPr>
          <w:rFonts w:hint="eastAsia"/>
        </w:rPr>
        <w:lastRenderedPageBreak/>
        <w:t xml:space="preserve">自然人资格证明文件 </w:t>
      </w:r>
    </w:p>
    <w:p w14:paraId="0D6FED2C" w14:textId="77777777" w:rsidR="009522A0" w:rsidRDefault="009522A0" w:rsidP="009522A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EA78D8" w14:textId="77777777" w:rsidR="009522A0" w:rsidRDefault="009522A0" w:rsidP="009522A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32AB15D" w14:textId="77777777" w:rsidR="009522A0" w:rsidRDefault="009522A0" w:rsidP="009522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7E30DC9" w14:textId="77777777" w:rsidR="009522A0" w:rsidRDefault="009522A0" w:rsidP="009522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4C94990F" w14:textId="77777777" w:rsidR="009522A0" w:rsidRDefault="009522A0" w:rsidP="009522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BC0A166" w14:textId="77777777" w:rsidR="009522A0" w:rsidRDefault="009522A0" w:rsidP="009522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7FCB4CD" w14:textId="77777777" w:rsidR="009522A0" w:rsidRDefault="009522A0" w:rsidP="009522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4B0E1EF" w14:textId="77777777" w:rsidR="009522A0" w:rsidRDefault="009522A0" w:rsidP="009522A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522A0" w14:paraId="2F02C1A5" w14:textId="77777777" w:rsidTr="006E766E">
        <w:trPr>
          <w:trHeight w:val="2988"/>
        </w:trPr>
        <w:tc>
          <w:tcPr>
            <w:tcW w:w="6804" w:type="dxa"/>
            <w:tcBorders>
              <w:top w:val="single" w:sz="4" w:space="0" w:color="auto"/>
              <w:left w:val="single" w:sz="4" w:space="0" w:color="auto"/>
              <w:bottom w:val="single" w:sz="4" w:space="0" w:color="auto"/>
              <w:right w:val="single" w:sz="4" w:space="0" w:color="auto"/>
            </w:tcBorders>
          </w:tcPr>
          <w:p w14:paraId="30D84FEA" w14:textId="77777777" w:rsidR="009522A0" w:rsidRDefault="009522A0" w:rsidP="006E766E">
            <w:pPr>
              <w:pStyle w:val="000"/>
              <w:adjustRightInd w:val="0"/>
              <w:snapToGrid w:val="0"/>
              <w:spacing w:line="500" w:lineRule="exact"/>
              <w:jc w:val="center"/>
              <w:rPr>
                <w:rFonts w:ascii="宋体" w:hAnsi="宋体"/>
                <w:szCs w:val="28"/>
              </w:rPr>
            </w:pPr>
          </w:p>
          <w:p w14:paraId="757E7F6C" w14:textId="77777777" w:rsidR="009522A0" w:rsidRDefault="009522A0" w:rsidP="006E766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0EB5403" w14:textId="77777777" w:rsidR="009522A0" w:rsidRDefault="009522A0" w:rsidP="006E766E">
            <w:pPr>
              <w:pStyle w:val="000"/>
              <w:adjustRightInd w:val="0"/>
              <w:snapToGrid w:val="0"/>
              <w:spacing w:line="500" w:lineRule="exact"/>
              <w:jc w:val="center"/>
              <w:rPr>
                <w:rFonts w:ascii="宋体" w:hAnsi="宋体"/>
                <w:szCs w:val="28"/>
              </w:rPr>
            </w:pPr>
          </w:p>
        </w:tc>
      </w:tr>
    </w:tbl>
    <w:p w14:paraId="17CBA685" w14:textId="77777777" w:rsidR="009522A0" w:rsidRDefault="009522A0" w:rsidP="009522A0">
      <w:pPr>
        <w:pStyle w:val="000"/>
        <w:adjustRightInd w:val="0"/>
        <w:snapToGrid w:val="0"/>
        <w:spacing w:line="500" w:lineRule="exact"/>
        <w:ind w:left="0" w:firstLine="0"/>
        <w:rPr>
          <w:rFonts w:ascii="宋体" w:hAnsi="宋体"/>
          <w:szCs w:val="28"/>
        </w:rPr>
      </w:pPr>
    </w:p>
    <w:p w14:paraId="7ABFEC0B" w14:textId="77777777" w:rsidR="009522A0" w:rsidRDefault="009522A0" w:rsidP="009522A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FCF56E3" w14:textId="77777777" w:rsidR="009522A0" w:rsidRDefault="009522A0" w:rsidP="009522A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04503BA" w14:textId="77777777" w:rsidR="009522A0" w:rsidRDefault="009522A0" w:rsidP="009522A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2ACD86E" w14:textId="77777777" w:rsidR="009522A0" w:rsidRDefault="009522A0" w:rsidP="009522A0">
      <w:pPr>
        <w:pStyle w:val="300"/>
        <w:jc w:val="both"/>
        <w:rPr>
          <w:b w:val="0"/>
        </w:rPr>
      </w:pPr>
    </w:p>
    <w:p w14:paraId="2BF7AFFB" w14:textId="77777777" w:rsidR="009522A0" w:rsidRDefault="009522A0" w:rsidP="009522A0">
      <w:pPr>
        <w:pStyle w:val="30"/>
        <w:rPr>
          <w:sz w:val="28"/>
          <w:szCs w:val="28"/>
        </w:rPr>
        <w:sectPr w:rsidR="009522A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826F69D" w14:textId="77777777" w:rsidR="009522A0" w:rsidRDefault="009522A0" w:rsidP="009522A0">
      <w:pPr>
        <w:pStyle w:val="300"/>
      </w:pPr>
      <w:r>
        <w:rPr>
          <w:rFonts w:hint="eastAsia"/>
        </w:rPr>
        <w:lastRenderedPageBreak/>
        <w:t>授权委托书</w:t>
      </w:r>
    </w:p>
    <w:p w14:paraId="69CFDB58" w14:textId="77777777" w:rsidR="009522A0" w:rsidRDefault="009522A0" w:rsidP="009522A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61EB7E7" w14:textId="77777777" w:rsidR="009522A0" w:rsidRDefault="009522A0" w:rsidP="009522A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381F933" w14:textId="77777777" w:rsidR="009522A0" w:rsidRDefault="009522A0" w:rsidP="009522A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C420306" w14:textId="77777777" w:rsidR="009522A0" w:rsidRDefault="009522A0" w:rsidP="009522A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B7AF3CB" w14:textId="77777777" w:rsidR="009522A0" w:rsidRDefault="009522A0" w:rsidP="009522A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6E77AE6" w14:textId="77777777" w:rsidR="009522A0" w:rsidRDefault="009522A0" w:rsidP="009522A0">
      <w:pPr>
        <w:pStyle w:val="000"/>
        <w:spacing w:before="0" w:after="0" w:line="240" w:lineRule="auto"/>
        <w:ind w:left="0" w:firstLine="0"/>
        <w:rPr>
          <w:rFonts w:ascii="宋体" w:hAnsi="宋体"/>
          <w:szCs w:val="28"/>
        </w:rPr>
      </w:pPr>
      <w:r>
        <w:rPr>
          <w:rFonts w:ascii="宋体" w:hAnsi="宋体" w:hint="eastAsia"/>
          <w:szCs w:val="28"/>
        </w:rPr>
        <w:t>附：</w:t>
      </w:r>
    </w:p>
    <w:p w14:paraId="2962C6B0" w14:textId="77777777" w:rsidR="009522A0" w:rsidRDefault="009522A0" w:rsidP="009522A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D6D0E9A" w14:textId="77777777" w:rsidR="009522A0" w:rsidRDefault="009522A0" w:rsidP="009522A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522A0" w14:paraId="693E366E" w14:textId="77777777" w:rsidTr="006E766E">
        <w:trPr>
          <w:trHeight w:val="3862"/>
        </w:trPr>
        <w:tc>
          <w:tcPr>
            <w:tcW w:w="7663" w:type="dxa"/>
            <w:tcBorders>
              <w:top w:val="single" w:sz="4" w:space="0" w:color="auto"/>
              <w:left w:val="single" w:sz="4" w:space="0" w:color="auto"/>
              <w:bottom w:val="single" w:sz="4" w:space="0" w:color="auto"/>
              <w:right w:val="single" w:sz="4" w:space="0" w:color="auto"/>
            </w:tcBorders>
          </w:tcPr>
          <w:p w14:paraId="6BD5FA6A" w14:textId="77777777" w:rsidR="009522A0" w:rsidRDefault="009522A0" w:rsidP="006E766E">
            <w:pPr>
              <w:pStyle w:val="000"/>
              <w:spacing w:line="500" w:lineRule="exact"/>
              <w:rPr>
                <w:rFonts w:ascii="宋体" w:hAnsi="宋体"/>
                <w:szCs w:val="28"/>
              </w:rPr>
            </w:pPr>
            <w:r>
              <w:rPr>
                <w:rFonts w:ascii="宋体" w:hAnsi="宋体" w:hint="eastAsia"/>
                <w:szCs w:val="28"/>
              </w:rPr>
              <w:t>粘贴被授权人身份证（扫描件）</w:t>
            </w:r>
          </w:p>
          <w:p w14:paraId="0AF4B7DC" w14:textId="77777777" w:rsidR="009522A0" w:rsidRDefault="009522A0" w:rsidP="006E766E">
            <w:pPr>
              <w:pStyle w:val="000"/>
              <w:spacing w:line="500" w:lineRule="exact"/>
              <w:rPr>
                <w:rFonts w:ascii="宋体" w:hAnsi="宋体"/>
                <w:szCs w:val="28"/>
              </w:rPr>
            </w:pPr>
          </w:p>
        </w:tc>
      </w:tr>
    </w:tbl>
    <w:p w14:paraId="12BB0D0E" w14:textId="77777777" w:rsidR="009522A0" w:rsidRDefault="009522A0" w:rsidP="009522A0">
      <w:pPr>
        <w:pStyle w:val="30"/>
        <w:rPr>
          <w:sz w:val="28"/>
          <w:szCs w:val="28"/>
        </w:rPr>
        <w:sectPr w:rsidR="009522A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CF08590" w14:textId="77777777" w:rsidR="009522A0" w:rsidRPr="0090482A" w:rsidRDefault="009522A0" w:rsidP="009522A0">
      <w:pPr>
        <w:jc w:val="center"/>
        <w:rPr>
          <w:rFonts w:ascii="宋体" w:hAnsi="宋体"/>
          <w:b/>
          <w:sz w:val="36"/>
          <w:szCs w:val="28"/>
        </w:rPr>
      </w:pPr>
      <w:r w:rsidRPr="0090482A">
        <w:rPr>
          <w:rFonts w:ascii="宋体" w:hAnsi="宋体"/>
          <w:b/>
          <w:bCs/>
          <w:sz w:val="36"/>
          <w:szCs w:val="28"/>
        </w:rPr>
        <w:lastRenderedPageBreak/>
        <w:t>承诺函</w:t>
      </w:r>
    </w:p>
    <w:p w14:paraId="2240B6FD" w14:textId="77777777" w:rsidR="009522A0" w:rsidRPr="0090482A" w:rsidRDefault="009522A0" w:rsidP="009522A0">
      <w:pPr>
        <w:jc w:val="center"/>
        <w:rPr>
          <w:rFonts w:ascii="宋体" w:hAnsi="宋体"/>
          <w:b/>
          <w:sz w:val="28"/>
          <w:szCs w:val="28"/>
        </w:rPr>
      </w:pPr>
    </w:p>
    <w:p w14:paraId="27B8BAF0" w14:textId="77777777" w:rsidR="009522A0" w:rsidRPr="0090482A" w:rsidRDefault="009522A0" w:rsidP="009522A0">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74E85769" w14:textId="77777777" w:rsidR="009522A0" w:rsidRPr="0090482A" w:rsidRDefault="009522A0" w:rsidP="009522A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106E4943" w14:textId="77777777" w:rsidR="009522A0" w:rsidRPr="0090482A" w:rsidRDefault="009522A0" w:rsidP="009522A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71FD5B64" w14:textId="77777777" w:rsidR="009522A0" w:rsidRPr="0090482A" w:rsidRDefault="009522A0" w:rsidP="009522A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1FA7F32E" w14:textId="77777777" w:rsidR="009522A0" w:rsidRPr="0090482A" w:rsidRDefault="009522A0" w:rsidP="009522A0">
      <w:pPr>
        <w:tabs>
          <w:tab w:val="left" w:pos="854"/>
        </w:tabs>
        <w:spacing w:line="360" w:lineRule="auto"/>
        <w:rPr>
          <w:rFonts w:ascii="宋体" w:hAnsi="宋体"/>
          <w:bCs/>
          <w:sz w:val="28"/>
          <w:szCs w:val="28"/>
        </w:rPr>
      </w:pPr>
    </w:p>
    <w:p w14:paraId="0928FC43" w14:textId="77777777" w:rsidR="009522A0" w:rsidRPr="0090482A" w:rsidRDefault="009522A0" w:rsidP="009522A0">
      <w:pPr>
        <w:tabs>
          <w:tab w:val="left" w:pos="854"/>
        </w:tabs>
        <w:spacing w:line="360" w:lineRule="auto"/>
        <w:rPr>
          <w:rFonts w:ascii="宋体" w:hAnsi="宋体"/>
          <w:bCs/>
          <w:sz w:val="28"/>
          <w:szCs w:val="28"/>
        </w:rPr>
      </w:pPr>
    </w:p>
    <w:p w14:paraId="046253EF" w14:textId="77777777" w:rsidR="009522A0" w:rsidRPr="0090482A" w:rsidRDefault="009522A0" w:rsidP="009522A0">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4B3AB723" w14:textId="77777777" w:rsidR="009522A0" w:rsidRPr="0090482A" w:rsidRDefault="009522A0" w:rsidP="009522A0">
      <w:pPr>
        <w:spacing w:line="500" w:lineRule="exact"/>
        <w:ind w:firstLine="720"/>
        <w:rPr>
          <w:rFonts w:ascii="宋体" w:hAnsi="宋体"/>
          <w:kern w:val="0"/>
          <w:sz w:val="28"/>
          <w:szCs w:val="28"/>
        </w:rPr>
      </w:pPr>
    </w:p>
    <w:p w14:paraId="2690A636" w14:textId="77777777" w:rsidR="009522A0" w:rsidRPr="0090482A" w:rsidRDefault="009522A0" w:rsidP="009522A0">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1645400F" w14:textId="77777777" w:rsidR="009522A0" w:rsidRPr="0090482A" w:rsidRDefault="009522A0" w:rsidP="009522A0">
      <w:pPr>
        <w:pStyle w:val="000"/>
        <w:spacing w:before="0" w:after="0" w:line="240" w:lineRule="auto"/>
        <w:ind w:left="1070" w:hangingChars="382" w:hanging="1070"/>
        <w:jc w:val="left"/>
        <w:rPr>
          <w:rFonts w:ascii="宋体" w:hAnsi="宋体"/>
          <w:kern w:val="0"/>
          <w:szCs w:val="28"/>
        </w:rPr>
      </w:pPr>
    </w:p>
    <w:p w14:paraId="79B73C23" w14:textId="77777777" w:rsidR="009522A0" w:rsidRPr="0090482A" w:rsidRDefault="009522A0" w:rsidP="009522A0">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058B0FDE" w14:textId="77777777" w:rsidR="009522A0" w:rsidRPr="00137B0B" w:rsidRDefault="009522A0" w:rsidP="009522A0">
      <w:pPr>
        <w:pStyle w:val="1"/>
        <w:rPr>
          <w:sz w:val="28"/>
          <w:szCs w:val="28"/>
        </w:rPr>
      </w:pPr>
    </w:p>
    <w:p w14:paraId="6A875B35" w14:textId="77777777" w:rsidR="006A642F" w:rsidRPr="00AA7E81" w:rsidRDefault="006A642F" w:rsidP="009522A0">
      <w:pPr>
        <w:pStyle w:val="1"/>
        <w:jc w:val="center"/>
        <w:rPr>
          <w:sz w:val="28"/>
          <w:szCs w:val="28"/>
        </w:rPr>
      </w:pPr>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ABAAB" w14:textId="77777777" w:rsidR="00996496" w:rsidRDefault="00996496" w:rsidP="00D3588F">
      <w:pPr>
        <w:rPr>
          <w:rFonts w:cs="Times New Roman"/>
        </w:rPr>
      </w:pPr>
      <w:r>
        <w:rPr>
          <w:rFonts w:cs="Times New Roman"/>
        </w:rPr>
        <w:separator/>
      </w:r>
    </w:p>
  </w:endnote>
  <w:endnote w:type="continuationSeparator" w:id="0">
    <w:p w14:paraId="5A37D586" w14:textId="77777777" w:rsidR="00996496" w:rsidRDefault="0099649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72A1B" w14:textId="77777777" w:rsidR="00996496" w:rsidRDefault="00996496" w:rsidP="00D3588F">
      <w:pPr>
        <w:rPr>
          <w:rFonts w:cs="Times New Roman"/>
        </w:rPr>
      </w:pPr>
      <w:r>
        <w:rPr>
          <w:rFonts w:cs="Times New Roman"/>
        </w:rPr>
        <w:separator/>
      </w:r>
    </w:p>
  </w:footnote>
  <w:footnote w:type="continuationSeparator" w:id="0">
    <w:p w14:paraId="2217EA5F" w14:textId="77777777" w:rsidR="00996496" w:rsidRDefault="0099649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6E93"/>
    <w:rsid w:val="00022937"/>
    <w:rsid w:val="00024206"/>
    <w:rsid w:val="000276BE"/>
    <w:rsid w:val="00036754"/>
    <w:rsid w:val="0004016B"/>
    <w:rsid w:val="00045656"/>
    <w:rsid w:val="000475BD"/>
    <w:rsid w:val="00051A54"/>
    <w:rsid w:val="00051FD7"/>
    <w:rsid w:val="00065785"/>
    <w:rsid w:val="00072C10"/>
    <w:rsid w:val="00074904"/>
    <w:rsid w:val="000762AC"/>
    <w:rsid w:val="00077855"/>
    <w:rsid w:val="00080219"/>
    <w:rsid w:val="00080393"/>
    <w:rsid w:val="000847B2"/>
    <w:rsid w:val="0008739B"/>
    <w:rsid w:val="00096834"/>
    <w:rsid w:val="000A76EB"/>
    <w:rsid w:val="000B3D35"/>
    <w:rsid w:val="000B43F2"/>
    <w:rsid w:val="000C0485"/>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09C6"/>
    <w:rsid w:val="00210978"/>
    <w:rsid w:val="002204AF"/>
    <w:rsid w:val="00224451"/>
    <w:rsid w:val="00233470"/>
    <w:rsid w:val="00254BDC"/>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C313B"/>
    <w:rsid w:val="002D44E1"/>
    <w:rsid w:val="002E2711"/>
    <w:rsid w:val="002E53E8"/>
    <w:rsid w:val="002F3B4B"/>
    <w:rsid w:val="00301986"/>
    <w:rsid w:val="00301DE8"/>
    <w:rsid w:val="00302BB3"/>
    <w:rsid w:val="00306D33"/>
    <w:rsid w:val="00310441"/>
    <w:rsid w:val="00311434"/>
    <w:rsid w:val="00311489"/>
    <w:rsid w:val="00312F37"/>
    <w:rsid w:val="00316C55"/>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2C64"/>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C4F03"/>
    <w:rsid w:val="004D2F37"/>
    <w:rsid w:val="004D43F7"/>
    <w:rsid w:val="004D59EA"/>
    <w:rsid w:val="00503601"/>
    <w:rsid w:val="00521CC1"/>
    <w:rsid w:val="0052240D"/>
    <w:rsid w:val="00534874"/>
    <w:rsid w:val="0053771B"/>
    <w:rsid w:val="005455AF"/>
    <w:rsid w:val="0055245D"/>
    <w:rsid w:val="00554142"/>
    <w:rsid w:val="005603E9"/>
    <w:rsid w:val="00563340"/>
    <w:rsid w:val="00564A6B"/>
    <w:rsid w:val="0056741D"/>
    <w:rsid w:val="00573DED"/>
    <w:rsid w:val="00576623"/>
    <w:rsid w:val="00586638"/>
    <w:rsid w:val="005A3835"/>
    <w:rsid w:val="005B2B03"/>
    <w:rsid w:val="005B302D"/>
    <w:rsid w:val="005B5063"/>
    <w:rsid w:val="005B7B08"/>
    <w:rsid w:val="005C0FA3"/>
    <w:rsid w:val="005F1DE4"/>
    <w:rsid w:val="005F3497"/>
    <w:rsid w:val="005F4601"/>
    <w:rsid w:val="00600D25"/>
    <w:rsid w:val="00601A2A"/>
    <w:rsid w:val="00605EDC"/>
    <w:rsid w:val="006212AD"/>
    <w:rsid w:val="006300B6"/>
    <w:rsid w:val="00644CE6"/>
    <w:rsid w:val="00645B11"/>
    <w:rsid w:val="00661044"/>
    <w:rsid w:val="00672A37"/>
    <w:rsid w:val="00673FC6"/>
    <w:rsid w:val="00677390"/>
    <w:rsid w:val="00682114"/>
    <w:rsid w:val="006864CE"/>
    <w:rsid w:val="00687A6E"/>
    <w:rsid w:val="00694DF5"/>
    <w:rsid w:val="00695A97"/>
    <w:rsid w:val="00696E2D"/>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A5D6F"/>
    <w:rsid w:val="007B6BC1"/>
    <w:rsid w:val="007C1106"/>
    <w:rsid w:val="007C614F"/>
    <w:rsid w:val="007C70E7"/>
    <w:rsid w:val="007D26FF"/>
    <w:rsid w:val="007D49B3"/>
    <w:rsid w:val="007D6174"/>
    <w:rsid w:val="007E5273"/>
    <w:rsid w:val="007E6599"/>
    <w:rsid w:val="007F0561"/>
    <w:rsid w:val="007F5628"/>
    <w:rsid w:val="008032BE"/>
    <w:rsid w:val="0081063F"/>
    <w:rsid w:val="00813B0B"/>
    <w:rsid w:val="00813D84"/>
    <w:rsid w:val="008167FA"/>
    <w:rsid w:val="008175AA"/>
    <w:rsid w:val="00830026"/>
    <w:rsid w:val="00832AA4"/>
    <w:rsid w:val="008459F7"/>
    <w:rsid w:val="0084719A"/>
    <w:rsid w:val="00847C78"/>
    <w:rsid w:val="0086006D"/>
    <w:rsid w:val="008639C6"/>
    <w:rsid w:val="00865443"/>
    <w:rsid w:val="00875B16"/>
    <w:rsid w:val="00890969"/>
    <w:rsid w:val="00890CF3"/>
    <w:rsid w:val="008913E7"/>
    <w:rsid w:val="00892EBF"/>
    <w:rsid w:val="0089361F"/>
    <w:rsid w:val="008A21B7"/>
    <w:rsid w:val="008B12DA"/>
    <w:rsid w:val="008B1C8C"/>
    <w:rsid w:val="008B6F61"/>
    <w:rsid w:val="008B7F4D"/>
    <w:rsid w:val="008C2795"/>
    <w:rsid w:val="008C3EA8"/>
    <w:rsid w:val="008C6180"/>
    <w:rsid w:val="008C6D72"/>
    <w:rsid w:val="008D1A2E"/>
    <w:rsid w:val="008E60C8"/>
    <w:rsid w:val="00902E08"/>
    <w:rsid w:val="00903094"/>
    <w:rsid w:val="00903433"/>
    <w:rsid w:val="00903484"/>
    <w:rsid w:val="0090482A"/>
    <w:rsid w:val="00914444"/>
    <w:rsid w:val="009309C0"/>
    <w:rsid w:val="009379AB"/>
    <w:rsid w:val="00940968"/>
    <w:rsid w:val="00942F40"/>
    <w:rsid w:val="0094776F"/>
    <w:rsid w:val="009522A0"/>
    <w:rsid w:val="00957A82"/>
    <w:rsid w:val="009730BC"/>
    <w:rsid w:val="00974385"/>
    <w:rsid w:val="009766A2"/>
    <w:rsid w:val="009772A8"/>
    <w:rsid w:val="009818DC"/>
    <w:rsid w:val="00996496"/>
    <w:rsid w:val="009B5DBC"/>
    <w:rsid w:val="009B6E72"/>
    <w:rsid w:val="009B7FB3"/>
    <w:rsid w:val="009C3939"/>
    <w:rsid w:val="009C3C8B"/>
    <w:rsid w:val="009D77BC"/>
    <w:rsid w:val="009E31C0"/>
    <w:rsid w:val="009F0ABA"/>
    <w:rsid w:val="009F3289"/>
    <w:rsid w:val="009F32C8"/>
    <w:rsid w:val="009F4BB8"/>
    <w:rsid w:val="009F50C2"/>
    <w:rsid w:val="009F59F0"/>
    <w:rsid w:val="009F77E6"/>
    <w:rsid w:val="00A12EB9"/>
    <w:rsid w:val="00A4389D"/>
    <w:rsid w:val="00A66FD4"/>
    <w:rsid w:val="00A67374"/>
    <w:rsid w:val="00A7195B"/>
    <w:rsid w:val="00A7245A"/>
    <w:rsid w:val="00A757F9"/>
    <w:rsid w:val="00A82843"/>
    <w:rsid w:val="00A91741"/>
    <w:rsid w:val="00AA0EAD"/>
    <w:rsid w:val="00AA7E81"/>
    <w:rsid w:val="00AB2189"/>
    <w:rsid w:val="00AB2203"/>
    <w:rsid w:val="00AB51EA"/>
    <w:rsid w:val="00AB685D"/>
    <w:rsid w:val="00AC1363"/>
    <w:rsid w:val="00AC2D71"/>
    <w:rsid w:val="00AC3DA6"/>
    <w:rsid w:val="00AC6E4C"/>
    <w:rsid w:val="00AC7115"/>
    <w:rsid w:val="00AD2C0A"/>
    <w:rsid w:val="00AD4795"/>
    <w:rsid w:val="00AD7B16"/>
    <w:rsid w:val="00AF2866"/>
    <w:rsid w:val="00AF3791"/>
    <w:rsid w:val="00B11C38"/>
    <w:rsid w:val="00B13AE6"/>
    <w:rsid w:val="00B25174"/>
    <w:rsid w:val="00B26B6F"/>
    <w:rsid w:val="00B32179"/>
    <w:rsid w:val="00B34EC3"/>
    <w:rsid w:val="00B351DC"/>
    <w:rsid w:val="00B4611C"/>
    <w:rsid w:val="00B47379"/>
    <w:rsid w:val="00B54BAA"/>
    <w:rsid w:val="00B63063"/>
    <w:rsid w:val="00B82D24"/>
    <w:rsid w:val="00B935A2"/>
    <w:rsid w:val="00B95FB1"/>
    <w:rsid w:val="00BA0A7E"/>
    <w:rsid w:val="00BA1976"/>
    <w:rsid w:val="00BA3621"/>
    <w:rsid w:val="00BA6F69"/>
    <w:rsid w:val="00BD07F4"/>
    <w:rsid w:val="00BD3396"/>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408D"/>
    <w:rsid w:val="00D3588F"/>
    <w:rsid w:val="00D4208B"/>
    <w:rsid w:val="00D42FBF"/>
    <w:rsid w:val="00D479E8"/>
    <w:rsid w:val="00D50CAD"/>
    <w:rsid w:val="00D6083B"/>
    <w:rsid w:val="00D62614"/>
    <w:rsid w:val="00D70956"/>
    <w:rsid w:val="00D736B9"/>
    <w:rsid w:val="00D82398"/>
    <w:rsid w:val="00D82DBE"/>
    <w:rsid w:val="00D84571"/>
    <w:rsid w:val="00D86338"/>
    <w:rsid w:val="00D908E7"/>
    <w:rsid w:val="00D964D1"/>
    <w:rsid w:val="00DA29FD"/>
    <w:rsid w:val="00DA60A4"/>
    <w:rsid w:val="00DA7317"/>
    <w:rsid w:val="00DA748F"/>
    <w:rsid w:val="00DB2674"/>
    <w:rsid w:val="00DB43FA"/>
    <w:rsid w:val="00DB59A6"/>
    <w:rsid w:val="00DC3953"/>
    <w:rsid w:val="00DC654F"/>
    <w:rsid w:val="00DD0802"/>
    <w:rsid w:val="00DD1CFA"/>
    <w:rsid w:val="00DD3C42"/>
    <w:rsid w:val="00DE44FF"/>
    <w:rsid w:val="00DE46B5"/>
    <w:rsid w:val="00DE6E95"/>
    <w:rsid w:val="00DF328A"/>
    <w:rsid w:val="00E12CB9"/>
    <w:rsid w:val="00E21A82"/>
    <w:rsid w:val="00E253DE"/>
    <w:rsid w:val="00E25BB4"/>
    <w:rsid w:val="00E311F4"/>
    <w:rsid w:val="00E31918"/>
    <w:rsid w:val="00E36F05"/>
    <w:rsid w:val="00E44DE9"/>
    <w:rsid w:val="00E44F82"/>
    <w:rsid w:val="00E50BF9"/>
    <w:rsid w:val="00E648DA"/>
    <w:rsid w:val="00EA103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3204"/>
    <w:rsid w:val="00F74FCF"/>
    <w:rsid w:val="00F77276"/>
    <w:rsid w:val="00F77DEC"/>
    <w:rsid w:val="00F80E50"/>
    <w:rsid w:val="00F81353"/>
    <w:rsid w:val="00F879C4"/>
    <w:rsid w:val="00FA58E6"/>
    <w:rsid w:val="00FB6AA0"/>
    <w:rsid w:val="00FD747B"/>
    <w:rsid w:val="00FF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D63D6"/>
  <w15:docId w15:val="{D0948C38-F9A8-42DA-9506-6CA06745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character" w:customStyle="1" w:styleId="inline-block">
    <w:name w:val="inline-block"/>
    <w:basedOn w:val="a0"/>
    <w:rsid w:val="00695A97"/>
  </w:style>
  <w:style w:type="character" w:customStyle="1" w:styleId="offer-attr-item-name">
    <w:name w:val="offer-attr-item-name"/>
    <w:basedOn w:val="a0"/>
    <w:rsid w:val="005F3497"/>
  </w:style>
  <w:style w:type="character" w:customStyle="1" w:styleId="offer-attr-item-value">
    <w:name w:val="offer-attr-item-value"/>
    <w:basedOn w:val="a0"/>
    <w:rsid w:val="005F3497"/>
  </w:style>
  <w:style w:type="character" w:customStyle="1" w:styleId="font31">
    <w:name w:val="font31"/>
    <w:basedOn w:val="a0"/>
    <w:qFormat/>
    <w:rsid w:val="00677390"/>
    <w:rPr>
      <w:rFonts w:ascii="宋体" w:eastAsia="宋体" w:hAnsi="宋体" w:cs="宋体" w:hint="eastAsia"/>
      <w:color w:val="000000"/>
      <w:sz w:val="22"/>
      <w:szCs w:val="22"/>
      <w:u w:val="none"/>
    </w:rPr>
  </w:style>
  <w:style w:type="character" w:customStyle="1" w:styleId="font21">
    <w:name w:val="font21"/>
    <w:basedOn w:val="a0"/>
    <w:qFormat/>
    <w:rsid w:val="00677390"/>
    <w:rPr>
      <w:rFonts w:ascii="宋体" w:eastAsia="宋体" w:hAnsi="宋体" w:cs="宋体" w:hint="eastAsia"/>
      <w:color w:val="FF0000"/>
      <w:sz w:val="22"/>
      <w:szCs w:val="22"/>
      <w:u w:val="none"/>
    </w:rPr>
  </w:style>
  <w:style w:type="character" w:customStyle="1" w:styleId="font41">
    <w:name w:val="font41"/>
    <w:basedOn w:val="a0"/>
    <w:qFormat/>
    <w:rsid w:val="0067739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7051">
      <w:bodyDiv w:val="1"/>
      <w:marLeft w:val="0"/>
      <w:marRight w:val="0"/>
      <w:marTop w:val="0"/>
      <w:marBottom w:val="0"/>
      <w:divBdr>
        <w:top w:val="none" w:sz="0" w:space="0" w:color="auto"/>
        <w:left w:val="none" w:sz="0" w:space="0" w:color="auto"/>
        <w:bottom w:val="none" w:sz="0" w:space="0" w:color="auto"/>
        <w:right w:val="none" w:sz="0" w:space="0" w:color="auto"/>
      </w:divBdr>
      <w:divsChild>
        <w:div w:id="580801297">
          <w:marLeft w:val="0"/>
          <w:marRight w:val="0"/>
          <w:marTop w:val="0"/>
          <w:marBottom w:val="0"/>
          <w:divBdr>
            <w:top w:val="none" w:sz="0" w:space="0" w:color="auto"/>
            <w:left w:val="none" w:sz="0" w:space="0" w:color="auto"/>
            <w:bottom w:val="none" w:sz="0" w:space="0" w:color="auto"/>
            <w:right w:val="none" w:sz="0" w:space="0" w:color="auto"/>
          </w:divBdr>
        </w:div>
      </w:divsChild>
    </w:div>
    <w:div w:id="93101419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354183853">
      <w:bodyDiv w:val="1"/>
      <w:marLeft w:val="0"/>
      <w:marRight w:val="0"/>
      <w:marTop w:val="0"/>
      <w:marBottom w:val="0"/>
      <w:divBdr>
        <w:top w:val="none" w:sz="0" w:space="0" w:color="auto"/>
        <w:left w:val="none" w:sz="0" w:space="0" w:color="auto"/>
        <w:bottom w:val="none" w:sz="0" w:space="0" w:color="auto"/>
        <w:right w:val="none" w:sz="0" w:space="0" w:color="auto"/>
      </w:divBdr>
      <w:divsChild>
        <w:div w:id="35855195">
          <w:marLeft w:val="0"/>
          <w:marRight w:val="0"/>
          <w:marTop w:val="0"/>
          <w:marBottom w:val="0"/>
          <w:divBdr>
            <w:top w:val="none" w:sz="0" w:space="0" w:color="auto"/>
            <w:left w:val="none" w:sz="0" w:space="0" w:color="auto"/>
            <w:bottom w:val="none" w:sz="0" w:space="0" w:color="auto"/>
            <w:right w:val="none" w:sz="0" w:space="0" w:color="auto"/>
          </w:divBdr>
        </w:div>
        <w:div w:id="155918519">
          <w:marLeft w:val="0"/>
          <w:marRight w:val="0"/>
          <w:marTop w:val="0"/>
          <w:marBottom w:val="0"/>
          <w:divBdr>
            <w:top w:val="none" w:sz="0" w:space="0" w:color="auto"/>
            <w:left w:val="none" w:sz="0" w:space="0" w:color="auto"/>
            <w:bottom w:val="none" w:sz="0" w:space="0" w:color="auto"/>
            <w:right w:val="none" w:sz="0" w:space="0" w:color="auto"/>
          </w:divBdr>
        </w:div>
        <w:div w:id="200871260">
          <w:marLeft w:val="0"/>
          <w:marRight w:val="0"/>
          <w:marTop w:val="0"/>
          <w:marBottom w:val="0"/>
          <w:divBdr>
            <w:top w:val="none" w:sz="0" w:space="0" w:color="auto"/>
            <w:left w:val="none" w:sz="0" w:space="0" w:color="auto"/>
            <w:bottom w:val="none" w:sz="0" w:space="0" w:color="auto"/>
            <w:right w:val="none" w:sz="0" w:space="0" w:color="auto"/>
          </w:divBdr>
        </w:div>
        <w:div w:id="273364609">
          <w:marLeft w:val="0"/>
          <w:marRight w:val="0"/>
          <w:marTop w:val="0"/>
          <w:marBottom w:val="0"/>
          <w:divBdr>
            <w:top w:val="none" w:sz="0" w:space="0" w:color="auto"/>
            <w:left w:val="none" w:sz="0" w:space="0" w:color="auto"/>
            <w:bottom w:val="none" w:sz="0" w:space="0" w:color="auto"/>
            <w:right w:val="none" w:sz="0" w:space="0" w:color="auto"/>
          </w:divBdr>
        </w:div>
        <w:div w:id="292908224">
          <w:marLeft w:val="0"/>
          <w:marRight w:val="0"/>
          <w:marTop w:val="0"/>
          <w:marBottom w:val="0"/>
          <w:divBdr>
            <w:top w:val="none" w:sz="0" w:space="0" w:color="auto"/>
            <w:left w:val="none" w:sz="0" w:space="0" w:color="auto"/>
            <w:bottom w:val="none" w:sz="0" w:space="0" w:color="auto"/>
            <w:right w:val="none" w:sz="0" w:space="0" w:color="auto"/>
          </w:divBdr>
        </w:div>
        <w:div w:id="346634418">
          <w:marLeft w:val="0"/>
          <w:marRight w:val="0"/>
          <w:marTop w:val="0"/>
          <w:marBottom w:val="0"/>
          <w:divBdr>
            <w:top w:val="none" w:sz="0" w:space="0" w:color="auto"/>
            <w:left w:val="none" w:sz="0" w:space="0" w:color="auto"/>
            <w:bottom w:val="none" w:sz="0" w:space="0" w:color="auto"/>
            <w:right w:val="none" w:sz="0" w:space="0" w:color="auto"/>
          </w:divBdr>
        </w:div>
        <w:div w:id="398090442">
          <w:marLeft w:val="0"/>
          <w:marRight w:val="0"/>
          <w:marTop w:val="0"/>
          <w:marBottom w:val="0"/>
          <w:divBdr>
            <w:top w:val="none" w:sz="0" w:space="0" w:color="auto"/>
            <w:left w:val="none" w:sz="0" w:space="0" w:color="auto"/>
            <w:bottom w:val="none" w:sz="0" w:space="0" w:color="auto"/>
            <w:right w:val="none" w:sz="0" w:space="0" w:color="auto"/>
          </w:divBdr>
        </w:div>
        <w:div w:id="551386738">
          <w:marLeft w:val="0"/>
          <w:marRight w:val="0"/>
          <w:marTop w:val="0"/>
          <w:marBottom w:val="0"/>
          <w:divBdr>
            <w:top w:val="none" w:sz="0" w:space="0" w:color="auto"/>
            <w:left w:val="none" w:sz="0" w:space="0" w:color="auto"/>
            <w:bottom w:val="none" w:sz="0" w:space="0" w:color="auto"/>
            <w:right w:val="none" w:sz="0" w:space="0" w:color="auto"/>
          </w:divBdr>
        </w:div>
        <w:div w:id="768814849">
          <w:marLeft w:val="0"/>
          <w:marRight w:val="0"/>
          <w:marTop w:val="0"/>
          <w:marBottom w:val="0"/>
          <w:divBdr>
            <w:top w:val="none" w:sz="0" w:space="0" w:color="auto"/>
            <w:left w:val="none" w:sz="0" w:space="0" w:color="auto"/>
            <w:bottom w:val="none" w:sz="0" w:space="0" w:color="auto"/>
            <w:right w:val="none" w:sz="0" w:space="0" w:color="auto"/>
          </w:divBdr>
        </w:div>
        <w:div w:id="1224637246">
          <w:marLeft w:val="0"/>
          <w:marRight w:val="0"/>
          <w:marTop w:val="0"/>
          <w:marBottom w:val="0"/>
          <w:divBdr>
            <w:top w:val="none" w:sz="0" w:space="0" w:color="auto"/>
            <w:left w:val="none" w:sz="0" w:space="0" w:color="auto"/>
            <w:bottom w:val="none" w:sz="0" w:space="0" w:color="auto"/>
            <w:right w:val="none" w:sz="0" w:space="0" w:color="auto"/>
          </w:divBdr>
        </w:div>
        <w:div w:id="1523469424">
          <w:marLeft w:val="0"/>
          <w:marRight w:val="0"/>
          <w:marTop w:val="0"/>
          <w:marBottom w:val="0"/>
          <w:divBdr>
            <w:top w:val="none" w:sz="0" w:space="0" w:color="auto"/>
            <w:left w:val="none" w:sz="0" w:space="0" w:color="auto"/>
            <w:bottom w:val="none" w:sz="0" w:space="0" w:color="auto"/>
            <w:right w:val="none" w:sz="0" w:space="0" w:color="auto"/>
          </w:divBdr>
        </w:div>
        <w:div w:id="1568224249">
          <w:marLeft w:val="0"/>
          <w:marRight w:val="0"/>
          <w:marTop w:val="0"/>
          <w:marBottom w:val="0"/>
          <w:divBdr>
            <w:top w:val="none" w:sz="0" w:space="0" w:color="auto"/>
            <w:left w:val="none" w:sz="0" w:space="0" w:color="auto"/>
            <w:bottom w:val="none" w:sz="0" w:space="0" w:color="auto"/>
            <w:right w:val="none" w:sz="0" w:space="0" w:color="auto"/>
          </w:divBdr>
        </w:div>
        <w:div w:id="1658723431">
          <w:marLeft w:val="0"/>
          <w:marRight w:val="0"/>
          <w:marTop w:val="0"/>
          <w:marBottom w:val="0"/>
          <w:divBdr>
            <w:top w:val="none" w:sz="0" w:space="0" w:color="auto"/>
            <w:left w:val="none" w:sz="0" w:space="0" w:color="auto"/>
            <w:bottom w:val="none" w:sz="0" w:space="0" w:color="auto"/>
            <w:right w:val="none" w:sz="0" w:space="0" w:color="auto"/>
          </w:divBdr>
        </w:div>
        <w:div w:id="1861359800">
          <w:marLeft w:val="0"/>
          <w:marRight w:val="0"/>
          <w:marTop w:val="0"/>
          <w:marBottom w:val="0"/>
          <w:divBdr>
            <w:top w:val="none" w:sz="0" w:space="0" w:color="auto"/>
            <w:left w:val="none" w:sz="0" w:space="0" w:color="auto"/>
            <w:bottom w:val="none" w:sz="0" w:space="0" w:color="auto"/>
            <w:right w:val="none" w:sz="0" w:space="0" w:color="auto"/>
          </w:divBdr>
        </w:div>
        <w:div w:id="1883786014">
          <w:marLeft w:val="0"/>
          <w:marRight w:val="0"/>
          <w:marTop w:val="0"/>
          <w:marBottom w:val="0"/>
          <w:divBdr>
            <w:top w:val="none" w:sz="0" w:space="0" w:color="auto"/>
            <w:left w:val="none" w:sz="0" w:space="0" w:color="auto"/>
            <w:bottom w:val="none" w:sz="0" w:space="0" w:color="auto"/>
            <w:right w:val="none" w:sz="0" w:space="0" w:color="auto"/>
          </w:divBdr>
        </w:div>
        <w:div w:id="1899051462">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22910659">
      <w:bodyDiv w:val="1"/>
      <w:marLeft w:val="0"/>
      <w:marRight w:val="0"/>
      <w:marTop w:val="0"/>
      <w:marBottom w:val="0"/>
      <w:divBdr>
        <w:top w:val="none" w:sz="0" w:space="0" w:color="auto"/>
        <w:left w:val="none" w:sz="0" w:space="0" w:color="auto"/>
        <w:bottom w:val="none" w:sz="0" w:space="0" w:color="auto"/>
        <w:right w:val="none" w:sz="0" w:space="0" w:color="auto"/>
      </w:divBdr>
    </w:div>
    <w:div w:id="1933467727">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1980259110">
      <w:bodyDiv w:val="1"/>
      <w:marLeft w:val="0"/>
      <w:marRight w:val="0"/>
      <w:marTop w:val="0"/>
      <w:marBottom w:val="0"/>
      <w:divBdr>
        <w:top w:val="none" w:sz="0" w:space="0" w:color="auto"/>
        <w:left w:val="none" w:sz="0" w:space="0" w:color="auto"/>
        <w:bottom w:val="none" w:sz="0" w:space="0" w:color="auto"/>
        <w:right w:val="none" w:sz="0" w:space="0" w:color="auto"/>
      </w:divBdr>
    </w:div>
    <w:div w:id="19989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2D8AB-9BB9-4669-86C0-B61C0DB8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869</Words>
  <Characters>4959</Characters>
  <Application>Microsoft Office Word</Application>
  <DocSecurity>0</DocSecurity>
  <Lines>41</Lines>
  <Paragraphs>11</Paragraphs>
  <ScaleCrop>false</ScaleCrop>
  <Company>Microsoft</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2023-10-24T08:32:00Z</dcterms:created>
  <dcterms:modified xsi:type="dcterms:W3CDTF">2023-11-24T09:09:00Z</dcterms:modified>
</cp:coreProperties>
</file>