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宜昌市中心人民医院对压力蒸汽快速生物监测阅读器项目进行院内采购，欢迎广大符合条件的投标人踊跃投标。</w:t>
      </w:r>
    </w:p>
    <w:p>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8"/>
        <w:shd w:val="clear" w:color="auto" w:fill="FFFFFF"/>
        <w:spacing w:before="0" w:beforeAutospacing="0" w:after="0" w:afterAutospacing="0"/>
        <w:ind w:firstLine="645"/>
        <w:rPr>
          <w:rFonts w:hint="eastAsia"/>
          <w:color w:val="000000"/>
          <w:sz w:val="28"/>
          <w:szCs w:val="28"/>
          <w:lang w:val="en-US" w:eastAsia="zh-CN"/>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A2002</w:t>
      </w:r>
    </w:p>
    <w:p>
      <w:pPr>
        <w:pStyle w:val="8"/>
        <w:shd w:val="clear" w:color="auto" w:fill="FFFFFF"/>
        <w:spacing w:before="0" w:beforeAutospacing="0" w:after="0" w:afterAutospacing="0"/>
        <w:ind w:firstLine="645"/>
        <w:rPr>
          <w:rFonts w:hint="eastAsia"/>
          <w:sz w:val="28"/>
          <w:szCs w:val="28"/>
        </w:rPr>
      </w:pPr>
      <w:r>
        <w:rPr>
          <w:sz w:val="28"/>
          <w:szCs w:val="28"/>
        </w:rPr>
        <w:t>2</w:t>
      </w:r>
      <w:r>
        <w:rPr>
          <w:rFonts w:hint="eastAsia"/>
          <w:sz w:val="28"/>
          <w:szCs w:val="28"/>
        </w:rPr>
        <w:t>、项目名称：宜昌市中心人民医院压力蒸汽快速生物监测阅读器项目</w:t>
      </w:r>
    </w:p>
    <w:p>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12</w:t>
      </w:r>
      <w:r>
        <w:rPr>
          <w:rFonts w:hint="eastAsia"/>
          <w:color w:val="FF0000"/>
          <w:sz w:val="28"/>
          <w:szCs w:val="28"/>
        </w:rPr>
        <w:t>日</w:t>
      </w:r>
      <w:r>
        <w:rPr>
          <w:color w:val="FF0000"/>
          <w:sz w:val="28"/>
          <w:szCs w:val="28"/>
        </w:rPr>
        <w:t>09:30</w:t>
      </w:r>
      <w:r>
        <w:rPr>
          <w:rFonts w:hint="eastAsia"/>
          <w:sz w:val="28"/>
          <w:szCs w:val="28"/>
        </w:rPr>
        <w:t>。</w:t>
      </w:r>
    </w:p>
    <w:p>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聂</w:t>
      </w:r>
      <w:r>
        <w:rPr>
          <w:rFonts w:hint="eastAsia"/>
          <w:sz w:val="28"/>
          <w:szCs w:val="28"/>
        </w:rPr>
        <w:t>老师</w:t>
      </w:r>
      <w:r>
        <w:rPr>
          <w:rFonts w:hint="eastAsia"/>
          <w:sz w:val="28"/>
          <w:szCs w:val="28"/>
          <w:lang w:eastAsia="zh-CN"/>
        </w:rPr>
        <w:t>（</w:t>
      </w:r>
      <w:r>
        <w:rPr>
          <w:rFonts w:hint="eastAsia"/>
          <w:sz w:val="28"/>
          <w:szCs w:val="28"/>
          <w:lang w:val="en-US" w:eastAsia="zh-CN"/>
        </w:rPr>
        <w:t>医学工程部</w:t>
      </w:r>
      <w:r>
        <w:rPr>
          <w:rFonts w:hint="eastAsia"/>
          <w:sz w:val="28"/>
          <w:szCs w:val="28"/>
          <w:lang w:eastAsia="zh-CN"/>
        </w:rPr>
        <w:t>）</w:t>
      </w:r>
      <w:r>
        <w:rPr>
          <w:rFonts w:hint="eastAsia"/>
          <w:sz w:val="28"/>
          <w:szCs w:val="28"/>
        </w:rPr>
        <w:t>/</w:t>
      </w:r>
      <w:r>
        <w:rPr>
          <w:rFonts w:hint="eastAsia"/>
          <w:sz w:val="28"/>
          <w:szCs w:val="28"/>
          <w:lang w:val="en-US" w:eastAsia="zh-CN"/>
        </w:rPr>
        <w:t>闫</w:t>
      </w:r>
      <w:r>
        <w:rPr>
          <w:rFonts w:hint="eastAsia"/>
          <w:sz w:val="28"/>
          <w:szCs w:val="28"/>
        </w:rPr>
        <w:t>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hint="eastAsia"/>
          <w:sz w:val="28"/>
          <w:szCs w:val="28"/>
        </w:rPr>
        <w:t>0717-</w:t>
      </w:r>
      <w:r>
        <w:rPr>
          <w:rFonts w:hint="eastAsia"/>
          <w:sz w:val="28"/>
          <w:szCs w:val="28"/>
          <w:lang w:val="en-US" w:eastAsia="zh-CN"/>
        </w:rPr>
        <w:t>6228257</w:t>
      </w:r>
      <w:r>
        <w:rPr>
          <w:rFonts w:hint="eastAsia"/>
          <w:sz w:val="28"/>
          <w:szCs w:val="28"/>
        </w:rPr>
        <w:t>/0717-648658</w:t>
      </w:r>
      <w:r>
        <w:rPr>
          <w:rFonts w:ascii="宋体" w:hAnsi="宋体"/>
          <w:sz w:val="28"/>
          <w:szCs w:val="28"/>
        </w:rPr>
        <w:t>3</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w:t>
      </w:r>
      <w:r>
        <w:rPr>
          <w:color w:val="000000"/>
          <w:sz w:val="28"/>
          <w:szCs w:val="28"/>
        </w:rPr>
        <w:t>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A2002</w:t>
      </w:r>
    </w:p>
    <w:p>
      <w:pPr>
        <w:ind w:firstLine="560" w:firstLineChars="200"/>
        <w:rPr>
          <w:rFonts w:hint="eastAsia" w:ascii="宋体" w:hAnsi="宋体" w:cs="宋体"/>
          <w:sz w:val="28"/>
          <w:szCs w:val="28"/>
        </w:rPr>
      </w:pPr>
      <w:r>
        <w:rPr>
          <w:rFonts w:ascii="宋体" w:hAnsi="宋体" w:cs="宋体"/>
          <w:sz w:val="28"/>
          <w:szCs w:val="28"/>
        </w:rPr>
        <w:t>2</w:t>
      </w:r>
      <w:r>
        <w:rPr>
          <w:rFonts w:hint="eastAsia" w:ascii="宋体" w:hAnsi="宋体" w:cs="宋体"/>
          <w:sz w:val="28"/>
          <w:szCs w:val="28"/>
        </w:rPr>
        <w:t>、项目名称：宜昌市中心人民医院压力蒸汽快速生物监测阅读器项目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highlight w:val="green"/>
          <w:lang w:val="en-US" w:eastAsia="zh-CN"/>
        </w:rPr>
        <w:t>40000</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Cs/>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宜昌市中心人民医院（西陵院区）采购设备</w:t>
      </w:r>
      <w:r>
        <w:rPr>
          <w:rFonts w:hint="eastAsia" w:ascii="宋体" w:hAnsi="宋体" w:cs="宋体"/>
          <w:kern w:val="0"/>
          <w:sz w:val="28"/>
          <w:szCs w:val="28"/>
        </w:rPr>
        <w:t>压力蒸汽快速生物监测阅读器</w:t>
      </w:r>
      <w:r>
        <w:rPr>
          <w:rFonts w:hint="eastAsia" w:ascii="宋体" w:hAnsi="宋体" w:cs="宋体"/>
          <w:kern w:val="0"/>
          <w:sz w:val="28"/>
          <w:szCs w:val="28"/>
          <w:lang w:val="en-US" w:eastAsia="zh-CN"/>
        </w:rPr>
        <w:t>两台，消毒供应中心使用。</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color w:val="FF0000"/>
                <w:sz w:val="28"/>
                <w:szCs w:val="28"/>
                <w:highlight w:val="green"/>
              </w:rPr>
              <w:t>压力蒸汽快速生物监测阅读器</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spacing w:val="2"/>
                <w:sz w:val="28"/>
                <w:szCs w:val="28"/>
                <w:lang w:val="en-US" w:eastAsia="zh-CN"/>
              </w:rPr>
            </w:pPr>
            <w:r>
              <w:rPr>
                <w:rFonts w:hint="eastAsia" w:hAnsi="宋体"/>
                <w:spacing w:val="2"/>
                <w:sz w:val="28"/>
                <w:szCs w:val="28"/>
                <w:lang w:val="en-US" w:eastAsia="zh-CN"/>
              </w:rPr>
              <w:t>台</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eastAsia" w:hAnsi="宋体" w:eastAsia="宋体"/>
                <w:spacing w:val="2"/>
                <w:sz w:val="28"/>
                <w:szCs w:val="28"/>
                <w:lang w:val="en-US" w:eastAsia="zh-CN"/>
              </w:rPr>
            </w:pPr>
            <w:r>
              <w:rPr>
                <w:rFonts w:hint="eastAsia" w:hAnsi="宋体"/>
                <w:spacing w:val="2"/>
                <w:sz w:val="28"/>
                <w:szCs w:val="28"/>
                <w:lang w:val="en-US" w:eastAsia="zh-CN"/>
              </w:rPr>
              <w:t>2</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int="default" w:hAnsi="宋体" w:eastAsia="宋体"/>
                <w:spacing w:val="2"/>
                <w:sz w:val="28"/>
                <w:szCs w:val="28"/>
                <w:lang w:val="en-US" w:eastAsia="zh-CN"/>
              </w:rPr>
            </w:pPr>
            <w:r>
              <w:rPr>
                <w:rFonts w:hint="eastAsia" w:hAnsi="宋体"/>
                <w:spacing w:val="2"/>
                <w:sz w:val="28"/>
                <w:szCs w:val="28"/>
                <w:lang w:val="en-US" w:eastAsia="zh-CN"/>
              </w:rPr>
              <w:t>压力蒸汽快速生物监测阅读器</w:t>
            </w:r>
          </w:p>
        </w:tc>
        <w:tc>
          <w:tcPr>
            <w:tcW w:w="3963" w:type="dxa"/>
            <w:tcBorders>
              <w:top w:val="nil"/>
              <w:left w:val="nil"/>
              <w:bottom w:val="single" w:color="auto" w:sz="4" w:space="0"/>
              <w:right w:val="single" w:color="auto" w:sz="4" w:space="0"/>
            </w:tcBorders>
            <w:shd w:val="clear" w:color="000000" w:fill="FFFFFF"/>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可同时培养压力蒸汽生物指示物和低温过氧化氢生物指示物</w:t>
            </w:r>
            <w:r>
              <w:rPr>
                <w:rFonts w:hint="eastAsia" w:ascii="仿宋" w:hAnsi="仿宋" w:eastAsia="仿宋" w:cs="仿宋"/>
                <w:kern w:val="2"/>
                <w:sz w:val="21"/>
                <w:szCs w:val="21"/>
                <w:lang w:val="en-US" w:eastAsia="zh-CN" w:bidi="ar-SA"/>
              </w:rPr>
              <w:tab/>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生物监测阴性判读时间≤24min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阅读器软件系统自动升级</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远程可自动升级阅读器软件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阅读器配≥有4个培养孔</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可以同时压力蒸汽灭菌和低温过氧化氢灭菌的培养结果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5</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每个培养孔配有独立的荧光检测读头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6</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LED 显示屏</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显示屏字体超大，15米以外都可以判读，使用非常方便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7</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可链接电脑，后台数据追踪</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可实时查看培养状态和结果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8</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具备程序自检功能以及自动报警功能</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仪器出现故障会显示错误代码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阳性结果读取时间≤5min</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快速获得阳性对照结果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断电5分之内可以继续培养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11</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后台存储数据量大</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可以电脑查看1000多条BI 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pPr>
            <w:r>
              <w:rPr>
                <w:rFonts w:hint="eastAsia" w:ascii="仿宋" w:hAnsi="仿宋" w:eastAsia="仿宋" w:cs="仿宋"/>
                <w:kern w:val="2"/>
                <w:sz w:val="21"/>
                <w:szCs w:val="21"/>
                <w:lang w:val="en-US" w:eastAsia="zh-CN" w:bidi="ar-SA"/>
              </w:rPr>
              <w:t>12</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10秒内拔出菌管可恢复正常培养</w:t>
            </w:r>
            <w:r>
              <w:rPr>
                <w:rFonts w:hint="eastAsia" w:ascii="仿宋" w:hAnsi="仿宋" w:eastAsia="仿宋" w:cs="仿宋"/>
                <w:kern w:val="2"/>
                <w:sz w:val="21"/>
                <w:szCs w:val="21"/>
                <w:lang w:val="en-US" w:eastAsia="zh-CN" w:bidi="ar-SA"/>
              </w:rPr>
              <w:tab/>
            </w:r>
            <w:r>
              <w:rPr>
                <w:rFonts w:hint="eastAsia" w:ascii="仿宋" w:hAnsi="仿宋" w:eastAsia="仿宋" w:cs="仿宋"/>
                <w:kern w:val="2"/>
                <w:sz w:val="21"/>
                <w:szCs w:val="21"/>
                <w:lang w:val="en-US" w:eastAsia="zh-CN" w:bidi="ar-SA"/>
              </w:rPr>
              <w:t>拔出菌管，快速放回，不影响结果培养</w:t>
            </w:r>
          </w:p>
          <w:p>
            <w:pPr>
              <w:pStyle w:val="4"/>
              <w:tabs>
                <w:tab w:val="left" w:pos="3300"/>
                <w:tab w:val="left" w:pos="3630"/>
              </w:tabs>
              <w:contextualSpacing/>
              <w:jc w:val="center"/>
              <w:rPr>
                <w:rFonts w:hAnsi="宋体"/>
                <w:spacing w:val="2"/>
                <w:sz w:val="28"/>
                <w:szCs w:val="28"/>
              </w:rPr>
            </w:pP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spacing w:val="2"/>
                <w:sz w:val="28"/>
                <w:szCs w:val="28"/>
              </w:rPr>
            </w:pPr>
            <w:r>
              <w:rPr>
                <w:rFonts w:hint="eastAsia" w:hAnsi="宋体"/>
                <w:spacing w:val="2"/>
                <w:sz w:val="28"/>
                <w:szCs w:val="28"/>
              </w:rPr>
              <w:t>　</w:t>
            </w:r>
          </w:p>
        </w:tc>
      </w:tr>
    </w:tbl>
    <w:p>
      <w:pPr>
        <w:contextualSpacing/>
        <w:rPr>
          <w:rFonts w:ascii="宋体" w:hAnsi="宋体"/>
          <w:b/>
          <w:color w:val="FF0000"/>
          <w:sz w:val="28"/>
          <w:szCs w:val="28"/>
        </w:rPr>
      </w:pPr>
    </w:p>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tbl>
      <w:tblPr>
        <w:tblStyle w:val="9"/>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宜昌</w:t>
            </w:r>
            <w:r>
              <w:rPr>
                <w:rFonts w:hint="eastAsia" w:ascii="宋体" w:hAnsi="宋体" w:cs="宋体"/>
                <w:sz w:val="24"/>
                <w:lang w:val="en-US" w:eastAsia="zh-CN"/>
              </w:rPr>
              <w:t>市</w:t>
            </w:r>
            <w:r>
              <w:rPr>
                <w:rFonts w:hint="eastAsia" w:ascii="宋体" w:hAnsi="宋体" w:eastAsia="宋体" w:cs="宋体"/>
                <w:sz w:val="24"/>
                <w:lang w:val="en-US" w:eastAsia="zh-CN"/>
              </w:rPr>
              <w:t>中心人</w:t>
            </w:r>
            <w:r>
              <w:rPr>
                <w:rFonts w:hint="eastAsia" w:ascii="宋体" w:hAnsi="宋体" w:cs="宋体"/>
                <w:sz w:val="24"/>
                <w:lang w:val="en-US" w:eastAsia="zh-CN"/>
              </w:rPr>
              <w:t>民</w:t>
            </w:r>
            <w:bookmarkStart w:id="8" w:name="_GoBack"/>
            <w:bookmarkEnd w:id="8"/>
            <w:r>
              <w:rPr>
                <w:rFonts w:hint="eastAsia" w:ascii="宋体" w:hAnsi="宋体" w:eastAsia="宋体" w:cs="宋体"/>
                <w:sz w:val="24"/>
              </w:rPr>
              <w:t>医院指定地点。</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≥2</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4、项目清单、技术、服务、商务要求响应表。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kern w:val="0"/>
          <w:sz w:val="28"/>
          <w:szCs w:val="28"/>
          <w:lang w:val="en-US" w:eastAsia="zh-CN"/>
        </w:rPr>
        <w:t>7</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80"/>
      <w:bookmarkStart w:id="2" w:name="_Toc456291165"/>
      <w:bookmarkStart w:id="3" w:name="_Toc456291479"/>
      <w:bookmarkStart w:id="4" w:name="_Toc456291354"/>
      <w:bookmarkStart w:id="5" w:name="_Toc456291260"/>
      <w:bookmarkStart w:id="6" w:name="_Toc456291537"/>
      <w:bookmarkStart w:id="7" w:name="_Toc462487372"/>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4"/>
        <w:jc w:val="center"/>
        <w:rPr>
          <w:rFonts w:ascii="黑体" w:hAnsi="黑体" w:eastAsia="黑体"/>
          <w:b/>
          <w:bCs/>
          <w:sz w:val="44"/>
          <w:szCs w:val="44"/>
        </w:rPr>
      </w:pPr>
    </w:p>
    <w:p>
      <w:pPr>
        <w:pStyle w:val="24"/>
        <w:jc w:val="center"/>
        <w:rPr>
          <w:rFonts w:ascii="黑体" w:hAnsi="黑体" w:eastAsia="黑体"/>
          <w:b/>
          <w:bCs/>
          <w:sz w:val="44"/>
          <w:szCs w:val="44"/>
        </w:rPr>
      </w:pPr>
    </w:p>
    <w:p>
      <w:pPr>
        <w:pStyle w:val="24"/>
        <w:rPr>
          <w:rFonts w:ascii="楷体_GB2312" w:eastAsia="楷体_GB2312"/>
          <w:b/>
          <w:bCs/>
          <w:sz w:val="54"/>
        </w:rPr>
      </w:pPr>
    </w:p>
    <w:p>
      <w:pPr>
        <w:pStyle w:val="24"/>
        <w:jc w:val="center"/>
        <w:rPr>
          <w:rFonts w:ascii="黑体" w:hAnsi="黑体" w:eastAsia="黑体"/>
          <w:b/>
          <w:bCs/>
          <w:sz w:val="88"/>
          <w:szCs w:val="88"/>
        </w:rPr>
      </w:pPr>
      <w:r>
        <w:rPr>
          <w:rFonts w:hint="eastAsia" w:ascii="黑体" w:hAnsi="黑体" w:eastAsia="黑体"/>
          <w:b/>
          <w:bCs/>
          <w:sz w:val="88"/>
          <w:szCs w:val="88"/>
        </w:rPr>
        <w:t>投标文件</w:t>
      </w:r>
    </w:p>
    <w:p>
      <w:pPr>
        <w:pStyle w:val="24"/>
        <w:spacing w:line="500" w:lineRule="exact"/>
        <w:rPr>
          <w:rFonts w:ascii="楷体_GB2312" w:eastAsia="楷体_GB2312"/>
          <w:b/>
          <w:sz w:val="32"/>
          <w:szCs w:val="32"/>
        </w:rPr>
      </w:pPr>
    </w:p>
    <w:p>
      <w:pPr>
        <w:pStyle w:val="24"/>
        <w:spacing w:line="500" w:lineRule="exact"/>
        <w:ind w:firstLine="562" w:firstLineChars="200"/>
        <w:rPr>
          <w:rFonts w:ascii="楷体_GB2312" w:eastAsia="楷体_GB2312"/>
          <w:b/>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500" w:lineRule="exact"/>
        <w:ind w:firstLine="560" w:firstLineChars="200"/>
        <w:rPr>
          <w:rFonts w:ascii="楷体_GB2312" w:eastAsia="楷体_GB2312"/>
          <w:sz w:val="28"/>
        </w:rPr>
      </w:pPr>
    </w:p>
    <w:p>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6"/>
      </w:pPr>
      <w:r>
        <w:rPr>
          <w:rFonts w:hint="eastAsia"/>
        </w:rPr>
        <w:t xml:space="preserve">单位负责人资格证明文件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6"/>
      </w:pPr>
      <w:r>
        <w:rPr>
          <w:rFonts w:hint="eastAsia"/>
        </w:rPr>
        <w:t xml:space="preserve">自然人资格证明文件 </w:t>
      </w:r>
    </w:p>
    <w:p>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7"/>
              <w:adjustRightInd w:val="0"/>
              <w:snapToGrid w:val="0"/>
              <w:spacing w:line="500" w:lineRule="exact"/>
              <w:jc w:val="center"/>
              <w:rPr>
                <w:rFonts w:ascii="宋体" w:hAnsi="宋体"/>
                <w:szCs w:val="28"/>
              </w:rPr>
            </w:pPr>
          </w:p>
          <w:p>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7"/>
              <w:adjustRightInd w:val="0"/>
              <w:snapToGrid w:val="0"/>
              <w:spacing w:line="500" w:lineRule="exact"/>
              <w:jc w:val="center"/>
              <w:rPr>
                <w:rFonts w:ascii="宋体" w:hAnsi="宋体"/>
                <w:szCs w:val="28"/>
              </w:rPr>
            </w:pPr>
          </w:p>
        </w:tc>
      </w:tr>
    </w:tbl>
    <w:p>
      <w:pPr>
        <w:pStyle w:val="27"/>
        <w:adjustRightInd w:val="0"/>
        <w:snapToGrid w:val="0"/>
        <w:spacing w:line="500" w:lineRule="exact"/>
        <w:ind w:left="0" w:firstLine="0"/>
        <w:rPr>
          <w:rFonts w:ascii="宋体" w:hAnsi="宋体"/>
          <w:szCs w:val="28"/>
        </w:rPr>
      </w:pPr>
    </w:p>
    <w:p>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6"/>
        <w:jc w:val="both"/>
        <w:rPr>
          <w:b w:val="0"/>
        </w:rPr>
      </w:pPr>
    </w:p>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6"/>
      </w:pPr>
      <w:r>
        <w:rPr>
          <w:rFonts w:hint="eastAsia"/>
        </w:rPr>
        <w:t>授权委托书</w:t>
      </w:r>
    </w:p>
    <w:p>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7"/>
        <w:spacing w:before="0" w:after="0" w:line="240" w:lineRule="auto"/>
        <w:ind w:left="0" w:firstLine="0"/>
        <w:rPr>
          <w:rFonts w:ascii="宋体" w:hAnsi="宋体"/>
          <w:szCs w:val="28"/>
        </w:rPr>
      </w:pPr>
      <w:r>
        <w:rPr>
          <w:rFonts w:hint="eastAsia" w:ascii="宋体" w:hAnsi="宋体"/>
          <w:szCs w:val="28"/>
        </w:rPr>
        <w:t>附：</w:t>
      </w:r>
    </w:p>
    <w:p>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7"/>
              <w:spacing w:line="500" w:lineRule="exact"/>
              <w:rPr>
                <w:rFonts w:ascii="宋体" w:hAnsi="宋体"/>
                <w:szCs w:val="28"/>
              </w:rPr>
            </w:pPr>
            <w:r>
              <w:rPr>
                <w:rFonts w:hint="eastAsia" w:ascii="宋体" w:hAnsi="宋体"/>
                <w:szCs w:val="28"/>
              </w:rPr>
              <w:t>粘贴被授权人身份证（扫描件）</w:t>
            </w:r>
          </w:p>
          <w:p>
            <w:pPr>
              <w:pStyle w:val="27"/>
              <w:spacing w:line="500" w:lineRule="exact"/>
              <w:rPr>
                <w:rFonts w:ascii="宋体" w:hAnsi="宋体"/>
                <w:szCs w:val="28"/>
              </w:rPr>
            </w:pPr>
          </w:p>
        </w:tc>
      </w:tr>
    </w:tbl>
    <w:p>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7"/>
        <w:spacing w:before="0" w:after="0" w:line="240" w:lineRule="auto"/>
        <w:ind w:left="1070" w:hanging="1069" w:hangingChars="382"/>
        <w:jc w:val="left"/>
        <w:rPr>
          <w:rFonts w:ascii="宋体" w:hAnsi="宋体"/>
          <w:kern w:val="0"/>
          <w:szCs w:val="28"/>
        </w:rPr>
      </w:pPr>
    </w:p>
    <w:p>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762474F"/>
    <w:rsid w:val="22D06B64"/>
    <w:rsid w:val="66A645C5"/>
    <w:rsid w:val="7174177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3"/>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locked/>
    <w:uiPriority w:val="99"/>
    <w:rPr>
      <w:rFonts w:ascii="Times New Roman" w:hAnsi="Times New Roman" w:eastAsia="宋体" w:cs="Times New Roman"/>
      <w:sz w:val="20"/>
      <w:szCs w:val="20"/>
    </w:rPr>
  </w:style>
  <w:style w:type="character" w:customStyle="1" w:styleId="18">
    <w:name w:val="批注框文本 Char"/>
    <w:link w:val="5"/>
    <w:semiHidden/>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2"/>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DF16-7FDF-4956-8754-DB1206FF1BC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652</Words>
  <Characters>3719</Characters>
  <Lines>30</Lines>
  <Paragraphs>8</Paragraphs>
  <TotalTime>1</TotalTime>
  <ScaleCrop>false</ScaleCrop>
  <LinksUpToDate>false</LinksUpToDate>
  <CharactersWithSpaces>4363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Administrator</cp:lastModifiedBy>
  <cp:lastPrinted>2018-08-22T03:24:00Z</cp:lastPrinted>
  <dcterms:modified xsi:type="dcterms:W3CDTF">2024-01-05T01:56:28Z</dcterms:modified>
  <dc:title>宜昌市中心人民医院</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73FADF9C462D49FAB7FBA3097F481D08_12</vt:lpwstr>
  </property>
</Properties>
</file>