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宜昌普济物业服务有限公司</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ascii="黑体" w:hAnsi="黑体" w:eastAsia="黑体" w:cs="黑体"/>
          <w:sz w:val="44"/>
          <w:szCs w:val="44"/>
        </w:rPr>
        <w:t>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宜昌普济物业服务有限公司对</w:t>
      </w:r>
      <w:r>
        <w:rPr>
          <w:rFonts w:hint="eastAsia"/>
          <w:sz w:val="28"/>
          <w:szCs w:val="28"/>
          <w:highlight w:val="yellow"/>
        </w:rPr>
        <w:t>教工宿舍消防报警系统改造项目</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highlight w:val="yellow"/>
        </w:rPr>
        <w:t>1</w:t>
      </w:r>
      <w:r>
        <w:rPr>
          <w:rFonts w:hint="eastAsia"/>
          <w:sz w:val="28"/>
          <w:szCs w:val="28"/>
          <w:highlight w:val="yellow"/>
        </w:rPr>
        <w:t>、项目编号：YCZXYYZB-2024-A3009</w:t>
      </w:r>
      <w:bookmarkStart w:id="8" w:name="_GoBack"/>
      <w:bookmarkEnd w:id="8"/>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Pr>
          <w:rFonts w:hint="eastAsia"/>
          <w:sz w:val="28"/>
          <w:szCs w:val="28"/>
          <w:highlight w:val="yellow"/>
        </w:rPr>
        <w:t>教工宿舍消防报警系统改造</w:t>
      </w:r>
      <w:r>
        <w:rPr>
          <w:rFonts w:hint="eastAsia" w:asciiTheme="minorEastAsia" w:hAnsiTheme="minorEastAsia" w:eastAsiaTheme="minorEastAsia"/>
          <w:sz w:val="28"/>
          <w:szCs w:val="28"/>
          <w:highlight w:val="yellow"/>
        </w:rPr>
        <w:t>项目</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highlight w:val="yellow"/>
        </w:rPr>
        <w:t>1</w:t>
      </w:r>
      <w:r>
        <w:rPr>
          <w:rFonts w:hint="eastAsia"/>
          <w:sz w:val="28"/>
          <w:szCs w:val="28"/>
          <w:highlight w:val="yellow"/>
        </w:rPr>
        <w:t>、投标文件递交的</w:t>
      </w:r>
      <w:r>
        <w:rPr>
          <w:rFonts w:hint="eastAsia"/>
          <w:b/>
          <w:bCs/>
          <w:sz w:val="28"/>
          <w:szCs w:val="28"/>
          <w:highlight w:val="yellow"/>
        </w:rPr>
        <w:t>截止时间</w:t>
      </w:r>
      <w:r>
        <w:rPr>
          <w:rFonts w:hint="eastAsia"/>
          <w:sz w:val="28"/>
          <w:szCs w:val="28"/>
          <w:highlight w:val="yellow"/>
        </w:rPr>
        <w:t>为2024年</w:t>
      </w:r>
      <w:r>
        <w:rPr>
          <w:rFonts w:hint="eastAsia"/>
          <w:sz w:val="28"/>
          <w:szCs w:val="28"/>
          <w:highlight w:val="yellow"/>
          <w:lang w:val="en-US" w:eastAsia="zh-CN"/>
        </w:rPr>
        <w:t>2</w:t>
      </w:r>
      <w:r>
        <w:rPr>
          <w:rFonts w:hint="eastAsia"/>
          <w:sz w:val="28"/>
          <w:szCs w:val="28"/>
          <w:highlight w:val="yellow"/>
        </w:rPr>
        <w:t>月</w:t>
      </w:r>
      <w:r>
        <w:rPr>
          <w:rFonts w:hint="eastAsia"/>
          <w:sz w:val="28"/>
          <w:szCs w:val="28"/>
          <w:highlight w:val="yellow"/>
          <w:lang w:val="en-US" w:eastAsia="zh-CN"/>
        </w:rPr>
        <w:t>29</w:t>
      </w:r>
      <w:r>
        <w:rPr>
          <w:rFonts w:hint="eastAsia"/>
          <w:sz w:val="28"/>
          <w:szCs w:val="28"/>
          <w:highlight w:val="yellow"/>
        </w:rPr>
        <w:t>日</w:t>
      </w:r>
      <w:r>
        <w:rPr>
          <w:sz w:val="28"/>
          <w:szCs w:val="28"/>
          <w:highlight w:val="yellow"/>
        </w:rPr>
        <w:t>09:30</w:t>
      </w:r>
      <w:r>
        <w:rPr>
          <w:rFonts w:hint="eastAsia"/>
          <w:sz w:val="28"/>
          <w:szCs w:val="28"/>
          <w:highlight w:val="yellow"/>
        </w:rPr>
        <w:t>。</w:t>
      </w:r>
    </w:p>
    <w:p>
      <w:pPr>
        <w:pStyle w:val="9"/>
        <w:shd w:val="clear" w:color="auto" w:fill="FFFFFF"/>
        <w:spacing w:before="0" w:beforeAutospacing="0" w:after="0" w:afterAutospacing="0"/>
        <w:ind w:firstLine="562" w:firstLineChars="200"/>
        <w:rPr>
          <w:rFonts w:cs="Times New Roman"/>
          <w:b/>
          <w:sz w:val="28"/>
          <w:szCs w:val="28"/>
        </w:rPr>
      </w:pPr>
      <w:r>
        <w:rPr>
          <w:b/>
          <w:sz w:val="28"/>
          <w:szCs w:val="28"/>
          <w:highlight w:val="yellow"/>
        </w:rPr>
        <w:t>2</w:t>
      </w:r>
      <w:r>
        <w:rPr>
          <w:rFonts w:hint="eastAsia"/>
          <w:b/>
          <w:sz w:val="28"/>
          <w:szCs w:val="28"/>
          <w:highlight w:val="yellow"/>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highlight w:val="yellow"/>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sz w:val="28"/>
          <w:szCs w:val="28"/>
          <w:u w:val="single"/>
          <w:lang w:eastAsia="zh-CN"/>
        </w:rPr>
        <w:t>（</w:t>
      </w:r>
      <w:r>
        <w:rPr>
          <w:rFonts w:hint="eastAsia"/>
          <w:sz w:val="28"/>
          <w:szCs w:val="28"/>
          <w:u w:val="single"/>
          <w:lang w:val="en-US" w:eastAsia="zh-CN"/>
        </w:rPr>
        <w:t>伍家院区9号楼3楼310室</w:t>
      </w:r>
      <w:r>
        <w:rPr>
          <w:rFonts w:hint="eastAsia"/>
          <w:sz w:val="28"/>
          <w:szCs w:val="28"/>
          <w:u w:val="single"/>
          <w:lang w:eastAsia="zh-CN"/>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采购人：宜昌普济物业服务有限公司</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hint="eastAsia"/>
          <w:sz w:val="28"/>
          <w:szCs w:val="28"/>
          <w:highlight w:val="none"/>
          <w:lang w:val="en-US" w:eastAsia="zh-CN"/>
        </w:rPr>
      </w:pPr>
      <w:r>
        <w:rPr>
          <w:rFonts w:hint="eastAsia"/>
          <w:sz w:val="28"/>
          <w:szCs w:val="28"/>
          <w:highlight w:val="none"/>
        </w:rPr>
        <w:t>联系人：</w:t>
      </w:r>
      <w:r>
        <w:rPr>
          <w:rFonts w:hint="eastAsia"/>
          <w:sz w:val="28"/>
          <w:szCs w:val="28"/>
          <w:highlight w:val="none"/>
          <w:lang w:val="en-US" w:eastAsia="zh-CN"/>
        </w:rPr>
        <w:t>汤老师（保卫科）</w:t>
      </w:r>
    </w:p>
    <w:p>
      <w:pPr>
        <w:pStyle w:val="9"/>
        <w:shd w:val="clear" w:color="auto" w:fill="FFFFFF"/>
        <w:spacing w:before="0" w:beforeAutospacing="0" w:after="0" w:afterAutospacing="0"/>
        <w:ind w:firstLine="560" w:firstLineChars="200"/>
        <w:rPr>
          <w:rFonts w:hint="default"/>
          <w:sz w:val="28"/>
          <w:szCs w:val="28"/>
          <w:highlight w:val="none"/>
          <w:lang w:val="en-US" w:eastAsia="zh-CN"/>
        </w:rPr>
      </w:pPr>
      <w:r>
        <w:rPr>
          <w:rFonts w:hint="eastAsia"/>
          <w:sz w:val="28"/>
          <w:szCs w:val="28"/>
          <w:highlight w:val="none"/>
          <w:lang w:val="en-US" w:eastAsia="zh-CN"/>
        </w:rPr>
        <w:t xml:space="preserve">        高老师</w:t>
      </w:r>
    </w:p>
    <w:p>
      <w:pPr>
        <w:pStyle w:val="9"/>
        <w:shd w:val="clear" w:color="auto" w:fill="FFFFFF"/>
        <w:spacing w:before="0" w:beforeAutospacing="0" w:after="0" w:afterAutospacing="0"/>
        <w:ind w:firstLine="560" w:firstLineChars="200"/>
        <w:rPr>
          <w:rFonts w:hint="eastAsia"/>
          <w:sz w:val="28"/>
          <w:szCs w:val="28"/>
          <w:highlight w:val="none"/>
          <w:lang w:eastAsia="zh-CN"/>
        </w:rPr>
      </w:pPr>
      <w:r>
        <w:rPr>
          <w:rFonts w:hint="eastAsia"/>
          <w:sz w:val="28"/>
          <w:szCs w:val="28"/>
          <w:highlight w:val="none"/>
        </w:rPr>
        <w:t>联系电话：6487646</w:t>
      </w:r>
      <w:r>
        <w:rPr>
          <w:rFonts w:hint="eastAsia"/>
          <w:sz w:val="28"/>
          <w:szCs w:val="28"/>
          <w:highlight w:val="none"/>
          <w:lang w:eastAsia="zh-CN"/>
        </w:rPr>
        <w:t>（</w:t>
      </w:r>
      <w:r>
        <w:rPr>
          <w:rFonts w:hint="eastAsia"/>
          <w:sz w:val="28"/>
          <w:szCs w:val="28"/>
          <w:highlight w:val="none"/>
          <w:lang w:val="en-US" w:eastAsia="zh-CN"/>
        </w:rPr>
        <w:t>保卫科</w:t>
      </w:r>
      <w:r>
        <w:rPr>
          <w:rFonts w:hint="eastAsia"/>
          <w:sz w:val="28"/>
          <w:szCs w:val="28"/>
          <w:highlight w:val="none"/>
          <w:lang w:eastAsia="zh-CN"/>
        </w:rPr>
        <w:t>）</w:t>
      </w:r>
    </w:p>
    <w:p>
      <w:pPr>
        <w:tabs>
          <w:tab w:val="left" w:pos="1963"/>
        </w:tabs>
        <w:jc w:val="left"/>
        <w:rPr>
          <w:rFonts w:hint="default" w:ascii="宋体" w:hAnsi="宋体" w:eastAsia="宋体" w:cs="宋体"/>
          <w:kern w:val="0"/>
          <w:sz w:val="28"/>
          <w:szCs w:val="28"/>
          <w:highlight w:val="none"/>
          <w:lang w:val="en-US" w:eastAsia="zh-CN" w:bidi="ar-SA"/>
        </w:rPr>
      </w:pPr>
      <w:r>
        <w:rPr>
          <w:rFonts w:hint="eastAsia" w:ascii="黑体" w:eastAsia="黑体" w:cs="黑体"/>
          <w:sz w:val="44"/>
          <w:szCs w:val="44"/>
          <w:highlight w:val="none"/>
          <w:lang w:eastAsia="zh-CN"/>
        </w:rPr>
        <w:tab/>
      </w:r>
      <w:r>
        <w:rPr>
          <w:rFonts w:hint="eastAsia" w:ascii="宋体" w:hAnsi="宋体" w:eastAsia="宋体" w:cs="宋体"/>
          <w:kern w:val="0"/>
          <w:sz w:val="28"/>
          <w:szCs w:val="28"/>
          <w:highlight w:val="none"/>
          <w:lang w:val="en-US" w:eastAsia="zh-CN" w:bidi="ar-SA"/>
        </w:rPr>
        <w:t>13997662875</w:t>
      </w:r>
    </w:p>
    <w:p>
      <w:pPr>
        <w:jc w:val="center"/>
        <w:rPr>
          <w:rStyle w:val="13"/>
          <w:rFonts w:hint="eastAsia" w:ascii="黑体" w:hAnsi="黑体" w:eastAsia="黑体" w:cs="黑体"/>
          <w:sz w:val="44"/>
          <w:szCs w:val="44"/>
        </w:rPr>
      </w:pPr>
    </w:p>
    <w:p>
      <w:pPr>
        <w:jc w:val="center"/>
        <w:rPr>
          <w:rStyle w:val="13"/>
          <w:rFonts w:hint="eastAsia" w:ascii="黑体" w:hAnsi="黑体" w:eastAsia="黑体" w:cs="黑体"/>
          <w:sz w:val="44"/>
          <w:szCs w:val="44"/>
        </w:rPr>
      </w:pPr>
    </w:p>
    <w:p>
      <w:pPr>
        <w:jc w:val="center"/>
        <w:rPr>
          <w:rStyle w:val="13"/>
          <w:rFonts w:hint="eastAsia" w:ascii="黑体" w:hAnsi="黑体" w:eastAsia="黑体" w:cs="黑体"/>
          <w:sz w:val="44"/>
          <w:szCs w:val="44"/>
        </w:rPr>
      </w:pPr>
    </w:p>
    <w:p>
      <w:pPr>
        <w:jc w:val="center"/>
        <w:rPr>
          <w:rStyle w:val="13"/>
          <w:rFonts w:hint="eastAsia" w:ascii="黑体" w:hAnsi="黑体" w:eastAsia="黑体" w:cs="黑体"/>
          <w:sz w:val="44"/>
          <w:szCs w:val="44"/>
        </w:rPr>
      </w:pPr>
    </w:p>
    <w:p>
      <w:pPr>
        <w:jc w:val="center"/>
        <w:rPr>
          <w:rStyle w:val="13"/>
          <w:rFonts w:hint="eastAsia" w:ascii="黑体" w:hAnsi="黑体" w:eastAsia="黑体" w:cs="黑体"/>
          <w:sz w:val="44"/>
          <w:szCs w:val="44"/>
        </w:rPr>
      </w:pPr>
    </w:p>
    <w:p>
      <w:pPr>
        <w:jc w:val="center"/>
        <w:rPr>
          <w:rStyle w:val="13"/>
          <w:rFonts w:hint="eastAsia" w:ascii="黑体" w:hAnsi="黑体" w:eastAsia="黑体" w:cs="黑体"/>
          <w:sz w:val="44"/>
          <w:szCs w:val="44"/>
        </w:rPr>
      </w:pPr>
    </w:p>
    <w:p>
      <w:pPr>
        <w:jc w:val="center"/>
        <w:rPr>
          <w:rStyle w:val="13"/>
          <w:rFonts w:ascii="黑体" w:hAnsi="黑体" w:eastAsia="黑体" w:cs="黑体"/>
          <w:sz w:val="44"/>
          <w:szCs w:val="44"/>
        </w:rPr>
      </w:pPr>
      <w:r>
        <w:rPr>
          <w:rStyle w:val="13"/>
          <w:rFonts w:hint="eastAsia" w:ascii="黑体" w:hAnsi="黑体" w:eastAsia="黑体" w:cs="黑体"/>
          <w:sz w:val="44"/>
          <w:szCs w:val="44"/>
        </w:rPr>
        <w:t>宜昌普济物业服务有限公司</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highlight w:val="yellow"/>
        </w:rPr>
        <w:t>1</w:t>
      </w:r>
      <w:r>
        <w:rPr>
          <w:rFonts w:hint="eastAsia" w:ascii="宋体" w:hAnsi="宋体" w:cs="宋体"/>
          <w:sz w:val="28"/>
          <w:szCs w:val="28"/>
          <w:highlight w:val="yellow"/>
        </w:rPr>
        <w:t>、项目编号：YCZXYYZB-2024-A3009</w:t>
      </w:r>
    </w:p>
    <w:p>
      <w:pPr>
        <w:ind w:firstLine="560" w:firstLineChars="200"/>
        <w:rPr>
          <w:rFonts w:cs="Times New Roman" w:asciiTheme="minorEastAsia" w:hAnsiTheme="minorEastAsia" w:eastAsiaTheme="minorEastAsia"/>
          <w:sz w:val="28"/>
          <w:szCs w:val="28"/>
        </w:rPr>
      </w:pPr>
      <w:r>
        <w:rPr>
          <w:rFonts w:ascii="宋体" w:hAnsi="宋体" w:cs="宋体"/>
          <w:sz w:val="28"/>
          <w:szCs w:val="28"/>
        </w:rPr>
        <w:t>2</w:t>
      </w:r>
      <w:r>
        <w:rPr>
          <w:rFonts w:hint="eastAsia" w:ascii="宋体" w:hAnsi="宋体" w:cs="宋体"/>
          <w:sz w:val="28"/>
          <w:szCs w:val="28"/>
        </w:rPr>
        <w:t>、项目名称：</w:t>
      </w:r>
      <w:r>
        <w:rPr>
          <w:rFonts w:hint="eastAsia" w:cs="宋体"/>
          <w:sz w:val="28"/>
          <w:szCs w:val="28"/>
          <w:highlight w:val="yellow"/>
        </w:rPr>
        <w:t>教工宿舍消防报警系统改造</w:t>
      </w:r>
      <w:r>
        <w:rPr>
          <w:rFonts w:hint="eastAsia" w:ascii="宋体" w:hAnsi="宋体"/>
          <w:sz w:val="28"/>
          <w:szCs w:val="28"/>
          <w:highlight w:val="yellow"/>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17.9万元，</w:t>
      </w:r>
      <w:r>
        <w:rPr>
          <w:rFonts w:hint="eastAsia" w:ascii="宋体" w:hAnsi="宋体" w:cs="宋体"/>
          <w:kern w:val="0"/>
          <w:sz w:val="28"/>
          <w:szCs w:val="28"/>
        </w:rPr>
        <w:t>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cs="Times New Roman" w:asciiTheme="minorEastAsia" w:hAnsiTheme="minorEastAsia" w:eastAsiaTheme="minorEastAsia"/>
          <w:sz w:val="28"/>
          <w:szCs w:val="28"/>
        </w:rPr>
      </w:pPr>
      <w:r>
        <w:rPr>
          <w:rFonts w:hint="eastAsia"/>
          <w:sz w:val="28"/>
          <w:szCs w:val="28"/>
          <w:highlight w:val="yellow"/>
        </w:rPr>
        <w:t>宜昌普济物业服务有限公司</w:t>
      </w:r>
      <w:r>
        <w:rPr>
          <w:rFonts w:hint="eastAsia" w:cs="Times New Roman" w:asciiTheme="minorEastAsia" w:hAnsiTheme="minorEastAsia" w:eastAsiaTheme="minorEastAsia"/>
          <w:sz w:val="28"/>
          <w:szCs w:val="28"/>
          <w:highlight w:val="yellow"/>
        </w:rPr>
        <w:t>教工宿舍消防报警系统因老化，需对设备和相关线路进行更新，以满足相关要求。</w:t>
      </w:r>
    </w:p>
    <w:p>
      <w:pPr>
        <w:widowControl/>
        <w:spacing w:line="50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p>
    <w:tbl>
      <w:tblPr>
        <w:tblStyle w:val="10"/>
        <w:tblW w:w="6782" w:type="dxa"/>
        <w:tblInd w:w="98" w:type="dxa"/>
        <w:tblLayout w:type="autofit"/>
        <w:tblCellMar>
          <w:top w:w="0" w:type="dxa"/>
          <w:left w:w="108" w:type="dxa"/>
          <w:bottom w:w="0" w:type="dxa"/>
          <w:right w:w="108" w:type="dxa"/>
        </w:tblCellMar>
      </w:tblPr>
      <w:tblGrid>
        <w:gridCol w:w="960"/>
        <w:gridCol w:w="3960"/>
        <w:gridCol w:w="902"/>
        <w:gridCol w:w="960"/>
      </w:tblGrid>
      <w:tr>
        <w:tblPrEx>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3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名称</w:t>
            </w:r>
          </w:p>
        </w:tc>
        <w:tc>
          <w:tcPr>
            <w:tcW w:w="9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单位</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数量</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感烟探测器</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175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感温探测器</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100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手动报警按钮</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42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消火栓按钮</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80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消防广播</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50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模块</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52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火灾显示盘</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21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隔离器</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16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火灾自动报警控制器</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配线（含信号线，广播线，电话线）</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配管（刷防火涂料）</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20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电缆敷设</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250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端子箱</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12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宿舍楼地上部分公共区域吊顶拆除及恢复</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层</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37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调试费</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486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排烟风机</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 </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3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原有报警设备拆除</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486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注：数量仅供投标参考，具体供货数量及结算金额以实际需求为准</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0"/>
        <w:tblW w:w="8483" w:type="dxa"/>
        <w:tblInd w:w="98" w:type="dxa"/>
        <w:tblLayout w:type="autofit"/>
        <w:tblCellMar>
          <w:top w:w="0" w:type="dxa"/>
          <w:left w:w="108" w:type="dxa"/>
          <w:bottom w:w="0" w:type="dxa"/>
          <w:right w:w="108" w:type="dxa"/>
        </w:tblCellMar>
      </w:tblPr>
      <w:tblGrid>
        <w:gridCol w:w="960"/>
        <w:gridCol w:w="1602"/>
        <w:gridCol w:w="4961"/>
        <w:gridCol w:w="960"/>
      </w:tblGrid>
      <w:tr>
        <w:tblPrEx>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名称</w:t>
            </w:r>
          </w:p>
        </w:tc>
        <w:tc>
          <w:tcPr>
            <w:tcW w:w="49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参数</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ascii="宋体" w:hAnsi="宋体" w:cs="宋体"/>
                <w:b/>
                <w:kern w:val="0"/>
                <w:sz w:val="24"/>
                <w:szCs w:val="24"/>
              </w:rPr>
              <w:t>备注</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color w:val="FF0000"/>
                <w:szCs w:val="28"/>
              </w:rPr>
              <w:t>*</w:t>
            </w:r>
            <w:r>
              <w:rPr>
                <w:rFonts w:hint="eastAsia" w:ascii="宋体" w:hAnsi="宋体" w:cs="宋体"/>
                <w:kern w:val="0"/>
                <w:sz w:val="20"/>
                <w:szCs w:val="20"/>
              </w:rPr>
              <w:t>感烟探测器</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（1）工作电压：总线24V</w:t>
            </w:r>
            <w:r>
              <w:rPr>
                <w:rFonts w:hint="eastAsia"/>
                <w:sz w:val="22"/>
                <w:szCs w:val="22"/>
              </w:rPr>
              <w:br w:type="textWrapping"/>
            </w:r>
            <w:r>
              <w:rPr>
                <w:rFonts w:hint="eastAsia"/>
                <w:sz w:val="22"/>
                <w:szCs w:val="22"/>
              </w:rPr>
              <w:t xml:space="preserve">   （2）监视电流≤0.8mA</w:t>
            </w:r>
            <w:r>
              <w:rPr>
                <w:rFonts w:hint="eastAsia"/>
                <w:sz w:val="22"/>
                <w:szCs w:val="22"/>
              </w:rPr>
              <w:br w:type="textWrapping"/>
            </w:r>
            <w:r>
              <w:rPr>
                <w:rFonts w:hint="eastAsia"/>
                <w:sz w:val="22"/>
                <w:szCs w:val="22"/>
              </w:rPr>
              <w:t xml:space="preserve">   （3）报警电流≤1.8mA</w:t>
            </w:r>
            <w:r>
              <w:rPr>
                <w:rFonts w:hint="eastAsia"/>
                <w:sz w:val="22"/>
                <w:szCs w:val="22"/>
              </w:rPr>
              <w:br w:type="textWrapping"/>
            </w:r>
            <w:r>
              <w:rPr>
                <w:rFonts w:hint="eastAsia"/>
                <w:sz w:val="22"/>
                <w:szCs w:val="22"/>
              </w:rPr>
              <w:t xml:space="preserve">   （4）报警确认灯：红色，巡检时闪烁，报警时常亮</w:t>
            </w:r>
            <w:r>
              <w:rPr>
                <w:rFonts w:hint="eastAsia"/>
                <w:sz w:val="22"/>
                <w:szCs w:val="22"/>
              </w:rPr>
              <w:br w:type="textWrapping"/>
            </w:r>
            <w:r>
              <w:rPr>
                <w:rFonts w:hint="eastAsia"/>
                <w:sz w:val="22"/>
                <w:szCs w:val="22"/>
              </w:rPr>
              <w:t xml:space="preserve">   （5）使用环境：</w:t>
            </w:r>
            <w:r>
              <w:rPr>
                <w:rFonts w:hint="eastAsia"/>
                <w:sz w:val="22"/>
                <w:szCs w:val="22"/>
              </w:rPr>
              <w:br w:type="textWrapping"/>
            </w:r>
            <w:r>
              <w:rPr>
                <w:rFonts w:hint="eastAsia"/>
                <w:sz w:val="22"/>
                <w:szCs w:val="22"/>
              </w:rPr>
              <w:t xml:space="preserve">        温度：-10℃～+55℃</w:t>
            </w:r>
            <w:r>
              <w:rPr>
                <w:rFonts w:hint="eastAsia"/>
                <w:sz w:val="22"/>
                <w:szCs w:val="22"/>
              </w:rPr>
              <w:br w:type="textWrapping"/>
            </w:r>
            <w:r>
              <w:rPr>
                <w:rFonts w:hint="eastAsia"/>
                <w:sz w:val="22"/>
                <w:szCs w:val="22"/>
              </w:rPr>
              <w:t xml:space="preserve">        相对湿度≤95%，不结露</w:t>
            </w:r>
            <w:r>
              <w:rPr>
                <w:rFonts w:hint="eastAsia"/>
                <w:sz w:val="22"/>
                <w:szCs w:val="22"/>
              </w:rPr>
              <w:br w:type="textWrapping"/>
            </w:r>
            <w:r>
              <w:rPr>
                <w:rFonts w:hint="eastAsia"/>
                <w:sz w:val="22"/>
                <w:szCs w:val="22"/>
              </w:rPr>
              <w:t xml:space="preserve">   （6）编码方式：十进制电子编码</w:t>
            </w:r>
            <w:r>
              <w:rPr>
                <w:rFonts w:hint="eastAsia"/>
                <w:sz w:val="22"/>
                <w:szCs w:val="22"/>
              </w:rPr>
              <w:br w:type="textWrapping"/>
            </w:r>
            <w:r>
              <w:rPr>
                <w:rFonts w:hint="eastAsia"/>
                <w:sz w:val="22"/>
                <w:szCs w:val="22"/>
              </w:rPr>
              <w:t xml:space="preserve">   （7）外壳防护等级：IP23</w:t>
            </w:r>
            <w:r>
              <w:rPr>
                <w:rFonts w:hint="eastAsia"/>
                <w:sz w:val="22"/>
                <w:szCs w:val="22"/>
              </w:rPr>
              <w:br w:type="textWrapping"/>
            </w:r>
            <w:r>
              <w:rPr>
                <w:rFonts w:hint="eastAsia"/>
                <w:sz w:val="22"/>
                <w:szCs w:val="22"/>
              </w:rPr>
              <w:t xml:space="preserve">   （8）外形尺寸：</w:t>
            </w:r>
            <w:r>
              <w:rPr>
                <w:rFonts w:hint="eastAsia"/>
                <w:sz w:val="22"/>
                <w:szCs w:val="22"/>
              </w:rPr>
              <w:br w:type="textWrapping"/>
            </w:r>
            <w:r>
              <w:rPr>
                <w:rFonts w:hint="eastAsia"/>
                <w:sz w:val="22"/>
                <w:szCs w:val="22"/>
              </w:rPr>
              <w:t xml:space="preserve">        直径：100mm，高：56mm(带底座)</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需注明品牌，且与消控室现有系统</w:t>
            </w:r>
            <w:r>
              <w:rPr>
                <w:rFonts w:hint="eastAsia" w:ascii="宋体" w:hAnsi="宋体" w:cs="宋体"/>
                <w:kern w:val="0"/>
                <w:sz w:val="20"/>
                <w:szCs w:val="20"/>
              </w:rPr>
              <w:t>100%兼容</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color w:val="FF0000"/>
                <w:szCs w:val="28"/>
              </w:rPr>
              <w:t>*</w:t>
            </w:r>
            <w:r>
              <w:rPr>
                <w:rFonts w:hint="eastAsia" w:ascii="宋体" w:hAnsi="宋体" w:cs="宋体"/>
                <w:kern w:val="0"/>
                <w:sz w:val="20"/>
                <w:szCs w:val="20"/>
              </w:rPr>
              <w:t>感温探测器</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（1）探测器类别：P（A1R和BS可设，出厂默认类别在探测器铭牌上标注）</w:t>
            </w:r>
            <w:r>
              <w:rPr>
                <w:rFonts w:hint="eastAsia"/>
                <w:sz w:val="22"/>
                <w:szCs w:val="22"/>
              </w:rPr>
              <w:br w:type="textWrapping"/>
            </w:r>
            <w:r>
              <w:rPr>
                <w:rFonts w:hint="eastAsia"/>
                <w:sz w:val="22"/>
                <w:szCs w:val="22"/>
              </w:rPr>
              <w:t xml:space="preserve">   （2）工作电压：总线24V</w:t>
            </w:r>
            <w:r>
              <w:rPr>
                <w:rFonts w:hint="eastAsia"/>
                <w:sz w:val="22"/>
                <w:szCs w:val="22"/>
              </w:rPr>
              <w:br w:type="textWrapping"/>
            </w:r>
            <w:r>
              <w:rPr>
                <w:rFonts w:hint="eastAsia"/>
                <w:sz w:val="22"/>
                <w:szCs w:val="22"/>
              </w:rPr>
              <w:t xml:space="preserve">   （3）监视电流≤0.8mA</w:t>
            </w:r>
            <w:r>
              <w:rPr>
                <w:rFonts w:hint="eastAsia"/>
                <w:sz w:val="22"/>
                <w:szCs w:val="22"/>
              </w:rPr>
              <w:br w:type="textWrapping"/>
            </w:r>
            <w:r>
              <w:rPr>
                <w:rFonts w:hint="eastAsia"/>
                <w:sz w:val="22"/>
                <w:szCs w:val="22"/>
              </w:rPr>
              <w:t xml:space="preserve">   （4）报警电流≤1.8mA</w:t>
            </w:r>
            <w:r>
              <w:rPr>
                <w:rFonts w:hint="eastAsia"/>
                <w:sz w:val="22"/>
                <w:szCs w:val="22"/>
              </w:rPr>
              <w:br w:type="textWrapping"/>
            </w:r>
            <w:r>
              <w:rPr>
                <w:rFonts w:hint="eastAsia"/>
                <w:sz w:val="22"/>
                <w:szCs w:val="22"/>
              </w:rPr>
              <w:t xml:space="preserve">   （5）报警确认灯：红色，巡检时闪烁，报警时常亮</w:t>
            </w:r>
            <w:r>
              <w:rPr>
                <w:rFonts w:hint="eastAsia"/>
                <w:sz w:val="22"/>
                <w:szCs w:val="22"/>
              </w:rPr>
              <w:br w:type="textWrapping"/>
            </w:r>
            <w:r>
              <w:rPr>
                <w:rFonts w:hint="eastAsia"/>
                <w:sz w:val="22"/>
                <w:szCs w:val="22"/>
              </w:rPr>
              <w:t xml:space="preserve">   （6）使用环境：</w:t>
            </w:r>
            <w:r>
              <w:rPr>
                <w:rFonts w:hint="eastAsia"/>
                <w:sz w:val="22"/>
                <w:szCs w:val="22"/>
              </w:rPr>
              <w:br w:type="textWrapping"/>
            </w:r>
            <w:r>
              <w:rPr>
                <w:rFonts w:hint="eastAsia"/>
                <w:sz w:val="22"/>
                <w:szCs w:val="22"/>
              </w:rPr>
              <w:t xml:space="preserve">    温    度： A1R类别：典型应用温度25℃；范围-10℃～50℃</w:t>
            </w:r>
            <w:r>
              <w:rPr>
                <w:rFonts w:hint="eastAsia"/>
                <w:sz w:val="22"/>
                <w:szCs w:val="22"/>
              </w:rPr>
              <w:br w:type="textWrapping"/>
            </w:r>
            <w:r>
              <w:rPr>
                <w:rFonts w:hint="eastAsia"/>
                <w:sz w:val="22"/>
                <w:szCs w:val="22"/>
              </w:rPr>
              <w:t xml:space="preserve">                               BS类别：典型应用温度40℃；范围-10℃～65℃</w:t>
            </w:r>
            <w:r>
              <w:rPr>
                <w:rFonts w:hint="eastAsia"/>
                <w:sz w:val="22"/>
                <w:szCs w:val="22"/>
              </w:rPr>
              <w:br w:type="textWrapping"/>
            </w:r>
            <w:r>
              <w:rPr>
                <w:rFonts w:hint="eastAsia"/>
                <w:sz w:val="22"/>
                <w:szCs w:val="22"/>
              </w:rPr>
              <w:t xml:space="preserve">  相对湿度≤95%，不结露</w:t>
            </w:r>
            <w:r>
              <w:rPr>
                <w:rFonts w:hint="eastAsia"/>
                <w:sz w:val="22"/>
                <w:szCs w:val="22"/>
              </w:rPr>
              <w:br w:type="textWrapping"/>
            </w:r>
            <w:r>
              <w:rPr>
                <w:rFonts w:hint="eastAsia"/>
                <w:sz w:val="22"/>
                <w:szCs w:val="22"/>
              </w:rPr>
              <w:t xml:space="preserve">   （7）编码方式：十进制电子编码</w:t>
            </w:r>
            <w:r>
              <w:rPr>
                <w:rFonts w:hint="eastAsia"/>
                <w:sz w:val="22"/>
                <w:szCs w:val="22"/>
              </w:rPr>
              <w:br w:type="textWrapping"/>
            </w:r>
            <w:r>
              <w:rPr>
                <w:rFonts w:hint="eastAsia"/>
                <w:sz w:val="22"/>
                <w:szCs w:val="22"/>
              </w:rPr>
              <w:t xml:space="preserve">   （8）外壳防护等级：IP33</w:t>
            </w:r>
            <w:r>
              <w:rPr>
                <w:rFonts w:hint="eastAsia"/>
                <w:sz w:val="22"/>
                <w:szCs w:val="22"/>
              </w:rPr>
              <w:br w:type="textWrapping"/>
            </w:r>
            <w:r>
              <w:rPr>
                <w:rFonts w:hint="eastAsia"/>
                <w:sz w:val="22"/>
                <w:szCs w:val="22"/>
              </w:rPr>
              <w:t xml:space="preserve">   （9）外形尺寸：</w:t>
            </w:r>
            <w:r>
              <w:rPr>
                <w:rFonts w:hint="eastAsia"/>
                <w:sz w:val="22"/>
                <w:szCs w:val="22"/>
              </w:rPr>
              <w:br w:type="textWrapping"/>
            </w:r>
            <w:r>
              <w:rPr>
                <w:rFonts w:hint="eastAsia"/>
                <w:sz w:val="22"/>
                <w:szCs w:val="22"/>
              </w:rPr>
              <w:t xml:space="preserve">        直径：100mm，高：58mm(带底座)</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需注明品牌，且与消控室现有系统</w:t>
            </w:r>
            <w:r>
              <w:rPr>
                <w:rFonts w:hint="eastAsia" w:ascii="宋体" w:hAnsi="宋体" w:cs="宋体"/>
                <w:kern w:val="0"/>
                <w:sz w:val="20"/>
                <w:szCs w:val="20"/>
              </w:rPr>
              <w:t>100%兼容</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color w:val="FF0000"/>
                <w:szCs w:val="28"/>
              </w:rPr>
              <w:t>*</w:t>
            </w:r>
            <w:r>
              <w:rPr>
                <w:rFonts w:hint="eastAsia" w:ascii="宋体" w:hAnsi="宋体" w:cs="宋体"/>
                <w:kern w:val="0"/>
                <w:sz w:val="20"/>
                <w:szCs w:val="20"/>
              </w:rPr>
              <w:t>手动报警按钮</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（1）工作电压：</w:t>
            </w:r>
            <w:r>
              <w:rPr>
                <w:rFonts w:hint="eastAsia"/>
                <w:sz w:val="22"/>
                <w:szCs w:val="22"/>
              </w:rPr>
              <w:br w:type="textWrapping"/>
            </w:r>
            <w:r>
              <w:rPr>
                <w:rFonts w:hint="eastAsia"/>
                <w:sz w:val="22"/>
                <w:szCs w:val="22"/>
              </w:rPr>
              <w:t>信号总线电压：24V           允许范围：16V~28V</w:t>
            </w:r>
            <w:r>
              <w:rPr>
                <w:rFonts w:hint="eastAsia"/>
                <w:sz w:val="22"/>
                <w:szCs w:val="22"/>
              </w:rPr>
              <w:br w:type="textWrapping"/>
            </w:r>
            <w:r>
              <w:rPr>
                <w:rFonts w:hint="eastAsia"/>
                <w:sz w:val="22"/>
                <w:szCs w:val="22"/>
              </w:rPr>
              <w:t>（2）工作电流：</w:t>
            </w:r>
            <w:r>
              <w:rPr>
                <w:rFonts w:hint="eastAsia"/>
                <w:sz w:val="22"/>
                <w:szCs w:val="22"/>
              </w:rPr>
              <w:br w:type="textWrapping"/>
            </w:r>
            <w:r>
              <w:rPr>
                <w:rFonts w:hint="eastAsia"/>
                <w:sz w:val="22"/>
                <w:szCs w:val="22"/>
              </w:rPr>
              <w:t>监视电流≤0.3mA</w:t>
            </w:r>
            <w:r>
              <w:rPr>
                <w:rFonts w:hint="eastAsia"/>
                <w:sz w:val="22"/>
                <w:szCs w:val="22"/>
              </w:rPr>
              <w:br w:type="textWrapping"/>
            </w:r>
            <w:r>
              <w:rPr>
                <w:rFonts w:hint="eastAsia"/>
                <w:sz w:val="22"/>
                <w:szCs w:val="22"/>
              </w:rPr>
              <w:t>报警电流≤0.9mA</w:t>
            </w:r>
            <w:r>
              <w:rPr>
                <w:rFonts w:hint="eastAsia"/>
                <w:sz w:val="22"/>
                <w:szCs w:val="22"/>
              </w:rPr>
              <w:br w:type="textWrapping"/>
            </w:r>
            <w:r>
              <w:rPr>
                <w:rFonts w:hint="eastAsia"/>
                <w:sz w:val="22"/>
                <w:szCs w:val="22"/>
              </w:rPr>
              <w:t>（3）启动零件型式：可重复使用型</w:t>
            </w:r>
            <w:r>
              <w:rPr>
                <w:rFonts w:hint="eastAsia"/>
                <w:sz w:val="22"/>
                <w:szCs w:val="22"/>
              </w:rPr>
              <w:br w:type="textWrapping"/>
            </w:r>
            <w:r>
              <w:rPr>
                <w:rFonts w:hint="eastAsia"/>
                <w:sz w:val="22"/>
                <w:szCs w:val="22"/>
              </w:rPr>
              <w:t>（4）启动方式：人工按下按片</w:t>
            </w:r>
            <w:r>
              <w:rPr>
                <w:rFonts w:hint="eastAsia"/>
                <w:sz w:val="22"/>
                <w:szCs w:val="22"/>
              </w:rPr>
              <w:br w:type="textWrapping"/>
            </w:r>
            <w:r>
              <w:rPr>
                <w:rFonts w:hint="eastAsia"/>
                <w:sz w:val="22"/>
                <w:szCs w:val="22"/>
              </w:rPr>
              <w:t>（5）复位方式：用专用钥匙复位</w:t>
            </w:r>
            <w:r>
              <w:rPr>
                <w:rFonts w:hint="eastAsia"/>
                <w:sz w:val="22"/>
                <w:szCs w:val="22"/>
              </w:rPr>
              <w:br w:type="textWrapping"/>
            </w:r>
            <w:r>
              <w:rPr>
                <w:rFonts w:hint="eastAsia"/>
                <w:sz w:val="22"/>
                <w:szCs w:val="22"/>
              </w:rPr>
              <w:t>（6）指示灯：火警，红色，正常巡检时约3s闪亮一次，报警后点亮；电话指示，红色，约5s闪亮一次</w:t>
            </w:r>
            <w:r>
              <w:rPr>
                <w:rFonts w:hint="eastAsia"/>
                <w:sz w:val="22"/>
                <w:szCs w:val="22"/>
              </w:rPr>
              <w:br w:type="textWrapping"/>
            </w:r>
            <w:r>
              <w:rPr>
                <w:rFonts w:hint="eastAsia"/>
                <w:sz w:val="22"/>
                <w:szCs w:val="22"/>
              </w:rPr>
              <w:t>（7）编码方式：电子编码，编码范围在1～242之间任意设定</w:t>
            </w:r>
            <w:r>
              <w:rPr>
                <w:rFonts w:hint="eastAsia"/>
                <w:sz w:val="22"/>
                <w:szCs w:val="22"/>
              </w:rPr>
              <w:br w:type="textWrapping"/>
            </w:r>
            <w:r>
              <w:rPr>
                <w:rFonts w:hint="eastAsia"/>
                <w:sz w:val="22"/>
                <w:szCs w:val="22"/>
              </w:rPr>
              <w:t>（8）线制：与控制器采用无极性信号二总线连接，与GST-LD-8304采用二线制连接</w:t>
            </w:r>
            <w:r>
              <w:rPr>
                <w:rFonts w:hint="eastAsia"/>
                <w:sz w:val="22"/>
                <w:szCs w:val="22"/>
              </w:rPr>
              <w:br w:type="textWrapping"/>
            </w:r>
            <w:r>
              <w:rPr>
                <w:rFonts w:hint="eastAsia"/>
                <w:sz w:val="22"/>
                <w:szCs w:val="22"/>
              </w:rPr>
              <w:t>（9）使用环境：</w:t>
            </w:r>
            <w:r>
              <w:rPr>
                <w:rFonts w:hint="eastAsia"/>
                <w:sz w:val="22"/>
                <w:szCs w:val="22"/>
              </w:rPr>
              <w:br w:type="textWrapping"/>
            </w:r>
            <w:r>
              <w:rPr>
                <w:rFonts w:hint="eastAsia"/>
                <w:sz w:val="22"/>
                <w:szCs w:val="22"/>
              </w:rPr>
              <w:t>类    型：户内</w:t>
            </w:r>
            <w:r>
              <w:rPr>
                <w:rFonts w:hint="eastAsia"/>
                <w:sz w:val="22"/>
                <w:szCs w:val="22"/>
              </w:rPr>
              <w:br w:type="textWrapping"/>
            </w:r>
            <w:r>
              <w:rPr>
                <w:rFonts w:hint="eastAsia"/>
                <w:sz w:val="22"/>
                <w:szCs w:val="22"/>
              </w:rPr>
              <w:t>温    度：-10℃～+55℃</w:t>
            </w:r>
            <w:r>
              <w:rPr>
                <w:rFonts w:hint="eastAsia"/>
                <w:sz w:val="22"/>
                <w:szCs w:val="22"/>
              </w:rPr>
              <w:br w:type="textWrapping"/>
            </w:r>
            <w:r>
              <w:rPr>
                <w:rFonts w:hint="eastAsia"/>
                <w:sz w:val="22"/>
                <w:szCs w:val="22"/>
              </w:rPr>
              <w:t>相对湿度≤95%，不凝露</w:t>
            </w:r>
            <w:r>
              <w:rPr>
                <w:rFonts w:hint="eastAsia"/>
                <w:sz w:val="22"/>
                <w:szCs w:val="22"/>
              </w:rPr>
              <w:br w:type="textWrapping"/>
            </w:r>
            <w:r>
              <w:rPr>
                <w:rFonts w:hint="eastAsia"/>
                <w:sz w:val="22"/>
                <w:szCs w:val="22"/>
              </w:rPr>
              <w:t>（10）外形尺寸：91mm×91mm×45.5mm（带底壳）</w:t>
            </w:r>
            <w:r>
              <w:rPr>
                <w:rFonts w:hint="eastAsia"/>
                <w:sz w:val="22"/>
                <w:szCs w:val="22"/>
              </w:rPr>
              <w:br w:type="textWrapping"/>
            </w:r>
            <w:r>
              <w:rPr>
                <w:rFonts w:hint="eastAsia"/>
                <w:sz w:val="22"/>
                <w:szCs w:val="22"/>
              </w:rPr>
              <w:t>（11）外壳防护等级：IP40</w:t>
            </w:r>
            <w:r>
              <w:rPr>
                <w:rFonts w:hint="eastAsia"/>
                <w:sz w:val="22"/>
                <w:szCs w:val="22"/>
              </w:rPr>
              <w:br w:type="textWrapping"/>
            </w:r>
            <w:r>
              <w:rPr>
                <w:rFonts w:hint="eastAsia"/>
                <w:sz w:val="22"/>
                <w:szCs w:val="22"/>
              </w:rPr>
              <w:t>（12）壳体材料和颜色：ABS，红色</w:t>
            </w:r>
            <w:r>
              <w:rPr>
                <w:rFonts w:hint="eastAsia"/>
                <w:sz w:val="22"/>
                <w:szCs w:val="22"/>
              </w:rPr>
              <w:br w:type="textWrapping"/>
            </w:r>
            <w:r>
              <w:rPr>
                <w:rFonts w:hint="eastAsia"/>
                <w:sz w:val="22"/>
                <w:szCs w:val="22"/>
              </w:rPr>
              <w:t>（13）重量：约128g(含底壳)</w:t>
            </w:r>
            <w:r>
              <w:rPr>
                <w:rFonts w:hint="eastAsia"/>
                <w:sz w:val="22"/>
                <w:szCs w:val="22"/>
              </w:rPr>
              <w:br w:type="textWrapping"/>
            </w:r>
            <w:r>
              <w:rPr>
                <w:rFonts w:hint="eastAsia"/>
                <w:sz w:val="22"/>
                <w:szCs w:val="22"/>
              </w:rPr>
              <w:t>（14）安装孔距：60mm</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需注明品牌，且与消控室现有系统</w:t>
            </w:r>
            <w:r>
              <w:rPr>
                <w:rFonts w:hint="eastAsia" w:ascii="宋体" w:hAnsi="宋体" w:cs="宋体"/>
                <w:kern w:val="0"/>
                <w:sz w:val="20"/>
                <w:szCs w:val="20"/>
              </w:rPr>
              <w:t>100%兼容</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color w:val="FF0000"/>
                <w:szCs w:val="28"/>
              </w:rPr>
              <w:t>*</w:t>
            </w:r>
            <w:r>
              <w:rPr>
                <w:rFonts w:hint="eastAsia" w:ascii="宋体" w:hAnsi="宋体" w:cs="宋体"/>
                <w:kern w:val="0"/>
                <w:sz w:val="20"/>
                <w:szCs w:val="20"/>
              </w:rPr>
              <w:t>消火栓按钮</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（1）工作电压：</w:t>
            </w:r>
            <w:r>
              <w:rPr>
                <w:rFonts w:hint="eastAsia"/>
                <w:sz w:val="22"/>
                <w:szCs w:val="22"/>
              </w:rPr>
              <w:br w:type="textWrapping"/>
            </w:r>
            <w:r>
              <w:rPr>
                <w:rFonts w:hint="eastAsia"/>
                <w:sz w:val="22"/>
                <w:szCs w:val="22"/>
              </w:rPr>
              <w:t>信号总线电压：24V     允许范围：16V~28V</w:t>
            </w:r>
            <w:r>
              <w:rPr>
                <w:rFonts w:hint="eastAsia"/>
                <w:sz w:val="22"/>
                <w:szCs w:val="22"/>
              </w:rPr>
              <w:br w:type="textWrapping"/>
            </w:r>
            <w:r>
              <w:rPr>
                <w:rFonts w:hint="eastAsia"/>
                <w:sz w:val="22"/>
                <w:szCs w:val="22"/>
              </w:rPr>
              <w:t>（2）工作电流：</w:t>
            </w:r>
            <w:r>
              <w:rPr>
                <w:rFonts w:hint="eastAsia"/>
                <w:sz w:val="22"/>
                <w:szCs w:val="22"/>
              </w:rPr>
              <w:br w:type="textWrapping"/>
            </w:r>
            <w:r>
              <w:rPr>
                <w:rFonts w:hint="eastAsia"/>
                <w:sz w:val="22"/>
                <w:szCs w:val="22"/>
              </w:rPr>
              <w:t>监视电流≤0.3mA</w:t>
            </w:r>
            <w:r>
              <w:rPr>
                <w:rFonts w:hint="eastAsia"/>
                <w:sz w:val="22"/>
                <w:szCs w:val="22"/>
              </w:rPr>
              <w:br w:type="textWrapping"/>
            </w:r>
            <w:r>
              <w:rPr>
                <w:rFonts w:hint="eastAsia"/>
                <w:sz w:val="22"/>
                <w:szCs w:val="22"/>
              </w:rPr>
              <w:t>报警电流≤1.9mA</w:t>
            </w:r>
            <w:r>
              <w:rPr>
                <w:rFonts w:hint="eastAsia"/>
                <w:sz w:val="22"/>
                <w:szCs w:val="22"/>
              </w:rPr>
              <w:br w:type="textWrapping"/>
            </w:r>
            <w:r>
              <w:rPr>
                <w:rFonts w:hint="eastAsia"/>
                <w:sz w:val="22"/>
                <w:szCs w:val="22"/>
              </w:rPr>
              <w:t>（3）输出容量：额定DC30V/100mA无源输出触点信号，接触电阻≤0.1</w:t>
            </w:r>
            <w:r>
              <w:rPr>
                <w:rFonts w:ascii="Wingdings" w:hAnsi="Wingdings"/>
                <w:sz w:val="22"/>
                <w:szCs w:val="22"/>
              </w:rPr>
              <w:t></w:t>
            </w:r>
            <w:r>
              <w:rPr>
                <w:rFonts w:hint="eastAsia"/>
                <w:sz w:val="22"/>
                <w:szCs w:val="22"/>
              </w:rPr>
              <w:br w:type="textWrapping"/>
            </w:r>
            <w:r>
              <w:rPr>
                <w:rFonts w:hint="eastAsia"/>
                <w:sz w:val="22"/>
                <w:szCs w:val="22"/>
              </w:rPr>
              <w:t>（4）线制：消火栓按钮与火灾报警控制器信号二总线连接</w:t>
            </w:r>
            <w:r>
              <w:rPr>
                <w:rFonts w:hint="eastAsia"/>
                <w:sz w:val="22"/>
                <w:szCs w:val="22"/>
              </w:rPr>
              <w:br w:type="textWrapping"/>
            </w:r>
            <w:r>
              <w:rPr>
                <w:rFonts w:hint="eastAsia"/>
                <w:sz w:val="22"/>
                <w:szCs w:val="22"/>
              </w:rPr>
              <w:t>（5）编码方式：电子编码方式，占用一个总线编码点，编码范围可在1～242之间任意设定</w:t>
            </w:r>
            <w:r>
              <w:rPr>
                <w:rFonts w:hint="eastAsia"/>
                <w:sz w:val="22"/>
                <w:szCs w:val="22"/>
              </w:rPr>
              <w:br w:type="textWrapping"/>
            </w:r>
            <w:r>
              <w:rPr>
                <w:rFonts w:hint="eastAsia"/>
                <w:sz w:val="22"/>
                <w:szCs w:val="22"/>
              </w:rPr>
              <w:t>（6）启动零件型式：重复使用型</w:t>
            </w:r>
            <w:r>
              <w:rPr>
                <w:rFonts w:hint="eastAsia"/>
                <w:sz w:val="22"/>
                <w:szCs w:val="22"/>
              </w:rPr>
              <w:br w:type="textWrapping"/>
            </w:r>
            <w:r>
              <w:rPr>
                <w:rFonts w:hint="eastAsia"/>
                <w:sz w:val="22"/>
                <w:szCs w:val="22"/>
              </w:rPr>
              <w:t>（7）启动方式：人工按下按片</w:t>
            </w:r>
            <w:r>
              <w:rPr>
                <w:rFonts w:hint="eastAsia"/>
                <w:sz w:val="22"/>
                <w:szCs w:val="22"/>
              </w:rPr>
              <w:br w:type="textWrapping"/>
            </w:r>
            <w:r>
              <w:rPr>
                <w:rFonts w:hint="eastAsia"/>
                <w:sz w:val="22"/>
                <w:szCs w:val="22"/>
              </w:rPr>
              <w:t>（8）复位方式：用专用钥匙手动复位</w:t>
            </w:r>
            <w:r>
              <w:rPr>
                <w:rFonts w:hint="eastAsia"/>
                <w:sz w:val="22"/>
                <w:szCs w:val="22"/>
              </w:rPr>
              <w:br w:type="textWrapping"/>
            </w:r>
            <w:r>
              <w:rPr>
                <w:rFonts w:hint="eastAsia"/>
                <w:sz w:val="22"/>
                <w:szCs w:val="22"/>
              </w:rPr>
              <w:t>（9）指示灯：红色启动指示灯，巡检时闪亮，消火栓按钮按下时此灯点亮；绿色回答指示灯，消防水泵运行时此灯点亮</w:t>
            </w:r>
            <w:r>
              <w:rPr>
                <w:rFonts w:hint="eastAsia"/>
                <w:sz w:val="22"/>
                <w:szCs w:val="22"/>
              </w:rPr>
              <w:br w:type="textWrapping"/>
            </w:r>
            <w:r>
              <w:rPr>
                <w:rFonts w:hint="eastAsia"/>
                <w:sz w:val="22"/>
                <w:szCs w:val="22"/>
              </w:rPr>
              <w:t>（10）使用环境：</w:t>
            </w:r>
            <w:r>
              <w:rPr>
                <w:rFonts w:hint="eastAsia"/>
                <w:sz w:val="22"/>
                <w:szCs w:val="22"/>
              </w:rPr>
              <w:br w:type="textWrapping"/>
            </w:r>
            <w:r>
              <w:rPr>
                <w:rFonts w:hint="eastAsia"/>
                <w:sz w:val="22"/>
                <w:szCs w:val="22"/>
              </w:rPr>
              <w:t>温    度： 0℃～＋55℃</w:t>
            </w:r>
            <w:r>
              <w:rPr>
                <w:rFonts w:hint="eastAsia"/>
                <w:sz w:val="22"/>
                <w:szCs w:val="22"/>
              </w:rPr>
              <w:br w:type="textWrapping"/>
            </w:r>
            <w:r>
              <w:rPr>
                <w:rFonts w:hint="eastAsia"/>
                <w:sz w:val="22"/>
                <w:szCs w:val="22"/>
              </w:rPr>
              <w:t>相对湿度≤95%，不凝露</w:t>
            </w:r>
            <w:r>
              <w:rPr>
                <w:rFonts w:hint="eastAsia"/>
                <w:sz w:val="22"/>
                <w:szCs w:val="22"/>
              </w:rPr>
              <w:br w:type="textWrapping"/>
            </w:r>
            <w:r>
              <w:rPr>
                <w:rFonts w:hint="eastAsia"/>
                <w:sz w:val="22"/>
                <w:szCs w:val="22"/>
              </w:rPr>
              <w:t>（11）外形尺寸：91mm×91mm×45.5 mm（含底壳）</w:t>
            </w:r>
            <w:r>
              <w:rPr>
                <w:rFonts w:hint="eastAsia"/>
                <w:sz w:val="22"/>
                <w:szCs w:val="22"/>
              </w:rPr>
              <w:br w:type="textWrapping"/>
            </w:r>
            <w:r>
              <w:rPr>
                <w:rFonts w:hint="eastAsia"/>
                <w:sz w:val="22"/>
                <w:szCs w:val="22"/>
              </w:rPr>
              <w:t>（12）外壳防护等级：IP43</w:t>
            </w:r>
            <w:r>
              <w:rPr>
                <w:rFonts w:hint="eastAsia"/>
                <w:sz w:val="22"/>
                <w:szCs w:val="22"/>
              </w:rPr>
              <w:br w:type="textWrapping"/>
            </w:r>
            <w:r>
              <w:rPr>
                <w:rFonts w:hint="eastAsia"/>
                <w:sz w:val="22"/>
                <w:szCs w:val="22"/>
              </w:rPr>
              <w:t>（13）壳体材料和颜色：ABS，红色</w:t>
            </w:r>
            <w:r>
              <w:rPr>
                <w:rFonts w:hint="eastAsia"/>
                <w:sz w:val="22"/>
                <w:szCs w:val="22"/>
              </w:rPr>
              <w:br w:type="textWrapping"/>
            </w:r>
            <w:r>
              <w:rPr>
                <w:rFonts w:hint="eastAsia"/>
                <w:sz w:val="22"/>
                <w:szCs w:val="22"/>
              </w:rPr>
              <w:t>（14）重量：约128g(含底壳)</w:t>
            </w:r>
            <w:r>
              <w:rPr>
                <w:rFonts w:hint="eastAsia"/>
                <w:sz w:val="22"/>
                <w:szCs w:val="22"/>
              </w:rPr>
              <w:br w:type="textWrapping"/>
            </w:r>
            <w:r>
              <w:rPr>
                <w:rFonts w:hint="eastAsia"/>
                <w:sz w:val="22"/>
                <w:szCs w:val="22"/>
              </w:rPr>
              <w:t>（15）安装孔距：60mm</w:t>
            </w:r>
            <w:r>
              <w:rPr>
                <w:rFonts w:hint="eastAsia"/>
                <w:sz w:val="22"/>
                <w:szCs w:val="22"/>
              </w:rPr>
              <w:br w:type="textWrapping"/>
            </w:r>
            <w:r>
              <w:rPr>
                <w:rFonts w:hint="eastAsia"/>
                <w:sz w:val="22"/>
                <w:szCs w:val="22"/>
              </w:rPr>
              <w:t xml:space="preserve">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需注明品牌，且与消控室现有系统</w:t>
            </w:r>
            <w:r>
              <w:rPr>
                <w:rFonts w:hint="eastAsia" w:ascii="宋体" w:hAnsi="宋体" w:cs="宋体"/>
                <w:kern w:val="0"/>
                <w:sz w:val="20"/>
                <w:szCs w:val="20"/>
              </w:rPr>
              <w:t>100%兼容</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color w:val="FF0000"/>
                <w:szCs w:val="28"/>
              </w:rPr>
              <w:t>*</w:t>
            </w:r>
            <w:r>
              <w:rPr>
                <w:rFonts w:hint="eastAsia" w:ascii="宋体" w:hAnsi="宋体" w:cs="宋体"/>
                <w:kern w:val="0"/>
                <w:sz w:val="20"/>
                <w:szCs w:val="20"/>
              </w:rPr>
              <w:t>消防广播</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（1）工作电压：120V</w:t>
            </w:r>
            <w:r>
              <w:rPr>
                <w:rFonts w:hint="eastAsia"/>
                <w:sz w:val="22"/>
                <w:szCs w:val="22"/>
              </w:rPr>
              <w:br w:type="textWrapping"/>
            </w:r>
            <w:r>
              <w:rPr>
                <w:rFonts w:hint="eastAsia"/>
                <w:sz w:val="22"/>
                <w:szCs w:val="22"/>
              </w:rPr>
              <w:t xml:space="preserve">  （2）额定功率：3W</w:t>
            </w:r>
            <w:r>
              <w:rPr>
                <w:rFonts w:hint="eastAsia"/>
                <w:sz w:val="22"/>
                <w:szCs w:val="22"/>
              </w:rPr>
              <w:br w:type="textWrapping"/>
            </w:r>
            <w:r>
              <w:rPr>
                <w:rFonts w:hint="eastAsia"/>
                <w:sz w:val="22"/>
                <w:szCs w:val="22"/>
              </w:rPr>
              <w:t xml:space="preserve">  （3）额定频率：</w:t>
            </w:r>
            <w:r>
              <w:rPr>
                <w:rFonts w:hint="eastAsia"/>
                <w:sz w:val="22"/>
                <w:szCs w:val="22"/>
              </w:rPr>
              <w:br w:type="textWrapping"/>
            </w:r>
            <w:r>
              <w:rPr>
                <w:rFonts w:hint="eastAsia"/>
                <w:sz w:val="22"/>
                <w:szCs w:val="22"/>
              </w:rPr>
              <w:t xml:space="preserve">500Hz～9000Hz（BG5-2A 、XD5-4C 、WY-XD5-5） </w:t>
            </w:r>
            <w:r>
              <w:rPr>
                <w:rFonts w:hint="eastAsia"/>
                <w:sz w:val="22"/>
                <w:szCs w:val="22"/>
              </w:rPr>
              <w:br w:type="textWrapping"/>
            </w:r>
            <w:r>
              <w:rPr>
                <w:rFonts w:hint="eastAsia"/>
                <w:sz w:val="22"/>
                <w:szCs w:val="22"/>
              </w:rPr>
              <w:t xml:space="preserve">125Hz～6300Hz（HY6253  3W、HY6251 3W、HY6257） </w:t>
            </w:r>
            <w:r>
              <w:rPr>
                <w:rFonts w:hint="eastAsia"/>
                <w:sz w:val="22"/>
                <w:szCs w:val="22"/>
              </w:rPr>
              <w:br w:type="textWrapping"/>
            </w:r>
            <w:r>
              <w:rPr>
                <w:rFonts w:hint="eastAsia"/>
                <w:sz w:val="22"/>
                <w:szCs w:val="22"/>
              </w:rPr>
              <w:t xml:space="preserve">   （4）特性灵敏度级：90dB±3dB</w:t>
            </w:r>
            <w:r>
              <w:rPr>
                <w:rFonts w:hint="eastAsia"/>
                <w:sz w:val="22"/>
                <w:szCs w:val="22"/>
              </w:rPr>
              <w:br w:type="textWrapping"/>
            </w:r>
            <w:r>
              <w:rPr>
                <w:rFonts w:hint="eastAsia"/>
                <w:sz w:val="22"/>
                <w:szCs w:val="22"/>
              </w:rPr>
              <w:t xml:space="preserve">   （5）使用环境：</w:t>
            </w:r>
            <w:r>
              <w:rPr>
                <w:rFonts w:hint="eastAsia"/>
                <w:sz w:val="22"/>
                <w:szCs w:val="22"/>
              </w:rPr>
              <w:br w:type="textWrapping"/>
            </w:r>
            <w:r>
              <w:rPr>
                <w:rFonts w:hint="eastAsia"/>
                <w:sz w:val="22"/>
                <w:szCs w:val="22"/>
              </w:rPr>
              <w:t xml:space="preserve">        温度：-10℃～+55℃</w:t>
            </w:r>
            <w:r>
              <w:rPr>
                <w:rFonts w:hint="eastAsia"/>
                <w:sz w:val="22"/>
                <w:szCs w:val="22"/>
              </w:rPr>
              <w:br w:type="textWrapping"/>
            </w:r>
            <w:r>
              <w:rPr>
                <w:rFonts w:hint="eastAsia"/>
                <w:sz w:val="22"/>
                <w:szCs w:val="22"/>
              </w:rPr>
              <w:t xml:space="preserve">        相对湿度≤95%，不结露</w:t>
            </w:r>
            <w:r>
              <w:rPr>
                <w:rFonts w:hint="eastAsia"/>
                <w:sz w:val="22"/>
                <w:szCs w:val="22"/>
              </w:rPr>
              <w:br w:type="textWrapping"/>
            </w:r>
            <w:r>
              <w:rPr>
                <w:rFonts w:hint="eastAsia"/>
                <w:sz w:val="22"/>
                <w:szCs w:val="22"/>
              </w:rPr>
              <w:t xml:space="preserve">   （6）安装尺寸：</w:t>
            </w:r>
            <w:r>
              <w:rPr>
                <w:rFonts w:hint="eastAsia"/>
                <w:sz w:val="22"/>
                <w:szCs w:val="22"/>
              </w:rPr>
              <w:br w:type="textWrapping"/>
            </w:r>
            <w:r>
              <w:rPr>
                <w:rFonts w:hint="eastAsia"/>
                <w:sz w:val="22"/>
                <w:szCs w:val="22"/>
              </w:rPr>
              <w:t xml:space="preserve">        175mm（BG5-2A 壁挂式）             </w:t>
            </w:r>
            <w:r>
              <w:rPr>
                <w:rFonts w:hint="eastAsia"/>
                <w:sz w:val="22"/>
                <w:szCs w:val="22"/>
              </w:rPr>
              <w:br w:type="textWrapping"/>
            </w:r>
            <w:r>
              <w:rPr>
                <w:rFonts w:hint="eastAsia"/>
                <w:sz w:val="22"/>
                <w:szCs w:val="22"/>
              </w:rPr>
              <w:t>122mm (HY6253  3W 壁挂式)</w:t>
            </w:r>
            <w:r>
              <w:rPr>
                <w:rFonts w:hint="eastAsia"/>
                <w:sz w:val="22"/>
                <w:szCs w:val="22"/>
              </w:rPr>
              <w:br w:type="textWrapping"/>
            </w:r>
            <w:r>
              <w:rPr>
                <w:rFonts w:hint="eastAsia"/>
                <w:sz w:val="22"/>
                <w:szCs w:val="22"/>
              </w:rPr>
              <w:t xml:space="preserve">        </w:t>
            </w:r>
            <w:r>
              <w:rPr>
                <w:sz w:val="22"/>
                <w:szCs w:val="22"/>
              </w:rPr>
              <w:t>Φ</w:t>
            </w:r>
            <w:r>
              <w:rPr>
                <w:rFonts w:hint="eastAsia"/>
                <w:sz w:val="22"/>
                <w:szCs w:val="22"/>
              </w:rPr>
              <w:t>223*3-</w:t>
            </w:r>
            <w:r>
              <w:rPr>
                <w:sz w:val="22"/>
                <w:szCs w:val="22"/>
              </w:rPr>
              <w:t>Φ</w:t>
            </w:r>
            <w:r>
              <w:rPr>
                <w:rFonts w:hint="eastAsia"/>
                <w:sz w:val="22"/>
                <w:szCs w:val="22"/>
              </w:rPr>
              <w:t xml:space="preserve">3 或者86盒安装方式（WY-XD5-5 明装吸顶式）            </w:t>
            </w:r>
            <w:r>
              <w:rPr>
                <w:sz w:val="22"/>
                <w:szCs w:val="22"/>
              </w:rPr>
              <w:t>Φ</w:t>
            </w:r>
            <w:r>
              <w:rPr>
                <w:rFonts w:hint="eastAsia"/>
                <w:sz w:val="22"/>
                <w:szCs w:val="22"/>
              </w:rPr>
              <w:t xml:space="preserve">155mm（XD5-4C 吸顶式）         </w:t>
            </w:r>
            <w:r>
              <w:rPr>
                <w:rFonts w:hint="eastAsia"/>
                <w:sz w:val="22"/>
                <w:szCs w:val="22"/>
              </w:rPr>
              <w:br w:type="textWrapping"/>
            </w:r>
            <w:r>
              <w:rPr>
                <w:sz w:val="22"/>
                <w:szCs w:val="22"/>
              </w:rPr>
              <w:t>Φ</w:t>
            </w:r>
            <w:r>
              <w:rPr>
                <w:rFonts w:hint="eastAsia"/>
                <w:sz w:val="22"/>
                <w:szCs w:val="22"/>
              </w:rPr>
              <w:t xml:space="preserve">155mm×105mm（HY6251 3W 吸顶式）      </w:t>
            </w:r>
            <w:r>
              <w:rPr>
                <w:rFonts w:hint="eastAsia"/>
                <w:sz w:val="22"/>
                <w:szCs w:val="22"/>
              </w:rPr>
              <w:br w:type="textWrapping"/>
            </w:r>
            <w:r>
              <w:rPr>
                <w:rFonts w:hint="eastAsia"/>
                <w:sz w:val="22"/>
                <w:szCs w:val="22"/>
              </w:rPr>
              <w:t xml:space="preserve">60mm（HY6257 明装壁挂式）    </w:t>
            </w:r>
            <w:r>
              <w:rPr>
                <w:rFonts w:hint="eastAsia"/>
                <w:sz w:val="22"/>
                <w:szCs w:val="22"/>
              </w:rPr>
              <w:br w:type="textWrapping"/>
            </w:r>
            <w:r>
              <w:rPr>
                <w:rFonts w:hint="eastAsia"/>
                <w:sz w:val="22"/>
                <w:szCs w:val="22"/>
              </w:rPr>
              <w:t>（7）外形尺寸：</w:t>
            </w:r>
            <w:r>
              <w:rPr>
                <w:rFonts w:hint="eastAsia"/>
                <w:sz w:val="22"/>
                <w:szCs w:val="22"/>
              </w:rPr>
              <w:br w:type="textWrapping"/>
            </w:r>
            <w:r>
              <w:rPr>
                <w:rFonts w:hint="eastAsia"/>
                <w:sz w:val="22"/>
                <w:szCs w:val="22"/>
              </w:rPr>
              <w:t xml:space="preserve">186mm×160mm×76mm（BG5-2A 壁挂式） </w:t>
            </w:r>
            <w:r>
              <w:rPr>
                <w:rFonts w:hint="eastAsia"/>
                <w:sz w:val="22"/>
                <w:szCs w:val="22"/>
              </w:rPr>
              <w:br w:type="textWrapping"/>
            </w:r>
            <w:r>
              <w:rPr>
                <w:rFonts w:hint="eastAsia"/>
                <w:sz w:val="22"/>
                <w:szCs w:val="22"/>
              </w:rPr>
              <w:t xml:space="preserve">186mm×228mm×90mm（HY6253  3W 壁挂式） </w:t>
            </w:r>
            <w:r>
              <w:rPr>
                <w:rFonts w:hint="eastAsia"/>
                <w:sz w:val="22"/>
                <w:szCs w:val="22"/>
              </w:rPr>
              <w:br w:type="textWrapping"/>
            </w:r>
            <w:r>
              <w:rPr>
                <w:sz w:val="22"/>
                <w:szCs w:val="22"/>
              </w:rPr>
              <w:t>Φ</w:t>
            </w:r>
            <w:r>
              <w:rPr>
                <w:rFonts w:hint="eastAsia"/>
                <w:sz w:val="22"/>
                <w:szCs w:val="22"/>
              </w:rPr>
              <w:t xml:space="preserve">247*77mm（WY-XD5-5 明装吸顶式） </w:t>
            </w:r>
            <w:r>
              <w:rPr>
                <w:rFonts w:hint="eastAsia"/>
                <w:sz w:val="22"/>
                <w:szCs w:val="22"/>
              </w:rPr>
              <w:br w:type="textWrapping"/>
            </w:r>
            <w:r>
              <w:rPr>
                <w:sz w:val="22"/>
                <w:szCs w:val="22"/>
              </w:rPr>
              <w:t>Φ</w:t>
            </w:r>
            <w:r>
              <w:rPr>
                <w:rFonts w:hint="eastAsia"/>
                <w:sz w:val="22"/>
                <w:szCs w:val="22"/>
              </w:rPr>
              <w:t xml:space="preserve">190mm×68mm（XD5-4C 吸顶式）             </w:t>
            </w:r>
            <w:r>
              <w:rPr>
                <w:rFonts w:hint="eastAsia"/>
                <w:sz w:val="22"/>
                <w:szCs w:val="22"/>
              </w:rPr>
              <w:br w:type="textWrapping"/>
            </w:r>
            <w:r>
              <w:rPr>
                <w:sz w:val="22"/>
                <w:szCs w:val="22"/>
              </w:rPr>
              <w:t>Φ</w:t>
            </w:r>
            <w:r>
              <w:rPr>
                <w:rFonts w:hint="eastAsia"/>
                <w:sz w:val="22"/>
                <w:szCs w:val="22"/>
              </w:rPr>
              <w:t xml:space="preserve">170mm×68mm（HY6251  3W 吸顶式） </w:t>
            </w:r>
            <w:r>
              <w:rPr>
                <w:rFonts w:hint="eastAsia"/>
                <w:sz w:val="22"/>
                <w:szCs w:val="22"/>
              </w:rPr>
              <w:br w:type="textWrapping"/>
            </w:r>
            <w:r>
              <w:rPr>
                <w:sz w:val="22"/>
                <w:szCs w:val="22"/>
              </w:rPr>
              <w:t>Φ</w:t>
            </w:r>
            <w:r>
              <w:rPr>
                <w:rFonts w:hint="eastAsia"/>
                <w:sz w:val="22"/>
                <w:szCs w:val="22"/>
              </w:rPr>
              <w:t>170mm×H58mm（HY6257 明装壁挂式）</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需注明品牌，且与消控室现有系统</w:t>
            </w:r>
            <w:r>
              <w:rPr>
                <w:rFonts w:hint="eastAsia" w:ascii="宋体" w:hAnsi="宋体" w:cs="宋体"/>
                <w:kern w:val="0"/>
                <w:sz w:val="20"/>
                <w:szCs w:val="20"/>
              </w:rPr>
              <w:t>100%兼容</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color w:val="FF0000"/>
                <w:szCs w:val="28"/>
              </w:rPr>
              <w:t>*</w:t>
            </w:r>
            <w:r>
              <w:rPr>
                <w:rFonts w:hint="eastAsia" w:ascii="宋体" w:hAnsi="宋体" w:cs="宋体"/>
                <w:kern w:val="0"/>
                <w:sz w:val="20"/>
                <w:szCs w:val="20"/>
              </w:rPr>
              <w:t>模块</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 xml:space="preserve">（1）工作电压：信号总线电压：DC24V 允许范围： 16V～28V   </w:t>
            </w:r>
            <w:r>
              <w:rPr>
                <w:rFonts w:hint="eastAsia"/>
                <w:sz w:val="22"/>
                <w:szCs w:val="22"/>
              </w:rPr>
              <w:br w:type="textWrapping"/>
            </w:r>
            <w:r>
              <w:rPr>
                <w:rFonts w:hint="eastAsia"/>
                <w:sz w:val="22"/>
                <w:szCs w:val="22"/>
              </w:rPr>
              <w:t xml:space="preserve">（2）工作电流： 总线监视电流≤0.68mA 总线启动电流≤0.78mA；  </w:t>
            </w:r>
            <w:r>
              <w:rPr>
                <w:rFonts w:hint="eastAsia"/>
                <w:sz w:val="22"/>
                <w:szCs w:val="22"/>
              </w:rPr>
              <w:br w:type="textWrapping"/>
            </w:r>
            <w:r>
              <w:rPr>
                <w:rFonts w:hint="eastAsia"/>
                <w:sz w:val="22"/>
                <w:szCs w:val="22"/>
              </w:rPr>
              <w:t xml:space="preserve">   （3）线制：与火灾报警控制器的信号二总线无极性连接；</w:t>
            </w:r>
            <w:r>
              <w:rPr>
                <w:rFonts w:hint="eastAsia"/>
                <w:sz w:val="22"/>
                <w:szCs w:val="22"/>
              </w:rPr>
              <w:br w:type="textWrapping"/>
            </w:r>
            <w:r>
              <w:rPr>
                <w:rFonts w:hint="eastAsia"/>
                <w:sz w:val="22"/>
                <w:szCs w:val="22"/>
              </w:rPr>
              <w:t xml:space="preserve">   （4）出厂设置：常开检线方式</w:t>
            </w:r>
            <w:r>
              <w:rPr>
                <w:rFonts w:hint="eastAsia"/>
                <w:sz w:val="22"/>
                <w:szCs w:val="22"/>
              </w:rPr>
              <w:br w:type="textWrapping"/>
            </w:r>
            <w:r>
              <w:rPr>
                <w:rFonts w:hint="eastAsia"/>
                <w:sz w:val="22"/>
                <w:szCs w:val="22"/>
              </w:rPr>
              <w:t xml:space="preserve">   （5）使用环境：</w:t>
            </w:r>
            <w:r>
              <w:rPr>
                <w:rFonts w:hint="eastAsia"/>
                <w:sz w:val="22"/>
                <w:szCs w:val="22"/>
              </w:rPr>
              <w:br w:type="textWrapping"/>
            </w:r>
            <w:r>
              <w:rPr>
                <w:rFonts w:hint="eastAsia"/>
                <w:sz w:val="22"/>
                <w:szCs w:val="22"/>
              </w:rPr>
              <w:t xml:space="preserve">    温度：-10℃～+55℃             </w:t>
            </w:r>
            <w:r>
              <w:rPr>
                <w:rFonts w:hint="eastAsia"/>
                <w:sz w:val="22"/>
                <w:szCs w:val="22"/>
              </w:rPr>
              <w:br w:type="textWrapping"/>
            </w:r>
            <w:r>
              <w:rPr>
                <w:rFonts w:hint="eastAsia"/>
                <w:sz w:val="22"/>
                <w:szCs w:val="22"/>
              </w:rPr>
              <w:t>相对湿度≤95%，不结露</w:t>
            </w:r>
            <w:r>
              <w:rPr>
                <w:rFonts w:hint="eastAsia"/>
                <w:sz w:val="22"/>
                <w:szCs w:val="22"/>
              </w:rPr>
              <w:br w:type="textWrapping"/>
            </w:r>
            <w:r>
              <w:rPr>
                <w:rFonts w:hint="eastAsia"/>
                <w:sz w:val="22"/>
                <w:szCs w:val="22"/>
              </w:rPr>
              <w:t xml:space="preserve">   （6）外壳防护等级：IP30</w:t>
            </w:r>
            <w:r>
              <w:rPr>
                <w:rFonts w:hint="eastAsia"/>
                <w:sz w:val="22"/>
                <w:szCs w:val="22"/>
              </w:rPr>
              <w:br w:type="textWrapping"/>
            </w:r>
            <w:r>
              <w:rPr>
                <w:rFonts w:hint="eastAsia"/>
                <w:sz w:val="22"/>
                <w:szCs w:val="22"/>
              </w:rPr>
              <w:t xml:space="preserve">   （7）外形尺寸：</w:t>
            </w:r>
            <w:r>
              <w:rPr>
                <w:rFonts w:hint="eastAsia"/>
                <w:sz w:val="22"/>
                <w:szCs w:val="22"/>
              </w:rPr>
              <w:br w:type="textWrapping"/>
            </w:r>
            <w:r>
              <w:rPr>
                <w:rFonts w:hint="eastAsia"/>
                <w:sz w:val="22"/>
                <w:szCs w:val="22"/>
              </w:rPr>
              <w:t xml:space="preserve">        86mm×86mm×41mm（带底壳）</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需注明品牌，且与消控室现有系统</w:t>
            </w:r>
            <w:r>
              <w:rPr>
                <w:rFonts w:hint="eastAsia" w:ascii="宋体" w:hAnsi="宋体" w:cs="宋体"/>
                <w:kern w:val="0"/>
                <w:sz w:val="20"/>
                <w:szCs w:val="20"/>
              </w:rPr>
              <w:t>100%兼容</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color w:val="FF0000"/>
                <w:szCs w:val="28"/>
              </w:rPr>
              <w:t>*</w:t>
            </w:r>
            <w:r>
              <w:rPr>
                <w:rFonts w:hint="eastAsia" w:ascii="宋体" w:hAnsi="宋体" w:cs="宋体"/>
                <w:kern w:val="0"/>
                <w:sz w:val="20"/>
                <w:szCs w:val="20"/>
              </w:rPr>
              <w:t>火灾显示盘</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 xml:space="preserve">（1）工作电压：总线24V </w:t>
            </w:r>
            <w:r>
              <w:rPr>
                <w:rFonts w:hint="eastAsia"/>
                <w:sz w:val="22"/>
                <w:szCs w:val="22"/>
              </w:rPr>
              <w:br w:type="textWrapping"/>
            </w:r>
            <w:r>
              <w:rPr>
                <w:rFonts w:hint="eastAsia"/>
                <w:sz w:val="22"/>
                <w:szCs w:val="22"/>
              </w:rPr>
              <w:t>（2）显示容量：120条火警信息</w:t>
            </w:r>
            <w:r>
              <w:rPr>
                <w:rFonts w:hint="eastAsia"/>
                <w:sz w:val="22"/>
                <w:szCs w:val="22"/>
              </w:rPr>
              <w:br w:type="textWrapping"/>
            </w:r>
            <w:r>
              <w:rPr>
                <w:rFonts w:hint="eastAsia"/>
                <w:sz w:val="22"/>
                <w:szCs w:val="22"/>
              </w:rPr>
              <w:t>（3）显示范围：000000 000～999999 999中任意报警编码点。</w:t>
            </w:r>
            <w:r>
              <w:rPr>
                <w:rFonts w:hint="eastAsia"/>
                <w:sz w:val="22"/>
                <w:szCs w:val="22"/>
              </w:rPr>
              <w:br w:type="textWrapping"/>
            </w:r>
            <w:r>
              <w:rPr>
                <w:rFonts w:hint="eastAsia"/>
                <w:sz w:val="22"/>
                <w:szCs w:val="22"/>
              </w:rPr>
              <w:t>（4）线制：两线制，不分极性。</w:t>
            </w:r>
            <w:r>
              <w:rPr>
                <w:rFonts w:hint="eastAsia"/>
                <w:sz w:val="22"/>
                <w:szCs w:val="22"/>
              </w:rPr>
              <w:br w:type="textWrapping"/>
            </w:r>
            <w:r>
              <w:rPr>
                <w:rFonts w:hint="eastAsia"/>
                <w:sz w:val="22"/>
                <w:szCs w:val="22"/>
              </w:rPr>
              <w:t xml:space="preserve">（5）功耗 </w:t>
            </w:r>
            <w:r>
              <w:rPr>
                <w:rFonts w:hint="eastAsia"/>
                <w:sz w:val="22"/>
                <w:szCs w:val="22"/>
              </w:rPr>
              <w:br w:type="textWrapping"/>
            </w:r>
            <w:r>
              <w:rPr>
                <w:rFonts w:hint="eastAsia"/>
                <w:sz w:val="22"/>
                <w:szCs w:val="22"/>
              </w:rPr>
              <w:t>静态功耗≤0.05W（2mA@24V）</w:t>
            </w:r>
            <w:r>
              <w:rPr>
                <w:rFonts w:hint="eastAsia"/>
                <w:sz w:val="22"/>
                <w:szCs w:val="22"/>
              </w:rPr>
              <w:br w:type="textWrapping"/>
            </w:r>
            <w:r>
              <w:rPr>
                <w:rFonts w:hint="eastAsia"/>
                <w:sz w:val="22"/>
                <w:szCs w:val="22"/>
              </w:rPr>
              <w:t>最大功耗≤0.15W（6mA@24V）</w:t>
            </w:r>
            <w:r>
              <w:rPr>
                <w:rFonts w:hint="eastAsia"/>
                <w:sz w:val="22"/>
                <w:szCs w:val="22"/>
              </w:rPr>
              <w:br w:type="textWrapping"/>
            </w:r>
            <w:r>
              <w:rPr>
                <w:rFonts w:hint="eastAsia"/>
                <w:sz w:val="22"/>
                <w:szCs w:val="22"/>
              </w:rPr>
              <w:t>（6）回路带载数量：不超过32个</w:t>
            </w:r>
            <w:r>
              <w:rPr>
                <w:rFonts w:hint="eastAsia"/>
                <w:sz w:val="22"/>
                <w:szCs w:val="22"/>
              </w:rPr>
              <w:br w:type="textWrapping"/>
            </w:r>
            <w:r>
              <w:rPr>
                <w:rFonts w:hint="eastAsia"/>
                <w:sz w:val="22"/>
                <w:szCs w:val="22"/>
              </w:rPr>
              <w:t xml:space="preserve">（7）使用环境： </w:t>
            </w:r>
            <w:r>
              <w:rPr>
                <w:rFonts w:hint="eastAsia"/>
                <w:sz w:val="22"/>
                <w:szCs w:val="22"/>
              </w:rPr>
              <w:br w:type="textWrapping"/>
            </w:r>
            <w:r>
              <w:rPr>
                <w:rFonts w:hint="eastAsia"/>
                <w:sz w:val="22"/>
                <w:szCs w:val="22"/>
              </w:rPr>
              <w:t>温    度：0℃～＋40℃</w:t>
            </w:r>
            <w:r>
              <w:rPr>
                <w:rFonts w:hint="eastAsia"/>
                <w:sz w:val="22"/>
                <w:szCs w:val="22"/>
              </w:rPr>
              <w:br w:type="textWrapping"/>
            </w:r>
            <w:r>
              <w:rPr>
                <w:rFonts w:hint="eastAsia"/>
                <w:sz w:val="22"/>
                <w:szCs w:val="22"/>
              </w:rPr>
              <w:t>相对湿度≤95%，不凝露</w:t>
            </w:r>
            <w:r>
              <w:rPr>
                <w:rFonts w:hint="eastAsia"/>
                <w:sz w:val="22"/>
                <w:szCs w:val="22"/>
              </w:rPr>
              <w:br w:type="textWrapping"/>
            </w:r>
            <w:r>
              <w:rPr>
                <w:rFonts w:hint="eastAsia"/>
                <w:sz w:val="22"/>
                <w:szCs w:val="22"/>
              </w:rPr>
              <w:t>（8）外形尺寸：180mm×100mm×32mm（不带底座）</w:t>
            </w:r>
            <w:r>
              <w:rPr>
                <w:rFonts w:hint="eastAsia"/>
                <w:sz w:val="22"/>
                <w:szCs w:val="22"/>
              </w:rPr>
              <w:br w:type="textWrapping"/>
            </w:r>
            <w:r>
              <w:rPr>
                <w:rFonts w:hint="eastAsia"/>
                <w:sz w:val="22"/>
                <w:szCs w:val="22"/>
              </w:rPr>
              <w:t>180mm×100mm×33mm（带底座）</w:t>
            </w:r>
            <w:r>
              <w:rPr>
                <w:rFonts w:hint="eastAsia"/>
                <w:sz w:val="22"/>
                <w:szCs w:val="22"/>
              </w:rPr>
              <w:br w:type="textWrapping"/>
            </w:r>
            <w:r>
              <w:rPr>
                <w:rFonts w:hint="eastAsia"/>
                <w:sz w:val="22"/>
                <w:szCs w:val="22"/>
              </w:rPr>
              <w:t>（9）外壳防护等级：IP40</w:t>
            </w:r>
            <w:r>
              <w:rPr>
                <w:rFonts w:hint="eastAsia"/>
                <w:sz w:val="22"/>
                <w:szCs w:val="22"/>
              </w:rPr>
              <w:br w:type="textWrapping"/>
            </w:r>
            <w:r>
              <w:rPr>
                <w:rFonts w:hint="eastAsia"/>
                <w:sz w:val="22"/>
                <w:szCs w:val="22"/>
              </w:rPr>
              <w:t>（10）执行标准：GB 17429-2011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需注明品牌，且与消控室现有系统</w:t>
            </w:r>
            <w:r>
              <w:rPr>
                <w:rFonts w:hint="eastAsia" w:ascii="宋体" w:hAnsi="宋体" w:cs="宋体"/>
                <w:kern w:val="0"/>
                <w:sz w:val="20"/>
                <w:szCs w:val="20"/>
              </w:rPr>
              <w:t>100%兼容</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color w:val="FF0000"/>
                <w:szCs w:val="28"/>
              </w:rPr>
              <w:t>*</w:t>
            </w:r>
            <w:r>
              <w:rPr>
                <w:rFonts w:hint="eastAsia" w:ascii="宋体" w:hAnsi="宋体" w:cs="宋体"/>
                <w:kern w:val="0"/>
                <w:sz w:val="20"/>
                <w:szCs w:val="20"/>
              </w:rPr>
              <w:t>隔离器</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 xml:space="preserve">（1）工作电压：总线 24V 允许范围：16V～28V </w:t>
            </w:r>
            <w:r>
              <w:rPr>
                <w:rFonts w:hint="eastAsia"/>
                <w:sz w:val="22"/>
                <w:szCs w:val="22"/>
              </w:rPr>
              <w:br w:type="textWrapping"/>
            </w:r>
            <w:r>
              <w:rPr>
                <w:rFonts w:hint="eastAsia"/>
                <w:sz w:val="22"/>
                <w:szCs w:val="22"/>
              </w:rPr>
              <w:t xml:space="preserve">   （2）待机电流≤0.34mA 动作电流≤2.10mA；</w:t>
            </w:r>
            <w:r>
              <w:rPr>
                <w:rFonts w:hint="eastAsia"/>
                <w:sz w:val="22"/>
                <w:szCs w:val="22"/>
              </w:rPr>
              <w:br w:type="textWrapping"/>
            </w:r>
            <w:r>
              <w:rPr>
                <w:rFonts w:hint="eastAsia"/>
                <w:sz w:val="22"/>
                <w:szCs w:val="22"/>
              </w:rPr>
              <w:t xml:space="preserve">   （3）动作确认灯：黄色</w:t>
            </w:r>
            <w:r>
              <w:rPr>
                <w:rFonts w:hint="eastAsia"/>
                <w:sz w:val="22"/>
                <w:szCs w:val="22"/>
              </w:rPr>
              <w:br w:type="textWrapping"/>
            </w:r>
            <w:r>
              <w:rPr>
                <w:rFonts w:hint="eastAsia"/>
                <w:sz w:val="22"/>
                <w:szCs w:val="22"/>
              </w:rPr>
              <w:t xml:space="preserve">   （4）使用环境：</w:t>
            </w:r>
            <w:r>
              <w:rPr>
                <w:rFonts w:hint="eastAsia"/>
                <w:sz w:val="22"/>
                <w:szCs w:val="22"/>
              </w:rPr>
              <w:br w:type="textWrapping"/>
            </w:r>
            <w:r>
              <w:rPr>
                <w:rFonts w:hint="eastAsia"/>
                <w:sz w:val="22"/>
                <w:szCs w:val="22"/>
              </w:rPr>
              <w:t xml:space="preserve">温度：-10℃～+50℃          </w:t>
            </w:r>
            <w:r>
              <w:rPr>
                <w:rFonts w:hint="eastAsia"/>
                <w:sz w:val="22"/>
                <w:szCs w:val="22"/>
              </w:rPr>
              <w:br w:type="textWrapping"/>
            </w:r>
            <w:r>
              <w:rPr>
                <w:rFonts w:hint="eastAsia"/>
                <w:sz w:val="22"/>
                <w:szCs w:val="22"/>
              </w:rPr>
              <w:t>相对湿度≤95%，不结露</w:t>
            </w:r>
            <w:r>
              <w:rPr>
                <w:rFonts w:hint="eastAsia"/>
                <w:sz w:val="22"/>
                <w:szCs w:val="22"/>
              </w:rPr>
              <w:br w:type="textWrapping"/>
            </w:r>
            <w:r>
              <w:rPr>
                <w:rFonts w:hint="eastAsia"/>
                <w:sz w:val="22"/>
                <w:szCs w:val="22"/>
              </w:rPr>
              <w:t xml:space="preserve">   （5）外壳防护等级：IP30</w:t>
            </w:r>
            <w:r>
              <w:rPr>
                <w:rFonts w:hint="eastAsia"/>
                <w:sz w:val="22"/>
                <w:szCs w:val="22"/>
              </w:rPr>
              <w:br w:type="textWrapping"/>
            </w:r>
            <w:r>
              <w:rPr>
                <w:rFonts w:hint="eastAsia"/>
                <w:sz w:val="22"/>
                <w:szCs w:val="22"/>
              </w:rPr>
              <w:t xml:space="preserve">   （6）外形尺寸：</w:t>
            </w:r>
            <w:r>
              <w:rPr>
                <w:rFonts w:hint="eastAsia"/>
                <w:sz w:val="22"/>
                <w:szCs w:val="22"/>
              </w:rPr>
              <w:br w:type="textWrapping"/>
            </w:r>
            <w:r>
              <w:rPr>
                <w:rFonts w:hint="eastAsia"/>
                <w:sz w:val="22"/>
                <w:szCs w:val="22"/>
              </w:rPr>
              <w:t>86mm×86mm×41mm（带底壳）</w:t>
            </w:r>
            <w:r>
              <w:rPr>
                <w:rFonts w:hint="eastAsia"/>
                <w:sz w:val="22"/>
                <w:szCs w:val="22"/>
              </w:rPr>
              <w:br w:type="textWrapping"/>
            </w:r>
            <w:r>
              <w:rPr>
                <w:rFonts w:hint="eastAsia"/>
                <w:sz w:val="22"/>
                <w:szCs w:val="22"/>
              </w:rPr>
              <w:t xml:space="preserve">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需注明品牌，且与消控室现有系统</w:t>
            </w:r>
            <w:r>
              <w:rPr>
                <w:rFonts w:hint="eastAsia" w:ascii="宋体" w:hAnsi="宋体" w:cs="宋体"/>
                <w:kern w:val="0"/>
                <w:sz w:val="20"/>
                <w:szCs w:val="20"/>
              </w:rPr>
              <w:t>100%兼容</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color w:val="FF0000"/>
                <w:szCs w:val="28"/>
              </w:rPr>
              <w:t>*</w:t>
            </w:r>
            <w:r>
              <w:rPr>
                <w:rFonts w:hint="eastAsia" w:ascii="宋体" w:hAnsi="宋体" w:cs="宋体"/>
                <w:kern w:val="0"/>
                <w:sz w:val="20"/>
                <w:szCs w:val="20"/>
              </w:rPr>
              <w:t>火灾自动报警控制器</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（1） 液晶屏规格：800×480 点，7.0 英寸彩色液晶屏。</w:t>
            </w:r>
            <w:r>
              <w:rPr>
                <w:rFonts w:hint="eastAsia"/>
                <w:sz w:val="22"/>
                <w:szCs w:val="22"/>
              </w:rPr>
              <w:br w:type="textWrapping"/>
            </w:r>
            <w:r>
              <w:rPr>
                <w:rFonts w:hint="eastAsia"/>
                <w:sz w:val="22"/>
                <w:szCs w:val="22"/>
              </w:rPr>
              <w:t>（2） 控制器容量：</w:t>
            </w:r>
            <w:r>
              <w:rPr>
                <w:rFonts w:hint="eastAsia"/>
                <w:sz w:val="22"/>
                <w:szCs w:val="22"/>
              </w:rPr>
              <w:br w:type="textWrapping"/>
            </w:r>
            <w:r>
              <w:rPr>
                <w:rFonts w:hint="eastAsia"/>
                <w:sz w:val="22"/>
                <w:szCs w:val="22"/>
              </w:rPr>
              <w:t>a.最大 20个总线制回路，每回路 242个编码地址点。</w:t>
            </w:r>
            <w:r>
              <w:rPr>
                <w:rFonts w:hint="eastAsia"/>
                <w:sz w:val="22"/>
                <w:szCs w:val="22"/>
              </w:rPr>
              <w:br w:type="textWrapping"/>
            </w:r>
            <w:r>
              <w:rPr>
                <w:rFonts w:hint="eastAsia"/>
                <w:sz w:val="22"/>
                <w:szCs w:val="22"/>
              </w:rPr>
              <w:t>b.手动盘≤12</w:t>
            </w:r>
            <w:r>
              <w:rPr>
                <w:rFonts w:hint="eastAsia"/>
                <w:sz w:val="22"/>
                <w:szCs w:val="22"/>
              </w:rPr>
              <w:br w:type="textWrapping"/>
            </w:r>
            <w:r>
              <w:rPr>
                <w:rFonts w:hint="eastAsia"/>
                <w:sz w:val="22"/>
                <w:szCs w:val="22"/>
              </w:rPr>
              <w:t xml:space="preserve">c.直控盘≤24 </w:t>
            </w:r>
            <w:r>
              <w:rPr>
                <w:rFonts w:hint="eastAsia"/>
                <w:sz w:val="22"/>
                <w:szCs w:val="22"/>
              </w:rPr>
              <w:br w:type="textWrapping"/>
            </w:r>
            <w:r>
              <w:rPr>
                <w:rFonts w:hint="eastAsia"/>
                <w:sz w:val="22"/>
                <w:szCs w:val="22"/>
              </w:rPr>
              <w:t xml:space="preserve">d.卡槽数（回路板+通讯板）≤16 </w:t>
            </w:r>
            <w:r>
              <w:rPr>
                <w:rFonts w:hint="eastAsia"/>
                <w:sz w:val="22"/>
                <w:szCs w:val="22"/>
              </w:rPr>
              <w:br w:type="textWrapping"/>
            </w:r>
            <w:r>
              <w:rPr>
                <w:rFonts w:hint="eastAsia"/>
                <w:sz w:val="22"/>
                <w:szCs w:val="22"/>
              </w:rPr>
              <w:t>（3） 回路带载能力：每回路最大输出能力为 700mA，实际带载情况应根据负载最大工作电流、线 路长度和线路截面积计算。为保证设备可靠工作，应确保线路末端电压≥16V。下表给出不 同线径条件下1个回路可配接的二线制声光警报器数量作为参考。（4） 外形尺寸</w:t>
            </w:r>
            <w:r>
              <w:rPr>
                <w:rFonts w:hint="eastAsia"/>
                <w:sz w:val="22"/>
                <w:szCs w:val="22"/>
              </w:rPr>
              <w:br w:type="textWrapping"/>
            </w:r>
            <w:r>
              <w:rPr>
                <w:rFonts w:hint="eastAsia"/>
                <w:sz w:val="22"/>
                <w:szCs w:val="22"/>
              </w:rPr>
              <w:t xml:space="preserve">JB-QG-GST5000H 火灾报警控制器/消防联动控制器 外形尺寸（长×宽×高）：550mm×460mm×1715mm </w:t>
            </w:r>
            <w:r>
              <w:rPr>
                <w:rFonts w:hint="eastAsia"/>
                <w:sz w:val="22"/>
                <w:szCs w:val="22"/>
              </w:rPr>
              <w:br w:type="textWrapping"/>
            </w:r>
            <w:r>
              <w:rPr>
                <w:rFonts w:hint="eastAsia"/>
                <w:sz w:val="22"/>
                <w:szCs w:val="22"/>
              </w:rPr>
              <w:t>JB-QT-GST5000H 火灾报警控制器/消防联动控制器 外形尺寸（长×宽×高）：1050mm×863mm×1273mm</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需注明品牌，且与消控室现有系统</w:t>
            </w:r>
            <w:r>
              <w:rPr>
                <w:rFonts w:hint="eastAsia" w:ascii="宋体" w:hAnsi="宋体" w:cs="宋体"/>
                <w:kern w:val="0"/>
                <w:sz w:val="20"/>
                <w:szCs w:val="20"/>
              </w:rPr>
              <w:t>100%兼容</w:t>
            </w: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配线（含信号线，广播线，电话线）</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RVS-2*1.5无氧铜</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配管（刷防火涂料）</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φ32镀锌管，刷防火涂料</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电缆敷设</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RVVP25*1.5无氧铜</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端子箱</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尺寸：200*200*80mm</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宿舍楼地上部分公共区域吊顶拆除及恢复</w:t>
            </w:r>
          </w:p>
        </w:tc>
        <w:tc>
          <w:tcPr>
            <w:tcW w:w="496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宿舍楼地上部分公共区域吊顶拆除及恢复</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调试费</w:t>
            </w:r>
          </w:p>
        </w:tc>
        <w:tc>
          <w:tcPr>
            <w:tcW w:w="496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调试</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排烟风机</w:t>
            </w:r>
          </w:p>
        </w:tc>
        <w:tc>
          <w:tcPr>
            <w:tcW w:w="4961"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参数：风量3684m³/h，防腐、防爆</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原有报警设备拆除</w:t>
            </w:r>
          </w:p>
        </w:tc>
        <w:tc>
          <w:tcPr>
            <w:tcW w:w="496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原有报警设备拆除</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ind w:firstLine="560" w:firstLineChars="200"/>
        <w:jc w:val="left"/>
        <w:rPr>
          <w:rFonts w:ascii="宋体" w:hAnsi="宋体" w:cs="宋体"/>
          <w:kern w:val="0"/>
          <w:sz w:val="28"/>
          <w:szCs w:val="28"/>
        </w:rPr>
      </w:pPr>
      <w:r>
        <w:rPr>
          <w:rFonts w:hint="eastAsia" w:ascii="宋体" w:hAnsi="宋体" w:cs="宋体"/>
          <w:kern w:val="0"/>
          <w:sz w:val="28"/>
          <w:szCs w:val="28"/>
        </w:rPr>
        <w:t>1.交货时间：合同签订后，供应商根据甲方需求将货物送达采购人指定地点并当场验收签字。</w:t>
      </w:r>
    </w:p>
    <w:p>
      <w:pPr>
        <w:ind w:firstLine="560" w:firstLineChars="200"/>
        <w:jc w:val="left"/>
        <w:rPr>
          <w:rFonts w:ascii="宋体" w:hAnsi="宋体" w:cs="宋体"/>
          <w:kern w:val="0"/>
          <w:sz w:val="28"/>
          <w:szCs w:val="28"/>
        </w:rPr>
      </w:pPr>
      <w:r>
        <w:rPr>
          <w:rFonts w:hint="eastAsia" w:ascii="宋体" w:hAnsi="宋体" w:cs="宋体"/>
          <w:kern w:val="0"/>
          <w:sz w:val="28"/>
          <w:szCs w:val="28"/>
        </w:rPr>
        <w:t>2.交货地点：</w:t>
      </w:r>
      <w:r>
        <w:rPr>
          <w:rFonts w:hint="eastAsia"/>
          <w:sz w:val="28"/>
          <w:szCs w:val="28"/>
        </w:rPr>
        <w:t>宜昌普济物业服务有限公司</w:t>
      </w:r>
      <w:r>
        <w:rPr>
          <w:rFonts w:hint="eastAsia"/>
          <w:sz w:val="28"/>
          <w:szCs w:val="28"/>
          <w:highlight w:val="yellow"/>
        </w:rPr>
        <w:t>教工宿舍</w:t>
      </w:r>
      <w:r>
        <w:rPr>
          <w:rFonts w:hint="eastAsia" w:ascii="宋体" w:hAnsi="宋体" w:cs="宋体"/>
          <w:kern w:val="0"/>
          <w:sz w:val="28"/>
          <w:szCs w:val="28"/>
        </w:rPr>
        <w:t>。</w:t>
      </w:r>
    </w:p>
    <w:p>
      <w:pPr>
        <w:spacing w:line="540" w:lineRule="exact"/>
        <w:ind w:firstLine="560" w:firstLineChars="200"/>
        <w:rPr>
          <w:rFonts w:cs="宋体" w:asciiTheme="minorEastAsia" w:hAnsiTheme="minorEastAsia" w:eastAsiaTheme="minorEastAsia"/>
          <w:sz w:val="28"/>
          <w:szCs w:val="28"/>
        </w:rPr>
      </w:pPr>
      <w:r>
        <w:rPr>
          <w:rFonts w:hint="eastAsia" w:ascii="宋体" w:hAnsi="宋体" w:cs="宋体"/>
          <w:kern w:val="0"/>
          <w:sz w:val="28"/>
          <w:szCs w:val="28"/>
        </w:rPr>
        <w:t>3.付款方式：</w:t>
      </w:r>
      <w:r>
        <w:rPr>
          <w:rFonts w:hint="eastAsia" w:cs="宋体" w:asciiTheme="minorEastAsia" w:hAnsiTheme="minorEastAsia" w:eastAsiaTheme="minorEastAsia"/>
          <w:kern w:val="0"/>
          <w:sz w:val="28"/>
          <w:szCs w:val="28"/>
        </w:rPr>
        <w:t>甲方验收合格后据实</w:t>
      </w:r>
      <w:r>
        <w:rPr>
          <w:rFonts w:hint="eastAsia" w:cs="宋体" w:asciiTheme="minorEastAsia" w:hAnsiTheme="minorEastAsia" w:eastAsiaTheme="minorEastAsia"/>
          <w:sz w:val="28"/>
          <w:szCs w:val="28"/>
        </w:rPr>
        <w:t>结算总价的95%，余5%在质保期满壹年后无质量问题，甲方15个工作日内一次性无息支付全额质保金。</w:t>
      </w:r>
      <w:r>
        <w:rPr>
          <w:rFonts w:hint="eastAsia" w:asciiTheme="minorEastAsia" w:hAnsiTheme="minorEastAsia" w:eastAsiaTheme="minorEastAsia"/>
          <w:sz w:val="28"/>
          <w:szCs w:val="28"/>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w:t>
      </w:r>
    </w:p>
    <w:p>
      <w:pPr>
        <w:spacing w:line="540" w:lineRule="exact"/>
        <w:ind w:firstLine="560" w:firstLineChars="200"/>
        <w:rPr>
          <w:rFonts w:asciiTheme="minorEastAsia" w:hAnsiTheme="minorEastAsia" w:eastAsiaTheme="minorEastAsia"/>
          <w:sz w:val="28"/>
          <w:szCs w:val="28"/>
        </w:rPr>
      </w:pPr>
      <w:r>
        <w:rPr>
          <w:rFonts w:hint="eastAsia" w:ascii="宋体" w:hAnsi="宋体" w:cs="宋体"/>
          <w:kern w:val="0"/>
          <w:sz w:val="28"/>
          <w:szCs w:val="28"/>
        </w:rPr>
        <w:t>4.</w:t>
      </w:r>
      <w:r>
        <w:rPr>
          <w:rFonts w:hint="eastAsia" w:asciiTheme="minorEastAsia" w:hAnsiTheme="minorEastAsia" w:eastAsiaTheme="minorEastAsia"/>
          <w:sz w:val="28"/>
          <w:szCs w:val="28"/>
        </w:rPr>
        <w:t>对货物提出异议的期限及处理办法：中标服务商在接到采购人书面异议后，应在</w:t>
      </w:r>
      <w:r>
        <w:rPr>
          <w:rFonts w:hint="eastAsia" w:asciiTheme="minorEastAsia" w:hAnsiTheme="minorEastAsia" w:eastAsiaTheme="minorEastAsia"/>
          <w:sz w:val="28"/>
          <w:szCs w:val="28"/>
          <w:u w:val="single"/>
        </w:rPr>
        <w:t xml:space="preserve"> 24小时 </w:t>
      </w:r>
      <w:r>
        <w:rPr>
          <w:rFonts w:hint="eastAsia" w:asciiTheme="minorEastAsia" w:hAnsiTheme="minorEastAsia" w:eastAsiaTheme="minorEastAsia"/>
          <w:sz w:val="28"/>
          <w:szCs w:val="28"/>
        </w:rPr>
        <w:t>内负责处理，否则，即视为默认采购人提出的异议和处理意见。因产品不合格采购人有权选择退货或换货，由此产生的费用全部由乙方承担。</w:t>
      </w:r>
    </w:p>
    <w:p>
      <w:pPr>
        <w:spacing w:line="500" w:lineRule="exact"/>
        <w:ind w:firstLine="560" w:firstLineChars="200"/>
        <w:rPr>
          <w:rFonts w:ascii="宋体" w:hAnsi="宋体"/>
          <w:sz w:val="28"/>
          <w:szCs w:val="28"/>
        </w:rPr>
      </w:pPr>
      <w:r>
        <w:rPr>
          <w:rFonts w:hint="eastAsia" w:asciiTheme="minorEastAsia" w:hAnsiTheme="minorEastAsia" w:eastAsiaTheme="minorEastAsia"/>
          <w:sz w:val="28"/>
          <w:szCs w:val="28"/>
        </w:rPr>
        <w:t>5.</w:t>
      </w:r>
      <w:r>
        <w:rPr>
          <w:rFonts w:ascii="宋体" w:hAnsi="宋体"/>
          <w:sz w:val="28"/>
          <w:szCs w:val="28"/>
        </w:rPr>
        <w:t>报价包</w:t>
      </w:r>
      <w:r>
        <w:rPr>
          <w:rFonts w:hint="eastAsia" w:ascii="宋体" w:hAnsi="宋体"/>
          <w:sz w:val="28"/>
          <w:szCs w:val="28"/>
        </w:rPr>
        <w:t>含人工、运输、搬运、税金等所有</w:t>
      </w:r>
      <w:r>
        <w:rPr>
          <w:rFonts w:ascii="宋体" w:hAnsi="宋体"/>
          <w:sz w:val="28"/>
          <w:szCs w:val="28"/>
        </w:rPr>
        <w:t>费用，</w:t>
      </w:r>
      <w:r>
        <w:rPr>
          <w:rFonts w:hint="eastAsia" w:ascii="宋体" w:hAnsi="宋体"/>
          <w:sz w:val="28"/>
          <w:szCs w:val="28"/>
        </w:rPr>
        <w:t>如</w:t>
      </w:r>
      <w:r>
        <w:rPr>
          <w:rFonts w:ascii="宋体" w:hAnsi="宋体"/>
          <w:sz w:val="28"/>
          <w:szCs w:val="28"/>
        </w:rPr>
        <w:t>需要增加的其它费用全部由成交供应商自行解决，采购人不再追加价款。</w:t>
      </w:r>
    </w:p>
    <w:p>
      <w:pPr>
        <w:spacing w:line="500" w:lineRule="exact"/>
        <w:ind w:firstLine="560" w:firstLineChars="200"/>
        <w:rPr>
          <w:rFonts w:ascii="宋体" w:hAnsi="宋体"/>
          <w:sz w:val="28"/>
          <w:szCs w:val="28"/>
        </w:rPr>
      </w:pPr>
    </w:p>
    <w:p>
      <w:pPr>
        <w:jc w:val="left"/>
        <w:rPr>
          <w:rFonts w:ascii="宋体" w:hAnsi="宋体" w:cs="宋体"/>
          <w:b/>
          <w:kern w:val="0"/>
          <w:sz w:val="28"/>
          <w:szCs w:val="28"/>
        </w:rPr>
      </w:pPr>
      <w:r>
        <w:rPr>
          <w:rFonts w:hint="eastAsia" w:ascii="宋体" w:hAnsi="宋体" w:cs="宋体"/>
          <w:b/>
          <w:kern w:val="0"/>
          <w:sz w:val="28"/>
          <w:szCs w:val="28"/>
        </w:rPr>
        <w:t>四、评审标准</w:t>
      </w:r>
    </w:p>
    <w:p>
      <w:pPr>
        <w:spacing w:line="240" w:lineRule="atLeast"/>
        <w:jc w:val="center"/>
        <w:rPr>
          <w:rFonts w:ascii="宋体" w:hAnsi="宋体" w:cs="宋体"/>
          <w:kern w:val="0"/>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p>
      <w:pPr>
        <w:spacing w:line="240" w:lineRule="atLeast"/>
        <w:jc w:val="center"/>
        <w:rPr>
          <w:rFonts w:ascii="宋体" w:hAnsi="宋体" w:cs="宋体"/>
          <w:kern w:val="0"/>
        </w:rPr>
      </w:pP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rPr>
            </w:pPr>
            <w:r>
              <w:rPr>
                <w:rFonts w:hint="eastAsia" w:ascii="宋体" w:hAnsi="宋体"/>
                <w:b/>
              </w:rPr>
              <w:t>审查内容</w:t>
            </w:r>
          </w:p>
        </w:tc>
        <w:tc>
          <w:tcPr>
            <w:tcW w:w="4586" w:type="dxa"/>
            <w:tcBorders>
              <w:left w:val="single" w:color="auto" w:sz="4" w:space="0"/>
            </w:tcBorders>
            <w:vAlign w:val="center"/>
          </w:tcPr>
          <w:p>
            <w:pPr>
              <w:spacing w:line="460" w:lineRule="exact"/>
              <w:jc w:val="center"/>
              <w:rPr>
                <w:rFonts w:ascii="宋体" w:hAnsi="宋体"/>
                <w:b/>
              </w:rPr>
            </w:pPr>
            <w:r>
              <w:rPr>
                <w:rFonts w:hint="eastAsia" w:ascii="宋体" w:hAnsi="宋体"/>
                <w:b/>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资格性</w:t>
            </w:r>
            <w:r>
              <w:rPr>
                <w:rFonts w:ascii="宋体" w:hAnsi="宋体"/>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具有独立承担民事责任的能力</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right w:val="single" w:color="auto" w:sz="4" w:space="0"/>
            </w:tcBorders>
            <w:vAlign w:val="center"/>
          </w:tcPr>
          <w:p>
            <w:pPr>
              <w:spacing w:line="460" w:lineRule="exact"/>
              <w:rPr>
                <w:rFonts w:ascii="宋体" w:hAnsi="宋体"/>
              </w:rPr>
            </w:pPr>
            <w:r>
              <w:rPr>
                <w:rFonts w:hint="eastAsia" w:ascii="宋体" w:hAnsi="宋体"/>
              </w:rPr>
              <w:t>主体信用记录</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联合体</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34"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供应商名称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符合法律、法规和采购文件中规定的其他实质性内容的</w:t>
            </w:r>
          </w:p>
        </w:tc>
      </w:tr>
    </w:tbl>
    <w:p>
      <w:pPr>
        <w:jc w:val="left"/>
        <w:rPr>
          <w:rFonts w:ascii="宋体" w:hAnsi="宋体" w:cs="宋体"/>
          <w:b/>
          <w:bCs/>
          <w:kern w:val="0"/>
          <w:sz w:val="28"/>
          <w:szCs w:val="28"/>
        </w:rPr>
      </w:pPr>
    </w:p>
    <w:p>
      <w:pPr>
        <w:jc w:val="left"/>
        <w:rPr>
          <w:rFonts w:ascii="宋体" w:hAnsi="宋体" w:cs="宋体"/>
          <w:b/>
          <w:bCs/>
          <w:kern w:val="0"/>
          <w:sz w:val="28"/>
          <w:szCs w:val="28"/>
        </w:rPr>
      </w:pPr>
    </w:p>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76"/>
        <w:gridCol w:w="851"/>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5" w:type="dxa"/>
            <w:vAlign w:val="center"/>
          </w:tcPr>
          <w:p>
            <w:pPr>
              <w:snapToGrid w:val="0"/>
              <w:spacing w:line="400" w:lineRule="exact"/>
              <w:jc w:val="center"/>
              <w:rPr>
                <w:rFonts w:hAnsi="宋体" w:cs="宋体"/>
                <w:sz w:val="24"/>
                <w:szCs w:val="28"/>
              </w:rPr>
            </w:pPr>
            <w:r>
              <w:rPr>
                <w:rFonts w:hint="eastAsia" w:hAnsi="宋体" w:cs="宋体"/>
                <w:sz w:val="24"/>
                <w:szCs w:val="28"/>
              </w:rPr>
              <w:t>内容</w:t>
            </w: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评审因素</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分值</w:t>
            </w:r>
          </w:p>
        </w:tc>
        <w:tc>
          <w:tcPr>
            <w:tcW w:w="6923" w:type="dxa"/>
            <w:vAlign w:val="center"/>
          </w:tcPr>
          <w:p>
            <w:pPr>
              <w:snapToGrid w:val="0"/>
              <w:spacing w:line="400" w:lineRule="exact"/>
              <w:jc w:val="center"/>
              <w:rPr>
                <w:rFonts w:hAnsi="宋体" w:cs="宋体"/>
                <w:sz w:val="24"/>
                <w:szCs w:val="28"/>
              </w:rPr>
            </w:pPr>
            <w:r>
              <w:rPr>
                <w:rFonts w:hint="eastAsia" w:hAnsi="宋体" w:cs="宋体"/>
                <w:sz w:val="24"/>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45" w:type="dxa"/>
            <w:vMerge w:val="restart"/>
            <w:vAlign w:val="center"/>
          </w:tcPr>
          <w:p>
            <w:pPr>
              <w:snapToGrid w:val="0"/>
              <w:spacing w:line="400" w:lineRule="exact"/>
              <w:jc w:val="center"/>
              <w:rPr>
                <w:rFonts w:hAnsi="宋体" w:cs="宋体"/>
                <w:sz w:val="24"/>
                <w:szCs w:val="28"/>
              </w:rPr>
            </w:pPr>
            <w:r>
              <w:rPr>
                <w:rFonts w:hint="eastAsia" w:hAnsi="宋体" w:cs="宋体"/>
                <w:sz w:val="24"/>
                <w:szCs w:val="28"/>
              </w:rPr>
              <w:t>商</w:t>
            </w:r>
          </w:p>
          <w:p>
            <w:pPr>
              <w:snapToGrid w:val="0"/>
              <w:spacing w:line="400" w:lineRule="exact"/>
              <w:jc w:val="center"/>
              <w:rPr>
                <w:rFonts w:hAnsi="宋体" w:cs="宋体"/>
                <w:sz w:val="24"/>
                <w:szCs w:val="28"/>
              </w:rPr>
            </w:pPr>
            <w:r>
              <w:rPr>
                <w:rFonts w:hint="eastAsia" w:hAnsi="宋体" w:cs="宋体"/>
                <w:sz w:val="24"/>
                <w:szCs w:val="28"/>
              </w:rPr>
              <w:t>务</w:t>
            </w:r>
          </w:p>
          <w:p>
            <w:pPr>
              <w:snapToGrid w:val="0"/>
              <w:spacing w:line="400" w:lineRule="exact"/>
              <w:jc w:val="center"/>
              <w:rPr>
                <w:rFonts w:hAnsi="宋体" w:cs="宋体"/>
                <w:sz w:val="24"/>
                <w:szCs w:val="28"/>
              </w:rPr>
            </w:pPr>
            <w:r>
              <w:rPr>
                <w:rFonts w:hint="eastAsia" w:hAnsi="宋体" w:cs="宋体"/>
                <w:sz w:val="24"/>
                <w:szCs w:val="28"/>
              </w:rPr>
              <w:t>评</w:t>
            </w:r>
          </w:p>
          <w:p>
            <w:pPr>
              <w:snapToGrid w:val="0"/>
              <w:spacing w:line="400" w:lineRule="exact"/>
              <w:jc w:val="center"/>
              <w:rPr>
                <w:rFonts w:hAnsi="宋体" w:cs="宋体"/>
                <w:sz w:val="24"/>
                <w:szCs w:val="28"/>
              </w:rPr>
            </w:pPr>
            <w:r>
              <w:rPr>
                <w:rFonts w:hint="eastAsia" w:hAnsi="宋体" w:cs="宋体"/>
                <w:sz w:val="24"/>
                <w:szCs w:val="28"/>
              </w:rPr>
              <w:t>审（30分）</w:t>
            </w: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响应文件</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3</w:t>
            </w:r>
          </w:p>
        </w:tc>
        <w:tc>
          <w:tcPr>
            <w:tcW w:w="6923" w:type="dxa"/>
            <w:vAlign w:val="center"/>
          </w:tcPr>
          <w:p>
            <w:pPr>
              <w:pStyle w:val="9"/>
              <w:rPr>
                <w:szCs w:val="28"/>
              </w:rPr>
            </w:pPr>
            <w:r>
              <w:rPr>
                <w:rFonts w:hint="eastAsia"/>
                <w:szCs w:val="28"/>
              </w:rPr>
              <w:t>响应文件规范合理，符合要求，有连续页码及目录，排版清晰明了得3分，否则不得分。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类似业绩</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12</w:t>
            </w:r>
          </w:p>
        </w:tc>
        <w:tc>
          <w:tcPr>
            <w:tcW w:w="6923" w:type="dxa"/>
            <w:vAlign w:val="center"/>
          </w:tcPr>
          <w:p>
            <w:pPr>
              <w:pStyle w:val="9"/>
              <w:rPr>
                <w:szCs w:val="28"/>
                <w:highlight w:val="yellow"/>
              </w:rPr>
            </w:pPr>
            <w:r>
              <w:rPr>
                <w:rFonts w:hint="eastAsia"/>
                <w:szCs w:val="28"/>
                <w:highlight w:val="yellow"/>
              </w:rPr>
              <w:t>供应商近3年（以合同签订时间为准）已完成或在服务的同类项目业绩，每提供一个得4分.提供合同等有效证明材料（能完全反映上述考核内容）复印件并加盖公章。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snapToGrid w:val="0"/>
              <w:spacing w:line="400" w:lineRule="exact"/>
              <w:jc w:val="center"/>
              <w:rPr>
                <w:rFonts w:hAnsi="宋体" w:cs="宋体"/>
                <w:color w:val="FF0000"/>
                <w:sz w:val="24"/>
                <w:szCs w:val="28"/>
              </w:rPr>
            </w:pPr>
            <w:r>
              <w:rPr>
                <w:rFonts w:hint="eastAsia" w:hAnsi="宋体" w:cs="宋体"/>
                <w:color w:val="FF0000"/>
                <w:sz w:val="24"/>
                <w:szCs w:val="28"/>
              </w:rPr>
              <w:t>厂家支持</w:t>
            </w:r>
          </w:p>
        </w:tc>
        <w:tc>
          <w:tcPr>
            <w:tcW w:w="851" w:type="dxa"/>
            <w:vAlign w:val="center"/>
          </w:tcPr>
          <w:p>
            <w:pPr>
              <w:snapToGrid w:val="0"/>
              <w:spacing w:line="400" w:lineRule="exact"/>
              <w:jc w:val="center"/>
              <w:rPr>
                <w:rFonts w:hAnsi="宋体" w:cs="宋体"/>
                <w:color w:val="FF0000"/>
                <w:sz w:val="24"/>
                <w:szCs w:val="28"/>
              </w:rPr>
            </w:pPr>
            <w:r>
              <w:rPr>
                <w:rFonts w:hint="eastAsia" w:hAnsi="宋体" w:cs="宋体"/>
                <w:color w:val="FF0000"/>
                <w:sz w:val="24"/>
                <w:szCs w:val="28"/>
              </w:rPr>
              <w:t>9</w:t>
            </w:r>
          </w:p>
        </w:tc>
        <w:tc>
          <w:tcPr>
            <w:tcW w:w="6923" w:type="dxa"/>
            <w:vAlign w:val="center"/>
          </w:tcPr>
          <w:p>
            <w:pPr>
              <w:pStyle w:val="9"/>
              <w:rPr>
                <w:color w:val="FF0000"/>
                <w:szCs w:val="28"/>
              </w:rPr>
            </w:pPr>
            <w:r>
              <w:rPr>
                <w:rFonts w:hint="eastAsia"/>
                <w:color w:val="FF0000"/>
                <w:szCs w:val="28"/>
              </w:rPr>
              <w:t>供应商提供有*号参数的设备的厂家技术支持承诺函。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pStyle w:val="9"/>
              <w:jc w:val="center"/>
              <w:rPr>
                <w:rFonts w:ascii="Calibri"/>
                <w:kern w:val="2"/>
                <w:szCs w:val="28"/>
              </w:rPr>
            </w:pPr>
            <w:r>
              <w:rPr>
                <w:rFonts w:hint="eastAsia" w:ascii="Calibri"/>
                <w:kern w:val="2"/>
                <w:szCs w:val="28"/>
              </w:rPr>
              <w:t>经营管理</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6</w:t>
            </w:r>
          </w:p>
        </w:tc>
        <w:tc>
          <w:tcPr>
            <w:tcW w:w="6923" w:type="dxa"/>
            <w:vAlign w:val="center"/>
          </w:tcPr>
          <w:p>
            <w:pPr>
              <w:pStyle w:val="9"/>
              <w:rPr>
                <w:szCs w:val="28"/>
              </w:rPr>
            </w:pPr>
            <w:r>
              <w:rPr>
                <w:rFonts w:hint="eastAsia"/>
                <w:szCs w:val="28"/>
              </w:rPr>
              <w:t>供应商具有健全，规范的管理组织、项目实施规范和制度得6分。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5" w:type="dxa"/>
            <w:vMerge w:val="restart"/>
            <w:vAlign w:val="center"/>
          </w:tcPr>
          <w:p>
            <w:pPr>
              <w:snapToGrid w:val="0"/>
              <w:spacing w:line="400" w:lineRule="exact"/>
              <w:jc w:val="center"/>
              <w:rPr>
                <w:rFonts w:hAnsi="宋体" w:cs="宋体"/>
                <w:sz w:val="24"/>
                <w:szCs w:val="28"/>
              </w:rPr>
            </w:pPr>
            <w:r>
              <w:rPr>
                <w:rFonts w:hint="eastAsia" w:hAnsi="宋体" w:cs="宋体"/>
                <w:sz w:val="24"/>
                <w:szCs w:val="28"/>
              </w:rPr>
              <w:t>技</w:t>
            </w:r>
          </w:p>
          <w:p>
            <w:pPr>
              <w:snapToGrid w:val="0"/>
              <w:spacing w:line="400" w:lineRule="exact"/>
              <w:jc w:val="center"/>
              <w:rPr>
                <w:rFonts w:hAnsi="宋体" w:cs="宋体"/>
                <w:sz w:val="24"/>
                <w:szCs w:val="28"/>
              </w:rPr>
            </w:pPr>
            <w:r>
              <w:rPr>
                <w:rFonts w:hint="eastAsia" w:hAnsi="宋体" w:cs="宋体"/>
                <w:sz w:val="24"/>
                <w:szCs w:val="28"/>
              </w:rPr>
              <w:t>术</w:t>
            </w:r>
          </w:p>
          <w:p>
            <w:pPr>
              <w:snapToGrid w:val="0"/>
              <w:spacing w:line="400" w:lineRule="exact"/>
              <w:jc w:val="center"/>
              <w:rPr>
                <w:rFonts w:hAnsi="宋体" w:cs="宋体"/>
                <w:sz w:val="24"/>
                <w:szCs w:val="28"/>
              </w:rPr>
            </w:pPr>
            <w:r>
              <w:rPr>
                <w:rFonts w:hint="eastAsia" w:hAnsi="宋体" w:cs="宋体"/>
                <w:sz w:val="24"/>
                <w:szCs w:val="28"/>
              </w:rPr>
              <w:t>评</w:t>
            </w:r>
          </w:p>
          <w:p>
            <w:pPr>
              <w:snapToGrid w:val="0"/>
              <w:spacing w:line="400" w:lineRule="exact"/>
              <w:jc w:val="center"/>
              <w:rPr>
                <w:rFonts w:hAnsi="宋体" w:cs="宋体"/>
                <w:sz w:val="24"/>
                <w:szCs w:val="28"/>
              </w:rPr>
            </w:pPr>
            <w:r>
              <w:rPr>
                <w:rFonts w:hint="eastAsia" w:hAnsi="宋体" w:cs="宋体"/>
                <w:sz w:val="24"/>
                <w:szCs w:val="28"/>
              </w:rPr>
              <w:t>审</w:t>
            </w:r>
          </w:p>
          <w:p>
            <w:pPr>
              <w:snapToGrid w:val="0"/>
              <w:spacing w:line="400" w:lineRule="exact"/>
              <w:jc w:val="center"/>
              <w:rPr>
                <w:rFonts w:hAnsi="宋体" w:cs="宋体"/>
                <w:sz w:val="24"/>
                <w:szCs w:val="28"/>
              </w:rPr>
            </w:pPr>
            <w:r>
              <w:rPr>
                <w:rFonts w:hint="eastAsia" w:hAnsi="宋体" w:cs="宋体"/>
                <w:sz w:val="24"/>
                <w:szCs w:val="28"/>
              </w:rPr>
              <w:t>（50分）</w:t>
            </w:r>
          </w:p>
        </w:tc>
        <w:tc>
          <w:tcPr>
            <w:tcW w:w="1276" w:type="dxa"/>
            <w:vAlign w:val="center"/>
          </w:tcPr>
          <w:p>
            <w:pPr>
              <w:pStyle w:val="9"/>
              <w:jc w:val="center"/>
              <w:rPr>
                <w:rFonts w:ascii="Calibri"/>
                <w:kern w:val="2"/>
                <w:szCs w:val="28"/>
              </w:rPr>
            </w:pPr>
            <w:r>
              <w:rPr>
                <w:rFonts w:hint="eastAsia" w:ascii="Calibri"/>
                <w:kern w:val="2"/>
                <w:szCs w:val="28"/>
              </w:rPr>
              <w:t>技术响应</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10</w:t>
            </w:r>
          </w:p>
        </w:tc>
        <w:tc>
          <w:tcPr>
            <w:tcW w:w="6923" w:type="dxa"/>
            <w:vAlign w:val="center"/>
          </w:tcPr>
          <w:p>
            <w:pPr>
              <w:pStyle w:val="9"/>
              <w:rPr>
                <w:szCs w:val="28"/>
              </w:rPr>
            </w:pPr>
            <w:r>
              <w:rPr>
                <w:rFonts w:hint="eastAsia"/>
                <w:szCs w:val="28"/>
              </w:rPr>
              <w:t>有一项技术参数负偏离（包括未注明投标货物品牌等），扣5分，扣完为止。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pStyle w:val="9"/>
              <w:jc w:val="center"/>
              <w:rPr>
                <w:rFonts w:ascii="Calibri"/>
                <w:kern w:val="2"/>
                <w:szCs w:val="28"/>
              </w:rPr>
            </w:pPr>
            <w:r>
              <w:rPr>
                <w:rFonts w:hint="eastAsia" w:ascii="Calibri"/>
                <w:kern w:val="2"/>
                <w:szCs w:val="28"/>
              </w:rPr>
              <w:t>服务方案</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30</w:t>
            </w:r>
          </w:p>
        </w:tc>
        <w:tc>
          <w:tcPr>
            <w:tcW w:w="6923" w:type="dxa"/>
            <w:vAlign w:val="center"/>
          </w:tcPr>
          <w:p>
            <w:pPr>
              <w:pStyle w:val="9"/>
              <w:rPr>
                <w:szCs w:val="28"/>
              </w:rPr>
            </w:pPr>
            <w:r>
              <w:rPr>
                <w:rFonts w:hint="eastAsia"/>
                <w:szCs w:val="28"/>
              </w:rPr>
              <w:t>项目期间提供切实可行的维修服务，</w:t>
            </w:r>
            <w:r>
              <w:rPr>
                <w:rFonts w:hint="eastAsia"/>
                <w:szCs w:val="28"/>
                <w:highlight w:val="cyan"/>
              </w:rPr>
              <w:t>详细描述服务方案并提供确保方案落实的承诺函，承诺函加盖公章。</w:t>
            </w:r>
            <w:r>
              <w:rPr>
                <w:rFonts w:hint="eastAsia"/>
                <w:szCs w:val="28"/>
              </w:rPr>
              <w:t>评审小组根据供应商提供的方案和承诺书进行综合评审，</w:t>
            </w:r>
            <w:r>
              <w:rPr>
                <w:rFonts w:hint="eastAsia"/>
                <w:szCs w:val="28"/>
                <w:highlight w:val="cyan"/>
              </w:rPr>
              <w:t>第一名得30分，第二名得20分，第三名及以下的，根据其方案描述与项目的相关性打分，最多10分，方案描述与项目无关的，不得分。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pStyle w:val="9"/>
              <w:jc w:val="center"/>
              <w:rPr>
                <w:rFonts w:ascii="Calibri"/>
                <w:kern w:val="2"/>
                <w:szCs w:val="28"/>
              </w:rPr>
            </w:pPr>
            <w:r>
              <w:rPr>
                <w:rFonts w:hint="eastAsia" w:ascii="Calibri"/>
                <w:kern w:val="2"/>
                <w:szCs w:val="28"/>
              </w:rPr>
              <w:t>故障响应</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10</w:t>
            </w:r>
          </w:p>
        </w:tc>
        <w:tc>
          <w:tcPr>
            <w:tcW w:w="6923" w:type="dxa"/>
            <w:vAlign w:val="center"/>
          </w:tcPr>
          <w:p>
            <w:pPr>
              <w:pStyle w:val="9"/>
              <w:rPr>
                <w:szCs w:val="28"/>
              </w:rPr>
            </w:pPr>
            <w:r>
              <w:rPr>
                <w:rFonts w:hint="eastAsia"/>
                <w:szCs w:val="28"/>
                <w:highlight w:val="cyan"/>
              </w:rPr>
              <w:t>评审小组根据供应商的故障响应能力（措施和响应时间等）以及加盖供应商公章的承诺函进行综合评审，</w:t>
            </w:r>
            <w:r>
              <w:rPr>
                <w:rFonts w:hint="eastAsia"/>
                <w:szCs w:val="28"/>
              </w:rPr>
              <w:t>第一名得10分，第二名得6分，第三名得2分，其余不得分。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5" w:type="dxa"/>
            <w:vAlign w:val="center"/>
          </w:tcPr>
          <w:p>
            <w:pPr>
              <w:jc w:val="center"/>
              <w:rPr>
                <w:rFonts w:hAnsi="宋体" w:cs="宋体"/>
                <w:sz w:val="24"/>
                <w:szCs w:val="28"/>
              </w:rPr>
            </w:pPr>
            <w:r>
              <w:rPr>
                <w:rFonts w:hint="eastAsia" w:hAnsi="宋体" w:cs="宋体"/>
                <w:sz w:val="24"/>
                <w:szCs w:val="28"/>
              </w:rPr>
              <w:t>价</w:t>
            </w:r>
          </w:p>
          <w:p>
            <w:pPr>
              <w:jc w:val="center"/>
              <w:rPr>
                <w:rFonts w:hAnsi="宋体" w:cs="宋体"/>
                <w:sz w:val="24"/>
                <w:szCs w:val="28"/>
              </w:rPr>
            </w:pPr>
            <w:r>
              <w:rPr>
                <w:rFonts w:hint="eastAsia" w:hAnsi="宋体" w:cs="宋体"/>
                <w:sz w:val="24"/>
                <w:szCs w:val="28"/>
              </w:rPr>
              <w:t>格</w:t>
            </w:r>
          </w:p>
          <w:p>
            <w:pPr>
              <w:jc w:val="center"/>
              <w:rPr>
                <w:rFonts w:hAnsi="宋体" w:cs="宋体"/>
                <w:sz w:val="24"/>
                <w:szCs w:val="28"/>
              </w:rPr>
            </w:pPr>
            <w:r>
              <w:rPr>
                <w:rFonts w:hint="eastAsia" w:hAnsi="宋体" w:cs="宋体"/>
                <w:sz w:val="24"/>
                <w:szCs w:val="28"/>
              </w:rPr>
              <w:t>评</w:t>
            </w:r>
          </w:p>
          <w:p>
            <w:pPr>
              <w:jc w:val="center"/>
              <w:rPr>
                <w:rFonts w:hAnsi="宋体" w:cs="宋体"/>
                <w:sz w:val="24"/>
                <w:szCs w:val="28"/>
              </w:rPr>
            </w:pPr>
            <w:r>
              <w:rPr>
                <w:rFonts w:hint="eastAsia" w:hAnsi="宋体" w:cs="宋体"/>
                <w:sz w:val="24"/>
                <w:szCs w:val="28"/>
              </w:rPr>
              <w:t>审</w:t>
            </w:r>
          </w:p>
          <w:p>
            <w:pPr>
              <w:rPr>
                <w:rFonts w:hAnsi="宋体" w:cs="宋体"/>
                <w:sz w:val="24"/>
                <w:szCs w:val="28"/>
              </w:rPr>
            </w:pPr>
            <w:r>
              <w:rPr>
                <w:rFonts w:hint="eastAsia" w:hAnsi="宋体" w:cs="宋体"/>
                <w:sz w:val="24"/>
                <w:szCs w:val="28"/>
              </w:rPr>
              <w:t>（20分）</w:t>
            </w: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报价</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20</w:t>
            </w:r>
          </w:p>
        </w:tc>
        <w:tc>
          <w:tcPr>
            <w:tcW w:w="6923" w:type="dxa"/>
            <w:vAlign w:val="center"/>
          </w:tcPr>
          <w:p>
            <w:pPr>
              <w:snapToGrid w:val="0"/>
              <w:ind w:firstLine="470" w:firstLineChars="196"/>
              <w:rPr>
                <w:rFonts w:hAnsi="宋体"/>
                <w:sz w:val="24"/>
                <w:szCs w:val="28"/>
              </w:rPr>
            </w:pPr>
            <w:r>
              <w:rPr>
                <w:rFonts w:hint="eastAsia" w:hAnsi="宋体"/>
                <w:sz w:val="24"/>
                <w:szCs w:val="28"/>
                <w:highlight w:val="cyan"/>
              </w:rPr>
              <w:t>评审小组只对资格和符合性审查合格的响应文件进行价格评议，报价评分采用平均价计算，即满足评审文件要求且最后所有供应商价格的平均值为评审基准价。（每高、低于评标基准价</w:t>
            </w:r>
            <w:r>
              <w:rPr>
                <w:rFonts w:hint="eastAsia" w:hAnsi="宋体"/>
                <w:color w:val="FF0000"/>
                <w:sz w:val="24"/>
                <w:szCs w:val="28"/>
                <w:highlight w:val="cyan"/>
              </w:rPr>
              <w:t>1%扣除0.3分）</w:t>
            </w:r>
          </w:p>
        </w:tc>
      </w:tr>
    </w:tbl>
    <w:p>
      <w:pPr>
        <w:jc w:val="left"/>
        <w:rPr>
          <w:rFonts w:ascii="宋体" w:hAnsi="宋体" w:cs="宋体"/>
          <w:b/>
          <w:bCs/>
          <w:kern w:val="0"/>
          <w:sz w:val="28"/>
          <w:szCs w:val="28"/>
        </w:rPr>
      </w:pPr>
    </w:p>
    <w:p>
      <w:pPr>
        <w:jc w:val="left"/>
        <w:rPr>
          <w:rFonts w:ascii="宋体" w:hAnsi="宋体" w:cs="宋体"/>
          <w:b/>
          <w:bCs/>
          <w:kern w:val="0"/>
          <w:sz w:val="28"/>
          <w:szCs w:val="28"/>
        </w:rPr>
      </w:pPr>
    </w:p>
    <w:p>
      <w:pPr>
        <w:jc w:val="left"/>
        <w:rPr>
          <w:rFonts w:ascii="宋体" w:cs="Times New Roman"/>
          <w:b/>
          <w:bCs/>
          <w:color w:val="FF0000"/>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color w:val="FF0000"/>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62487372"/>
      <w:bookmarkStart w:id="2" w:name="_Toc456291479"/>
      <w:bookmarkStart w:id="3" w:name="_Toc456291165"/>
      <w:bookmarkStart w:id="4" w:name="_Toc456291260"/>
      <w:bookmarkStart w:id="5" w:name="_Toc456291280"/>
      <w:bookmarkStart w:id="6" w:name="_Toc456291354"/>
      <w:bookmarkStart w:id="7" w:name="_Toc456291537"/>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日  期：年月日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szCs w:val="28"/>
        </w:rPr>
        <w:t>宜昌普济物业服务有限公司</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szCs w:val="28"/>
        </w:rPr>
        <w:t>宜昌普济物业服务有限公司</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姓名：职务：</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p>
    <w:p>
      <w:pPr>
        <w:spacing w:line="360" w:lineRule="auto"/>
        <w:jc w:val="righ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szCs w:val="28"/>
        </w:rPr>
        <w:t>宜昌普济物业服务有限公司</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 xml:space="preserve">兹有同志为经营者，代表我单位办理一切社会公务事宜，具有法律效力。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日期：年月日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szCs w:val="28"/>
        </w:rPr>
        <w:t>宜昌普济物业服务有限公司</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兹授权（姓名）为我单位的委托代理人，以本公司的名义参加（项目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p>
    <w:p>
      <w:pPr>
        <w:pStyle w:val="28"/>
        <w:spacing w:line="500" w:lineRule="exact"/>
        <w:ind w:left="1604" w:leftChars="255" w:hanging="1069" w:hangingChars="382"/>
        <w:rPr>
          <w:rFonts w:ascii="宋体" w:hAnsi="宋体"/>
        </w:rPr>
      </w:pPr>
      <w:r>
        <w:rPr>
          <w:rFonts w:hint="eastAsia" w:ascii="宋体" w:hAnsi="宋体"/>
        </w:rPr>
        <w:t>签发日期：年月日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微软雅黑"/>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0136"/>
    <w:rsid w:val="00002DB5"/>
    <w:rsid w:val="0000387A"/>
    <w:rsid w:val="00007904"/>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6F7E"/>
    <w:rsid w:val="000A76EB"/>
    <w:rsid w:val="000B3D35"/>
    <w:rsid w:val="000B43F2"/>
    <w:rsid w:val="000C225C"/>
    <w:rsid w:val="000C307B"/>
    <w:rsid w:val="000C47EC"/>
    <w:rsid w:val="000C6D45"/>
    <w:rsid w:val="000D259A"/>
    <w:rsid w:val="000D4B50"/>
    <w:rsid w:val="000E1758"/>
    <w:rsid w:val="000E3314"/>
    <w:rsid w:val="000F095F"/>
    <w:rsid w:val="000F1370"/>
    <w:rsid w:val="00105512"/>
    <w:rsid w:val="00110A4C"/>
    <w:rsid w:val="00110A5D"/>
    <w:rsid w:val="001153D5"/>
    <w:rsid w:val="00116FC5"/>
    <w:rsid w:val="001249D2"/>
    <w:rsid w:val="00125F97"/>
    <w:rsid w:val="0013281D"/>
    <w:rsid w:val="001539FE"/>
    <w:rsid w:val="001546ED"/>
    <w:rsid w:val="00154E2F"/>
    <w:rsid w:val="00157685"/>
    <w:rsid w:val="00162024"/>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26501"/>
    <w:rsid w:val="00243965"/>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5E50"/>
    <w:rsid w:val="003E15F8"/>
    <w:rsid w:val="003E374C"/>
    <w:rsid w:val="003E41C7"/>
    <w:rsid w:val="003E582E"/>
    <w:rsid w:val="003E6722"/>
    <w:rsid w:val="003F0358"/>
    <w:rsid w:val="003F5A96"/>
    <w:rsid w:val="00401E67"/>
    <w:rsid w:val="00410234"/>
    <w:rsid w:val="00412907"/>
    <w:rsid w:val="00421514"/>
    <w:rsid w:val="0042375F"/>
    <w:rsid w:val="00424AFD"/>
    <w:rsid w:val="004303FC"/>
    <w:rsid w:val="00431633"/>
    <w:rsid w:val="00440AB7"/>
    <w:rsid w:val="004414AB"/>
    <w:rsid w:val="00446638"/>
    <w:rsid w:val="00447DE4"/>
    <w:rsid w:val="00453CBC"/>
    <w:rsid w:val="00453CDC"/>
    <w:rsid w:val="00454A6B"/>
    <w:rsid w:val="00474384"/>
    <w:rsid w:val="00480769"/>
    <w:rsid w:val="00492E11"/>
    <w:rsid w:val="004A2562"/>
    <w:rsid w:val="004A4255"/>
    <w:rsid w:val="004A55BC"/>
    <w:rsid w:val="004B272B"/>
    <w:rsid w:val="004C4E45"/>
    <w:rsid w:val="004D2F37"/>
    <w:rsid w:val="004D43F7"/>
    <w:rsid w:val="004D59EA"/>
    <w:rsid w:val="004D62F7"/>
    <w:rsid w:val="004D696C"/>
    <w:rsid w:val="004E362F"/>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74469"/>
    <w:rsid w:val="00586638"/>
    <w:rsid w:val="005A3835"/>
    <w:rsid w:val="005B18A8"/>
    <w:rsid w:val="005B302D"/>
    <w:rsid w:val="005B7B08"/>
    <w:rsid w:val="005C0FA3"/>
    <w:rsid w:val="005D558A"/>
    <w:rsid w:val="005D7C68"/>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74C72"/>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7212"/>
    <w:rsid w:val="0079554E"/>
    <w:rsid w:val="007A5D56"/>
    <w:rsid w:val="007C614F"/>
    <w:rsid w:val="007C70E7"/>
    <w:rsid w:val="007D49B3"/>
    <w:rsid w:val="007D6174"/>
    <w:rsid w:val="007E26AF"/>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51AC"/>
    <w:rsid w:val="00957A82"/>
    <w:rsid w:val="0096780D"/>
    <w:rsid w:val="0097138D"/>
    <w:rsid w:val="009730BC"/>
    <w:rsid w:val="00974385"/>
    <w:rsid w:val="009766A2"/>
    <w:rsid w:val="009772A8"/>
    <w:rsid w:val="00977A7E"/>
    <w:rsid w:val="009818DC"/>
    <w:rsid w:val="00986FA9"/>
    <w:rsid w:val="009A0553"/>
    <w:rsid w:val="009B5DBC"/>
    <w:rsid w:val="009B6E72"/>
    <w:rsid w:val="009B7FB3"/>
    <w:rsid w:val="009C3C8B"/>
    <w:rsid w:val="009D74BC"/>
    <w:rsid w:val="009E7EBA"/>
    <w:rsid w:val="009F0ABA"/>
    <w:rsid w:val="009F3238"/>
    <w:rsid w:val="009F3289"/>
    <w:rsid w:val="009F32C8"/>
    <w:rsid w:val="009F484B"/>
    <w:rsid w:val="009F4BB8"/>
    <w:rsid w:val="009F50C2"/>
    <w:rsid w:val="009F59F0"/>
    <w:rsid w:val="009F5B65"/>
    <w:rsid w:val="009F77E6"/>
    <w:rsid w:val="00A2567F"/>
    <w:rsid w:val="00A41CF2"/>
    <w:rsid w:val="00A4389D"/>
    <w:rsid w:val="00A67374"/>
    <w:rsid w:val="00A7195B"/>
    <w:rsid w:val="00A7245A"/>
    <w:rsid w:val="00A757F9"/>
    <w:rsid w:val="00A91741"/>
    <w:rsid w:val="00A9303E"/>
    <w:rsid w:val="00AA2BA0"/>
    <w:rsid w:val="00AA7E81"/>
    <w:rsid w:val="00AB10EF"/>
    <w:rsid w:val="00AB2189"/>
    <w:rsid w:val="00AB2203"/>
    <w:rsid w:val="00AB51EA"/>
    <w:rsid w:val="00AC0A82"/>
    <w:rsid w:val="00AC1363"/>
    <w:rsid w:val="00AC2D71"/>
    <w:rsid w:val="00AC3DA6"/>
    <w:rsid w:val="00AC6E4C"/>
    <w:rsid w:val="00AC7115"/>
    <w:rsid w:val="00AD2C0A"/>
    <w:rsid w:val="00AD4795"/>
    <w:rsid w:val="00AD7B16"/>
    <w:rsid w:val="00AF3791"/>
    <w:rsid w:val="00B00F86"/>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F46E7"/>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155"/>
    <w:rsid w:val="00D30CE8"/>
    <w:rsid w:val="00D31DB8"/>
    <w:rsid w:val="00D351DF"/>
    <w:rsid w:val="00D3588F"/>
    <w:rsid w:val="00D4208B"/>
    <w:rsid w:val="00D42FBF"/>
    <w:rsid w:val="00D479E8"/>
    <w:rsid w:val="00D50CAD"/>
    <w:rsid w:val="00D6186D"/>
    <w:rsid w:val="00D62614"/>
    <w:rsid w:val="00D70956"/>
    <w:rsid w:val="00D736B9"/>
    <w:rsid w:val="00D874F6"/>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51B9A"/>
    <w:rsid w:val="00E648DA"/>
    <w:rsid w:val="00E72566"/>
    <w:rsid w:val="00E901C7"/>
    <w:rsid w:val="00E914FF"/>
    <w:rsid w:val="00EA7509"/>
    <w:rsid w:val="00EB6C64"/>
    <w:rsid w:val="00EC0674"/>
    <w:rsid w:val="00EC19C0"/>
    <w:rsid w:val="00EC2623"/>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62148"/>
    <w:rsid w:val="00F74FCF"/>
    <w:rsid w:val="00F77276"/>
    <w:rsid w:val="00F77DEC"/>
    <w:rsid w:val="00F80E50"/>
    <w:rsid w:val="00F879C4"/>
    <w:rsid w:val="00FA0D79"/>
    <w:rsid w:val="00FA406F"/>
    <w:rsid w:val="00FA58E6"/>
    <w:rsid w:val="00FA7736"/>
    <w:rsid w:val="00FB6AA0"/>
    <w:rsid w:val="00FB7861"/>
    <w:rsid w:val="00FC1F74"/>
    <w:rsid w:val="00FD747B"/>
    <w:rsid w:val="00FF694C"/>
    <w:rsid w:val="019E6E57"/>
    <w:rsid w:val="043B10DC"/>
    <w:rsid w:val="075B122C"/>
    <w:rsid w:val="0CE20BF4"/>
    <w:rsid w:val="15C4477B"/>
    <w:rsid w:val="250400C0"/>
    <w:rsid w:val="2D3570C0"/>
    <w:rsid w:val="3BE943FD"/>
    <w:rsid w:val="3E3574EB"/>
    <w:rsid w:val="43283447"/>
    <w:rsid w:val="54152D07"/>
    <w:rsid w:val="66834659"/>
    <w:rsid w:val="6F445F6A"/>
    <w:rsid w:val="738D1B3D"/>
    <w:rsid w:val="775F2B6D"/>
    <w:rsid w:val="7FB43F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autoRedefine/>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autoRedefine/>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autoRedefine/>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font1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D9F93-60F6-4907-B16E-586298CA94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1192</Words>
  <Characters>6800</Characters>
  <Lines>56</Lines>
  <Paragraphs>15</Paragraphs>
  <TotalTime>2</TotalTime>
  <ScaleCrop>false</ScaleCrop>
  <LinksUpToDate>false</LinksUpToDate>
  <CharactersWithSpaces>7977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2021-01-28T04:01:00Z</dcterms:created>
  <dc:creator>dell</dc:creator>
  <cp:lastModifiedBy>高其瑞</cp:lastModifiedBy>
  <cp:lastPrinted>2022-08-05T08:47:00Z</cp:lastPrinted>
  <dcterms:modified xsi:type="dcterms:W3CDTF">2024-02-18T02:22:54Z</dcterms:modified>
  <dc:title>宜昌市中心人民医院</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DBAF2EE84DD44B05BD59CB286F9A1D4D_13</vt:lpwstr>
  </property>
</Properties>
</file>