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36"/>
          <w:szCs w:val="32"/>
        </w:rPr>
      </w:pPr>
      <w:r>
        <w:rPr>
          <w:rFonts w:hint="eastAsia"/>
          <w:b/>
          <w:sz w:val="36"/>
          <w:szCs w:val="32"/>
        </w:rPr>
        <w:t>宜昌市</w:t>
      </w:r>
      <w:r>
        <w:rPr>
          <w:b/>
          <w:sz w:val="36"/>
          <w:szCs w:val="32"/>
        </w:rPr>
        <w:t>中心人民医院</w:t>
      </w:r>
    </w:p>
    <w:p>
      <w:pPr>
        <w:jc w:val="center"/>
        <w:rPr>
          <w:b/>
          <w:sz w:val="36"/>
          <w:szCs w:val="32"/>
        </w:rPr>
      </w:pPr>
      <w:r>
        <w:rPr>
          <w:rFonts w:hint="eastAsia"/>
          <w:b/>
          <w:sz w:val="36"/>
          <w:szCs w:val="32"/>
        </w:rPr>
        <w:t>单一来源采购征求意见公示</w:t>
      </w:r>
    </w:p>
    <w:p>
      <w:pPr>
        <w:widowControl/>
        <w:spacing w:line="500" w:lineRule="exact"/>
        <w:ind w:firstLine="560" w:firstLineChars="200"/>
        <w:jc w:val="left"/>
        <w:rPr>
          <w:rFonts w:ascii="宋体" w:hAnsi="宋体" w:cs="宋体"/>
          <w:kern w:val="0"/>
          <w:sz w:val="28"/>
        </w:rPr>
      </w:pPr>
      <w:r>
        <w:rPr>
          <w:rFonts w:hint="eastAsia" w:ascii="宋体" w:hAnsi="宋体" w:cs="宋体"/>
          <w:kern w:val="0"/>
          <w:sz w:val="28"/>
        </w:rPr>
        <w:t>宜昌中心人民医院2024年体检流程管理系统运维服务项目拟采用单一来源方式采购，该项目拟由上海勤方信息技术有限公司提供。现将有关情况向潜在政府采购供应商征求意见，公示内容如下：</w:t>
      </w:r>
    </w:p>
    <w:p>
      <w:pPr>
        <w:widowControl/>
        <w:spacing w:line="500" w:lineRule="exact"/>
        <w:ind w:firstLine="560" w:firstLineChars="200"/>
        <w:jc w:val="left"/>
        <w:rPr>
          <w:rFonts w:ascii="宋体" w:hAnsi="宋体" w:cs="宋体"/>
          <w:kern w:val="0"/>
          <w:sz w:val="28"/>
        </w:rPr>
      </w:pPr>
      <w:r>
        <w:rPr>
          <w:rFonts w:hint="eastAsia" w:ascii="宋体" w:hAnsi="宋体" w:cs="宋体"/>
          <w:kern w:val="0"/>
          <w:sz w:val="28"/>
        </w:rPr>
        <w:t>1、项目编号：</w:t>
      </w:r>
      <w:r>
        <w:rPr>
          <w:rFonts w:hint="eastAsia" w:ascii="宋体" w:hAnsi="宋体" w:cs="宋体"/>
          <w:kern w:val="0"/>
          <w:sz w:val="28"/>
          <w:szCs w:val="28"/>
        </w:rPr>
        <w:t>YCZXYYZB-2024-A3016</w:t>
      </w:r>
    </w:p>
    <w:p>
      <w:pPr>
        <w:widowControl/>
        <w:spacing w:line="500" w:lineRule="exact"/>
        <w:ind w:firstLine="560" w:firstLineChars="200"/>
        <w:jc w:val="left"/>
        <w:rPr>
          <w:rFonts w:ascii="宋体" w:hAnsi="宋体" w:cs="宋体"/>
          <w:kern w:val="0"/>
          <w:sz w:val="28"/>
        </w:rPr>
      </w:pPr>
      <w:r>
        <w:rPr>
          <w:rFonts w:ascii="宋体" w:hAnsi="宋体" w:cs="宋体"/>
          <w:kern w:val="0"/>
          <w:sz w:val="28"/>
        </w:rPr>
        <w:t>2</w:t>
      </w:r>
      <w:r>
        <w:rPr>
          <w:rFonts w:hint="eastAsia" w:ascii="宋体" w:hAnsi="宋体" w:cs="宋体"/>
          <w:kern w:val="0"/>
          <w:sz w:val="28"/>
        </w:rPr>
        <w:t>、</w:t>
      </w:r>
      <w:r>
        <w:rPr>
          <w:rFonts w:ascii="宋体" w:hAnsi="宋体" w:cs="宋体"/>
          <w:kern w:val="0"/>
          <w:sz w:val="28"/>
        </w:rPr>
        <w:t>项目名称</w:t>
      </w:r>
      <w:r>
        <w:rPr>
          <w:rFonts w:hint="eastAsia" w:ascii="宋体" w:hAnsi="宋体" w:cs="宋体"/>
          <w:kern w:val="0"/>
          <w:sz w:val="28"/>
        </w:rPr>
        <w:t>：</w:t>
      </w:r>
      <w:r>
        <w:rPr>
          <w:rFonts w:ascii="宋体" w:hAnsi="宋体" w:cs="宋体"/>
          <w:kern w:val="0"/>
          <w:sz w:val="28"/>
        </w:rPr>
        <w:t>宜昌</w:t>
      </w:r>
      <w:r>
        <w:rPr>
          <w:rFonts w:ascii="宋体" w:hAnsi="宋体" w:cs="宋体"/>
          <w:kern w:val="0"/>
          <w:sz w:val="28"/>
          <w:szCs w:val="28"/>
        </w:rPr>
        <w:t>市中心</w:t>
      </w:r>
      <w:r>
        <w:rPr>
          <w:rFonts w:ascii="宋体" w:hAnsi="宋体" w:cs="宋体"/>
          <w:kern w:val="0"/>
          <w:sz w:val="28"/>
        </w:rPr>
        <w:t>人民医院</w:t>
      </w:r>
      <w:r>
        <w:rPr>
          <w:rFonts w:hint="eastAsia" w:ascii="宋体" w:hAnsi="宋体" w:cs="宋体"/>
          <w:kern w:val="0"/>
          <w:sz w:val="28"/>
        </w:rPr>
        <w:t>2024年体检流程管理系统运维服务项目</w:t>
      </w:r>
    </w:p>
    <w:p>
      <w:pPr>
        <w:widowControl/>
        <w:spacing w:line="500" w:lineRule="exact"/>
        <w:ind w:firstLine="560" w:firstLineChars="200"/>
        <w:jc w:val="left"/>
        <w:rPr>
          <w:rFonts w:ascii="宋体" w:hAnsi="宋体" w:cs="宋体"/>
          <w:kern w:val="0"/>
          <w:sz w:val="28"/>
        </w:rPr>
      </w:pPr>
      <w:r>
        <w:rPr>
          <w:rFonts w:ascii="宋体" w:hAnsi="宋体" w:cs="宋体"/>
          <w:kern w:val="0"/>
          <w:sz w:val="28"/>
        </w:rPr>
        <w:t>3</w:t>
      </w:r>
      <w:r>
        <w:rPr>
          <w:rFonts w:hint="eastAsia" w:ascii="宋体" w:hAnsi="宋体" w:cs="宋体"/>
          <w:kern w:val="0"/>
          <w:sz w:val="28"/>
        </w:rPr>
        <w:t>、采购要求和联系方式：详见附件</w:t>
      </w:r>
    </w:p>
    <w:p>
      <w:pPr>
        <w:widowControl/>
        <w:spacing w:line="500" w:lineRule="exact"/>
        <w:ind w:firstLine="560" w:firstLineChars="200"/>
        <w:jc w:val="left"/>
        <w:rPr>
          <w:rFonts w:ascii="宋体" w:hAnsi="宋体" w:cs="宋体"/>
          <w:kern w:val="0"/>
          <w:sz w:val="28"/>
        </w:rPr>
      </w:pPr>
      <w:r>
        <w:rPr>
          <w:rFonts w:ascii="宋体" w:hAnsi="宋体" w:cs="宋体"/>
          <w:kern w:val="0"/>
          <w:sz w:val="28"/>
        </w:rPr>
        <w:t>4</w:t>
      </w:r>
      <w:r>
        <w:rPr>
          <w:rFonts w:hint="eastAsia" w:ascii="宋体" w:hAnsi="宋体" w:cs="宋体"/>
          <w:kern w:val="0"/>
          <w:sz w:val="28"/>
        </w:rPr>
        <w:t>、单一来源方式采购理由：</w:t>
      </w:r>
    </w:p>
    <w:p>
      <w:pPr>
        <w:widowControl/>
        <w:spacing w:line="500" w:lineRule="exact"/>
        <w:ind w:firstLine="560" w:firstLineChars="200"/>
        <w:jc w:val="left"/>
        <w:rPr>
          <w:rFonts w:hint="eastAsia" w:ascii="宋体" w:hAnsi="宋体" w:cs="宋体"/>
          <w:kern w:val="0"/>
          <w:sz w:val="28"/>
        </w:rPr>
      </w:pPr>
      <w:bookmarkStart w:id="0" w:name="_Hlk162361086"/>
      <w:r>
        <w:rPr>
          <w:rFonts w:hint="eastAsia" w:ascii="宋体" w:hAnsi="宋体" w:cs="宋体"/>
          <w:kern w:val="0"/>
          <w:sz w:val="28"/>
        </w:rPr>
        <w:t xml:space="preserve">我院现使用的体检流程管理系统是由上海勤方上海勤方信息技术有限公司研发，2022年3月14日，采购两年维护服务。目前，免费维护期即将到期，为保证医院体检流程管理系统的正常运行，需购买体检流程管理系统维护服务。 </w:t>
      </w:r>
    </w:p>
    <w:p>
      <w:pPr>
        <w:widowControl/>
        <w:spacing w:line="500" w:lineRule="exact"/>
        <w:ind w:firstLine="560" w:firstLineChars="200"/>
        <w:jc w:val="left"/>
        <w:rPr>
          <w:rFonts w:hint="eastAsia" w:ascii="宋体" w:hAnsi="宋体" w:cs="宋体"/>
          <w:kern w:val="0"/>
          <w:sz w:val="28"/>
        </w:rPr>
      </w:pPr>
      <w:r>
        <w:rPr>
          <w:rFonts w:hint="eastAsia" w:ascii="宋体" w:hAnsi="宋体" w:cs="宋体"/>
          <w:kern w:val="0"/>
          <w:sz w:val="28"/>
        </w:rPr>
        <w:t>体检流程管理系统运行三年以来，系统运行三年多以来，很好地解决体检现场排队混乱问题，同时也减轻了体检部工作人员的工作量，减少了体检患者的排队时长。由于新的体检和导诊系统部署完成、调试在2024年9月份左右完成，现系统免费服务已到期，为确保医院体检部各项工作正常开展，需购买该系统半年维护服务。</w:t>
      </w:r>
    </w:p>
    <w:bookmarkEnd w:id="0"/>
    <w:p>
      <w:pPr>
        <w:widowControl/>
        <w:spacing w:line="500" w:lineRule="exact"/>
        <w:ind w:firstLine="560" w:firstLineChars="200"/>
        <w:jc w:val="left"/>
        <w:rPr>
          <w:rFonts w:ascii="宋体" w:hAnsi="宋体" w:cs="宋体"/>
          <w:kern w:val="0"/>
          <w:sz w:val="28"/>
        </w:rPr>
      </w:pPr>
      <w:r>
        <w:rPr>
          <w:rFonts w:hint="eastAsia" w:ascii="宋体" w:hAnsi="宋体" w:cs="宋体"/>
          <w:kern w:val="0"/>
          <w:sz w:val="28"/>
        </w:rPr>
        <w:t>该信息系统维护采购项目属于对原系统进行维护，需具备到源码开发和软件著作权等，具有技术的特定性和专一性，非原供应商不能进行。如果另选软件供应商实施该系统的升级延续服务，势必会增加系统定制开发改造成本，降低服务质量，造成经济损失。选择原有公司能有效提高系统软件维护服务质量，可确保系统软件功能的连续性，保证信息安全,更好的服务于用户。</w:t>
      </w:r>
    </w:p>
    <w:p>
      <w:pPr>
        <w:widowControl/>
        <w:spacing w:line="500" w:lineRule="exact"/>
        <w:ind w:firstLine="560" w:firstLineChars="200"/>
        <w:jc w:val="left"/>
        <w:rPr>
          <w:rFonts w:ascii="宋体" w:hAnsi="宋体" w:cs="宋体"/>
          <w:kern w:val="0"/>
          <w:sz w:val="28"/>
        </w:rPr>
      </w:pPr>
      <w:r>
        <w:rPr>
          <w:rFonts w:hint="eastAsia" w:ascii="宋体" w:hAnsi="宋体" w:cs="宋体"/>
          <w:kern w:val="0"/>
          <w:sz w:val="28"/>
        </w:rPr>
        <w:t>基于以上原因，</w:t>
      </w:r>
      <w:r>
        <w:rPr>
          <w:rFonts w:hint="eastAsia" w:ascii="宋体" w:hAnsi="宋体" w:cs="宋体"/>
          <w:kern w:val="0"/>
          <w:sz w:val="28"/>
          <w:szCs w:val="28"/>
        </w:rPr>
        <w:t>需要</w:t>
      </w:r>
      <w:r>
        <w:rPr>
          <w:rFonts w:hint="eastAsia" w:ascii="宋体" w:hAnsi="宋体" w:cs="宋体"/>
          <w:kern w:val="0"/>
          <w:sz w:val="28"/>
        </w:rPr>
        <w:t>采用单一</w:t>
      </w:r>
      <w:r>
        <w:rPr>
          <w:rFonts w:hint="eastAsia" w:ascii="宋体" w:hAnsi="宋体" w:cs="宋体"/>
          <w:kern w:val="0"/>
          <w:sz w:val="28"/>
          <w:szCs w:val="28"/>
        </w:rPr>
        <w:t>来源</w:t>
      </w:r>
      <w:r>
        <w:rPr>
          <w:rFonts w:hint="eastAsia" w:ascii="宋体" w:hAnsi="宋体" w:cs="宋体"/>
          <w:kern w:val="0"/>
          <w:sz w:val="28"/>
        </w:rPr>
        <w:t>方式采购。</w:t>
      </w:r>
    </w:p>
    <w:p>
      <w:pPr>
        <w:spacing w:line="340" w:lineRule="exact"/>
        <w:ind w:firstLine="560" w:firstLineChars="200"/>
        <w:rPr>
          <w:rFonts w:ascii="宋体" w:hAnsi="宋体" w:cs="宋体"/>
          <w:kern w:val="0"/>
          <w:sz w:val="28"/>
        </w:rPr>
      </w:pPr>
      <w:r>
        <w:rPr>
          <w:rFonts w:hint="eastAsia" w:ascii="宋体" w:hAnsi="宋体" w:cs="宋体"/>
          <w:kern w:val="0"/>
          <w:sz w:val="28"/>
        </w:rPr>
        <w:t>为体现“公开、公平、公正”的原则，现对以上情况进行公示。</w:t>
      </w:r>
    </w:p>
    <w:p>
      <w:pPr>
        <w:widowControl/>
        <w:spacing w:line="500" w:lineRule="exact"/>
        <w:ind w:firstLine="560" w:firstLineChars="200"/>
        <w:jc w:val="left"/>
        <w:rPr>
          <w:rFonts w:ascii="宋体" w:hAnsi="宋体" w:cs="宋体"/>
          <w:kern w:val="0"/>
          <w:sz w:val="28"/>
        </w:rPr>
      </w:pPr>
      <w:r>
        <w:rPr>
          <w:rFonts w:hint="eastAsia" w:ascii="宋体" w:hAnsi="宋体" w:cs="宋体"/>
          <w:kern w:val="0"/>
          <w:sz w:val="28"/>
        </w:rPr>
        <w:t>公示期间，如对以上公示内容存在异议，可通过书面材料向我院招标办或纪检监察室提出质疑。质疑人应遵循实事求是的原则，提供质疑事项的基本事实、有效线索、相关证明材料，以及质疑人名称、地址和有效联系方式，以便调查核实。</w:t>
      </w:r>
    </w:p>
    <w:p>
      <w:pPr>
        <w:widowControl/>
        <w:spacing w:line="500" w:lineRule="exact"/>
        <w:ind w:firstLine="560" w:firstLineChars="200"/>
        <w:jc w:val="left"/>
        <w:rPr>
          <w:rFonts w:ascii="宋体" w:hAnsi="宋体" w:cs="宋体"/>
          <w:kern w:val="0"/>
          <w:sz w:val="28"/>
        </w:rPr>
      </w:pPr>
      <w:r>
        <w:rPr>
          <w:rFonts w:hint="eastAsia" w:ascii="宋体" w:hAnsi="宋体" w:cs="宋体"/>
          <w:kern w:val="0"/>
          <w:sz w:val="28"/>
        </w:rPr>
        <w:t>公示时间自挂网之日起五个</w:t>
      </w:r>
      <w:r>
        <w:rPr>
          <w:rFonts w:ascii="宋体" w:hAnsi="宋体" w:cs="宋体"/>
          <w:kern w:val="0"/>
          <w:sz w:val="28"/>
        </w:rPr>
        <w:t>工作日</w:t>
      </w:r>
      <w:r>
        <w:rPr>
          <w:rFonts w:hint="eastAsia" w:ascii="宋体" w:hAnsi="宋体" w:cs="宋体"/>
          <w:kern w:val="0"/>
          <w:sz w:val="28"/>
        </w:rPr>
        <w:t>，逾期将不再受理。</w:t>
      </w:r>
    </w:p>
    <w:p>
      <w:pPr>
        <w:jc w:val="center"/>
        <w:rPr>
          <w:rFonts w:ascii="黑体" w:eastAsia="黑体" w:cs="黑体"/>
          <w:sz w:val="44"/>
          <w:szCs w:val="44"/>
        </w:rPr>
        <w:sectPr>
          <w:pgSz w:w="11906" w:h="16838"/>
          <w:pgMar w:top="1440" w:right="1800" w:bottom="1440" w:left="1800" w:header="851" w:footer="992" w:gutter="0"/>
          <w:cols w:space="720" w:num="1"/>
          <w:docGrid w:type="lines" w:linePitch="312" w:charSpace="0"/>
        </w:sectPr>
      </w:pPr>
    </w:p>
    <w:p>
      <w:pPr>
        <w:jc w:val="center"/>
        <w:rPr>
          <w:rFonts w:ascii="黑体" w:eastAsia="黑体" w:cs="Times New Roman"/>
          <w:sz w:val="44"/>
          <w:szCs w:val="44"/>
        </w:rPr>
      </w:pPr>
      <w:r>
        <w:rPr>
          <w:rFonts w:hint="eastAsia" w:ascii="黑体" w:eastAsia="黑体" w:cs="黑体"/>
          <w:sz w:val="44"/>
          <w:szCs w:val="44"/>
        </w:rPr>
        <w:t>宜昌市中心人民医院</w:t>
      </w:r>
    </w:p>
    <w:p>
      <w:pPr>
        <w:jc w:val="center"/>
        <w:rPr>
          <w:rFonts w:ascii="黑体" w:eastAsia="黑体" w:cs="Times New Roman"/>
          <w:sz w:val="44"/>
          <w:szCs w:val="44"/>
        </w:rPr>
      </w:pPr>
      <w:r>
        <w:rPr>
          <w:rFonts w:hint="eastAsia" w:ascii="黑体" w:eastAsia="黑体" w:cs="黑体"/>
          <w:sz w:val="44"/>
          <w:szCs w:val="44"/>
        </w:rPr>
        <w:t>单一来源采购文件</w:t>
      </w:r>
    </w:p>
    <w:p>
      <w:pPr>
        <w:rPr>
          <w:rFonts w:ascii="宋体" w:cs="Times New Roman"/>
          <w:b/>
          <w:bCs/>
          <w:sz w:val="28"/>
          <w:szCs w:val="28"/>
        </w:rPr>
      </w:pPr>
      <w:r>
        <w:rPr>
          <w:rFonts w:hint="eastAsia" w:ascii="宋体" w:hAnsi="宋体" w:cs="宋体"/>
          <w:b/>
          <w:bCs/>
          <w:sz w:val="28"/>
          <w:szCs w:val="28"/>
        </w:rPr>
        <w:t>一、采购内容</w:t>
      </w:r>
    </w:p>
    <w:p>
      <w:pPr>
        <w:ind w:firstLine="560" w:firstLineChars="200"/>
        <w:rPr>
          <w:rFonts w:hint="eastAsia" w:ascii="宋体" w:hAnsi="宋体" w:cs="宋体"/>
          <w:sz w:val="28"/>
          <w:szCs w:val="28"/>
        </w:rPr>
      </w:pPr>
      <w:r>
        <w:rPr>
          <w:rFonts w:ascii="宋体" w:hAnsi="宋体" w:cs="宋体"/>
          <w:sz w:val="28"/>
          <w:szCs w:val="28"/>
        </w:rPr>
        <w:t>1</w:t>
      </w:r>
      <w:r>
        <w:rPr>
          <w:rFonts w:hint="eastAsia" w:ascii="宋体" w:hAnsi="宋体" w:cs="宋体"/>
          <w:sz w:val="28"/>
          <w:szCs w:val="28"/>
        </w:rPr>
        <w:t>、项目编号：YCZXYYZB-2024-A3016</w:t>
      </w:r>
    </w:p>
    <w:p>
      <w:pPr>
        <w:ind w:firstLine="560" w:firstLineChars="200"/>
        <w:rPr>
          <w:rFonts w:ascii="宋体" w:cs="Times New Roman"/>
          <w:sz w:val="28"/>
          <w:szCs w:val="28"/>
        </w:rPr>
      </w:pPr>
      <w:bookmarkStart w:id="9" w:name="_GoBack"/>
      <w:bookmarkEnd w:id="9"/>
      <w:r>
        <w:rPr>
          <w:rFonts w:ascii="宋体" w:hAnsi="宋体" w:cs="宋体"/>
          <w:sz w:val="28"/>
          <w:szCs w:val="28"/>
        </w:rPr>
        <w:t>2</w:t>
      </w:r>
      <w:r>
        <w:rPr>
          <w:rFonts w:hint="eastAsia" w:ascii="宋体" w:hAnsi="宋体" w:cs="宋体"/>
          <w:sz w:val="28"/>
          <w:szCs w:val="28"/>
        </w:rPr>
        <w:t>、项目名称：宜昌市中心人民医院2024年体检流程管理系统运维服务项目</w:t>
      </w:r>
    </w:p>
    <w:p>
      <w:pPr>
        <w:widowControl/>
        <w:spacing w:line="500" w:lineRule="exact"/>
        <w:ind w:firstLine="560" w:firstLineChars="200"/>
        <w:jc w:val="left"/>
        <w:rPr>
          <w:rFonts w:ascii="宋体" w:hAnsi="宋体" w:cs="宋体"/>
          <w:kern w:val="0"/>
          <w:sz w:val="28"/>
          <w:szCs w:val="28"/>
        </w:rPr>
      </w:pPr>
      <w:r>
        <w:rPr>
          <w:rFonts w:ascii="宋体" w:hAnsi="宋体" w:cs="宋体"/>
          <w:kern w:val="0"/>
          <w:sz w:val="28"/>
          <w:szCs w:val="28"/>
        </w:rPr>
        <w:t>3</w:t>
      </w:r>
      <w:r>
        <w:rPr>
          <w:rFonts w:hint="eastAsia" w:ascii="宋体" w:hAnsi="宋体" w:cs="宋体"/>
          <w:kern w:val="0"/>
          <w:sz w:val="28"/>
          <w:szCs w:val="28"/>
        </w:rPr>
        <w:t>、项目预算：</w:t>
      </w:r>
      <w:r>
        <w:rPr>
          <w:rFonts w:hint="eastAsia" w:ascii="宋体" w:hAnsi="宋体" w:cs="宋体"/>
          <w:color w:val="FF0000"/>
          <w:kern w:val="0"/>
          <w:sz w:val="28"/>
          <w:szCs w:val="28"/>
        </w:rPr>
        <w:t>1</w:t>
      </w:r>
      <w:r>
        <w:rPr>
          <w:rFonts w:ascii="宋体" w:hAnsi="宋体" w:cs="宋体"/>
          <w:color w:val="FF0000"/>
          <w:kern w:val="0"/>
          <w:sz w:val="28"/>
          <w:szCs w:val="28"/>
        </w:rPr>
        <w:t>.6</w:t>
      </w:r>
      <w:r>
        <w:rPr>
          <w:rFonts w:hint="eastAsia" w:ascii="宋体" w:hAnsi="宋体" w:cs="宋体"/>
          <w:color w:val="FF0000"/>
          <w:kern w:val="0"/>
          <w:sz w:val="28"/>
          <w:szCs w:val="28"/>
        </w:rPr>
        <w:t>5万</w:t>
      </w:r>
      <w:r>
        <w:rPr>
          <w:rFonts w:hint="eastAsia" w:ascii="宋体" w:hAnsi="宋体" w:cs="宋体"/>
          <w:kern w:val="0"/>
          <w:sz w:val="28"/>
          <w:szCs w:val="28"/>
        </w:rPr>
        <w:t>元，超过此价格为无效投标。投标人报价为合同包干价，</w:t>
      </w:r>
      <w:r>
        <w:rPr>
          <w:rFonts w:ascii="宋体" w:hAnsi="宋体" w:cs="宋体"/>
          <w:kern w:val="0"/>
          <w:sz w:val="28"/>
          <w:szCs w:val="28"/>
        </w:rPr>
        <w:t>需考虑项目执行中</w:t>
      </w:r>
      <w:r>
        <w:rPr>
          <w:rFonts w:hint="eastAsia" w:ascii="宋体" w:hAnsi="宋体" w:cs="宋体"/>
          <w:kern w:val="0"/>
          <w:sz w:val="28"/>
          <w:szCs w:val="28"/>
        </w:rPr>
        <w:t>可能发生</w:t>
      </w:r>
      <w:r>
        <w:rPr>
          <w:rFonts w:ascii="宋体" w:hAnsi="宋体" w:cs="宋体"/>
          <w:kern w:val="0"/>
          <w:sz w:val="28"/>
          <w:szCs w:val="28"/>
        </w:rPr>
        <w:t>事宜</w:t>
      </w:r>
      <w:r>
        <w:rPr>
          <w:rFonts w:hint="eastAsia" w:ascii="宋体" w:hAnsi="宋体" w:cs="宋体"/>
          <w:kern w:val="0"/>
          <w:sz w:val="28"/>
          <w:szCs w:val="28"/>
        </w:rPr>
        <w:t>的费用</w:t>
      </w:r>
      <w:r>
        <w:rPr>
          <w:rFonts w:ascii="宋体" w:hAnsi="宋体" w:cs="宋体"/>
          <w:kern w:val="0"/>
          <w:sz w:val="28"/>
          <w:szCs w:val="28"/>
        </w:rPr>
        <w:t>，</w:t>
      </w:r>
      <w:r>
        <w:rPr>
          <w:rFonts w:hint="eastAsia" w:ascii="宋体" w:hAnsi="宋体" w:cs="宋体"/>
          <w:kern w:val="0"/>
          <w:sz w:val="28"/>
          <w:szCs w:val="28"/>
        </w:rPr>
        <w:t>项目执行过程中不再增加任何费用。</w:t>
      </w:r>
    </w:p>
    <w:p>
      <w:pPr>
        <w:widowControl/>
        <w:spacing w:line="500" w:lineRule="exact"/>
        <w:jc w:val="left"/>
        <w:rPr>
          <w:rFonts w:ascii="宋体" w:cs="Times New Roman"/>
          <w:b/>
          <w:bCs/>
          <w:kern w:val="0"/>
          <w:sz w:val="28"/>
          <w:szCs w:val="28"/>
        </w:rPr>
      </w:pPr>
      <w:r>
        <w:rPr>
          <w:rFonts w:hint="eastAsia" w:ascii="宋体" w:hAnsi="宋体" w:cs="宋体"/>
          <w:b/>
          <w:bCs/>
          <w:kern w:val="0"/>
          <w:sz w:val="28"/>
          <w:szCs w:val="28"/>
        </w:rPr>
        <w:t>二、项目资格要求</w:t>
      </w:r>
    </w:p>
    <w:p>
      <w:pPr>
        <w:widowControl/>
        <w:spacing w:line="500" w:lineRule="exact"/>
        <w:ind w:firstLine="560" w:firstLineChars="200"/>
        <w:jc w:val="left"/>
        <w:rPr>
          <w:rFonts w:ascii="宋体"/>
          <w:kern w:val="0"/>
          <w:sz w:val="28"/>
          <w:szCs w:val="28"/>
        </w:rPr>
      </w:pPr>
      <w:r>
        <w:rPr>
          <w:rFonts w:hint="eastAsia" w:ascii="宋体" w:hAnsi="宋体" w:cs="宋体"/>
          <w:kern w:val="0"/>
          <w:sz w:val="28"/>
          <w:szCs w:val="28"/>
        </w:rPr>
        <w:t>1、供应商具有有效的营业执照或事业单位法人证书或社会团体法人登记证书或执业许可证或自然人身份证明等证明文件（供应商根据自身情况提供对应的证明材料）。</w:t>
      </w:r>
    </w:p>
    <w:p>
      <w:pPr>
        <w:widowControl/>
        <w:spacing w:line="500" w:lineRule="exact"/>
        <w:ind w:firstLine="560" w:firstLineChars="200"/>
        <w:jc w:val="left"/>
        <w:rPr>
          <w:rFonts w:ascii="宋体" w:hAnsi="宋体" w:cs="宋体"/>
          <w:kern w:val="0"/>
          <w:sz w:val="28"/>
          <w:szCs w:val="28"/>
        </w:rPr>
      </w:pPr>
      <w:r>
        <w:rPr>
          <w:rFonts w:hint="eastAsia" w:ascii="宋体" w:hAnsi="宋体"/>
          <w:sz w:val="28"/>
          <w:szCs w:val="28"/>
          <w:lang w:val="zh-CN"/>
        </w:rPr>
        <w:t>2、通过“信用中国” 网站或者中国政府采购网查询的主体信用记录，未被列入信用记录失信被执行人、重大税收违法案件当事人名单、政府采购严重违法失信行为记录名单。</w:t>
      </w:r>
    </w:p>
    <w:p>
      <w:pPr>
        <w:widowControl/>
        <w:spacing w:line="500" w:lineRule="exact"/>
        <w:ind w:firstLine="560" w:firstLineChars="200"/>
        <w:jc w:val="left"/>
        <w:rPr>
          <w:rFonts w:ascii="宋体" w:hAnsi="宋体" w:cs="宋体"/>
          <w:kern w:val="0"/>
          <w:sz w:val="28"/>
          <w:szCs w:val="28"/>
        </w:rPr>
      </w:pPr>
      <w:r>
        <w:rPr>
          <w:rFonts w:ascii="宋体" w:hAnsi="宋体" w:cs="宋体"/>
          <w:kern w:val="0"/>
          <w:sz w:val="28"/>
          <w:szCs w:val="28"/>
        </w:rPr>
        <w:t>3</w:t>
      </w:r>
      <w:r>
        <w:rPr>
          <w:rFonts w:hint="eastAsia" w:ascii="宋体" w:hAnsi="宋体" w:cs="宋体"/>
          <w:kern w:val="0"/>
          <w:sz w:val="28"/>
          <w:szCs w:val="28"/>
        </w:rPr>
        <w:t>、本项目不接受联合体参加投标，投标人</w:t>
      </w:r>
      <w:r>
        <w:rPr>
          <w:rFonts w:ascii="宋体" w:hAnsi="宋体" w:cs="宋体"/>
          <w:kern w:val="0"/>
          <w:sz w:val="28"/>
          <w:szCs w:val="28"/>
        </w:rPr>
        <w:t>中标后不允许分包</w:t>
      </w:r>
      <w:r>
        <w:rPr>
          <w:rFonts w:hint="eastAsia" w:ascii="宋体" w:hAnsi="宋体" w:cs="宋体"/>
          <w:kern w:val="0"/>
          <w:sz w:val="28"/>
          <w:szCs w:val="28"/>
        </w:rPr>
        <w:t>。</w:t>
      </w:r>
    </w:p>
    <w:p>
      <w:pPr>
        <w:widowControl/>
        <w:spacing w:line="500" w:lineRule="exact"/>
        <w:jc w:val="left"/>
        <w:rPr>
          <w:rFonts w:ascii="宋体" w:hAnsi="宋体" w:cs="宋体"/>
          <w:b/>
          <w:bCs/>
          <w:kern w:val="0"/>
          <w:sz w:val="28"/>
          <w:szCs w:val="28"/>
        </w:rPr>
      </w:pPr>
      <w:bookmarkStart w:id="1" w:name="_Toc510521050"/>
      <w:r>
        <w:rPr>
          <w:rFonts w:hint="eastAsia" w:ascii="宋体" w:hAnsi="宋体" w:cs="宋体"/>
          <w:b/>
          <w:bCs/>
          <w:kern w:val="0"/>
          <w:sz w:val="28"/>
          <w:szCs w:val="28"/>
        </w:rPr>
        <w:t>三、采购需求</w:t>
      </w:r>
    </w:p>
    <w:p>
      <w:pPr>
        <w:widowControl/>
        <w:spacing w:line="500" w:lineRule="exact"/>
        <w:jc w:val="left"/>
        <w:rPr>
          <w:rFonts w:ascii="宋体" w:hAnsi="宋体" w:cs="宋体"/>
          <w:b/>
          <w:bCs/>
          <w:kern w:val="0"/>
          <w:sz w:val="28"/>
          <w:szCs w:val="28"/>
        </w:rPr>
      </w:pPr>
      <w:r>
        <w:rPr>
          <w:rFonts w:hint="eastAsia" w:ascii="宋体" w:hAnsi="宋体" w:cs="宋体"/>
          <w:b/>
          <w:bCs/>
          <w:kern w:val="0"/>
          <w:sz w:val="28"/>
          <w:szCs w:val="28"/>
        </w:rPr>
        <w:t>3.1项目</w:t>
      </w:r>
      <w:r>
        <w:rPr>
          <w:rFonts w:ascii="宋体" w:hAnsi="宋体" w:cs="宋体"/>
          <w:b/>
          <w:bCs/>
          <w:kern w:val="0"/>
          <w:sz w:val="28"/>
          <w:szCs w:val="28"/>
        </w:rPr>
        <w:t>概况</w:t>
      </w:r>
    </w:p>
    <w:p>
      <w:pPr>
        <w:widowControl/>
        <w:spacing w:line="500" w:lineRule="exact"/>
        <w:ind w:firstLine="560" w:firstLineChars="200"/>
        <w:jc w:val="left"/>
        <w:rPr>
          <w:rFonts w:hint="eastAsia" w:ascii="宋体" w:hAnsi="宋体"/>
          <w:sz w:val="28"/>
          <w:szCs w:val="28"/>
          <w:lang w:val="zh-CN"/>
        </w:rPr>
      </w:pPr>
      <w:r>
        <w:rPr>
          <w:rFonts w:hint="eastAsia" w:ascii="宋体" w:hAnsi="宋体"/>
          <w:sz w:val="28"/>
          <w:szCs w:val="28"/>
          <w:lang w:val="zh-CN"/>
        </w:rPr>
        <w:t xml:space="preserve">我院现使用的体检流程管理系统是由上海勤方上海勤方信息技术有限公司研发，2022年3月14日，采购两年维护服务。目前，免费维护期即将到期，为保证医院体检流程管理系统的正常运行，需购买体检流程管理系统维护服务。 </w:t>
      </w:r>
    </w:p>
    <w:p>
      <w:pPr>
        <w:widowControl/>
        <w:spacing w:line="500" w:lineRule="exact"/>
        <w:ind w:firstLine="560" w:firstLineChars="200"/>
        <w:jc w:val="left"/>
        <w:rPr>
          <w:rFonts w:ascii="宋体" w:hAnsi="宋体"/>
          <w:sz w:val="28"/>
          <w:szCs w:val="28"/>
          <w:lang w:val="zh-CN"/>
        </w:rPr>
      </w:pPr>
      <w:r>
        <w:rPr>
          <w:rFonts w:hint="eastAsia" w:ascii="宋体" w:hAnsi="宋体"/>
          <w:sz w:val="28"/>
          <w:szCs w:val="28"/>
          <w:lang w:val="zh-CN"/>
        </w:rPr>
        <w:t>体检流程管理系统运行三年以来，系统运行三年多以来，很好地解决体检现场排队混乱问题，同时也减轻了体检部工作人员的工作量，减少了体检患者的排队时长。由于新的体检和导诊系统部署完成、调试在2024年9月份左右完成，现系统免费服务已到期，为确保医院体检部各项工作正常开展，需购买该系统半年维护服务。</w:t>
      </w:r>
    </w:p>
    <w:p>
      <w:pPr>
        <w:widowControl/>
        <w:spacing w:line="500" w:lineRule="exact"/>
        <w:jc w:val="left"/>
        <w:rPr>
          <w:rFonts w:ascii="宋体" w:hAnsi="宋体" w:cs="宋体"/>
          <w:b/>
          <w:bCs/>
          <w:kern w:val="0"/>
          <w:sz w:val="28"/>
          <w:szCs w:val="28"/>
        </w:rPr>
      </w:pPr>
      <w:r>
        <w:rPr>
          <w:rFonts w:hint="eastAsia" w:ascii="宋体" w:hAnsi="宋体" w:cs="宋体"/>
          <w:b/>
          <w:bCs/>
          <w:kern w:val="0"/>
          <w:sz w:val="28"/>
          <w:szCs w:val="28"/>
        </w:rPr>
        <w:t>3</w:t>
      </w:r>
      <w:r>
        <w:rPr>
          <w:rFonts w:ascii="宋体" w:hAnsi="宋体" w:cs="宋体"/>
          <w:b/>
          <w:bCs/>
          <w:kern w:val="0"/>
          <w:sz w:val="28"/>
          <w:szCs w:val="28"/>
        </w:rPr>
        <w:t>.2</w:t>
      </w:r>
      <w:r>
        <w:rPr>
          <w:rFonts w:hint="eastAsia" w:ascii="宋体" w:hAnsi="宋体" w:cs="宋体"/>
          <w:b/>
          <w:bCs/>
          <w:kern w:val="0"/>
          <w:sz w:val="28"/>
          <w:szCs w:val="28"/>
        </w:rPr>
        <w:t>项目清单、技术、服务要求：</w:t>
      </w:r>
    </w:p>
    <w:p>
      <w:pPr>
        <w:autoSpaceDE w:val="0"/>
        <w:autoSpaceDN w:val="0"/>
        <w:adjustRightInd w:val="0"/>
        <w:contextualSpacing/>
        <w:outlineLvl w:val="0"/>
        <w:rPr>
          <w:rFonts w:ascii="宋体" w:hAnsi="宋体"/>
          <w:b/>
          <w:sz w:val="28"/>
          <w:szCs w:val="28"/>
        </w:rPr>
      </w:pPr>
      <w:r>
        <w:rPr>
          <w:rFonts w:hint="eastAsia" w:ascii="宋体" w:hAnsi="宋体"/>
          <w:b/>
          <w:sz w:val="28"/>
          <w:szCs w:val="28"/>
        </w:rPr>
        <w:t>（一）货物、服务需求一览表</w:t>
      </w:r>
    </w:p>
    <w:tbl>
      <w:tblPr>
        <w:tblStyle w:val="11"/>
        <w:tblW w:w="9134" w:type="dxa"/>
        <w:tblInd w:w="-34" w:type="dxa"/>
        <w:tblLayout w:type="autofit"/>
        <w:tblCellMar>
          <w:top w:w="0" w:type="dxa"/>
          <w:left w:w="108" w:type="dxa"/>
          <w:bottom w:w="0" w:type="dxa"/>
          <w:right w:w="108" w:type="dxa"/>
        </w:tblCellMar>
      </w:tblPr>
      <w:tblGrid>
        <w:gridCol w:w="1194"/>
        <w:gridCol w:w="3041"/>
        <w:gridCol w:w="1659"/>
        <w:gridCol w:w="1330"/>
        <w:gridCol w:w="1910"/>
      </w:tblGrid>
      <w:tr>
        <w:tblPrEx>
          <w:tblCellMar>
            <w:top w:w="0" w:type="dxa"/>
            <w:left w:w="108" w:type="dxa"/>
            <w:bottom w:w="0" w:type="dxa"/>
            <w:right w:w="108" w:type="dxa"/>
          </w:tblCellMar>
        </w:tblPrEx>
        <w:trPr>
          <w:trHeight w:val="439" w:hRule="atLeast"/>
        </w:trPr>
        <w:tc>
          <w:tcPr>
            <w:tcW w:w="1194"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5"/>
              <w:tabs>
                <w:tab w:val="left" w:pos="3300"/>
                <w:tab w:val="left" w:pos="3630"/>
              </w:tabs>
              <w:contextualSpacing/>
              <w:jc w:val="center"/>
              <w:rPr>
                <w:rFonts w:hAnsi="宋体"/>
                <w:spacing w:val="2"/>
                <w:sz w:val="28"/>
                <w:szCs w:val="28"/>
              </w:rPr>
            </w:pPr>
            <w:r>
              <w:rPr>
                <w:rFonts w:hint="eastAsia" w:hAnsi="宋体"/>
                <w:spacing w:val="2"/>
                <w:sz w:val="28"/>
                <w:szCs w:val="28"/>
              </w:rPr>
              <w:t>序号</w:t>
            </w:r>
          </w:p>
        </w:tc>
        <w:tc>
          <w:tcPr>
            <w:tcW w:w="3041" w:type="dxa"/>
            <w:tcBorders>
              <w:top w:val="single" w:color="auto" w:sz="4" w:space="0"/>
              <w:left w:val="nil"/>
              <w:bottom w:val="single" w:color="auto" w:sz="4" w:space="0"/>
              <w:right w:val="single" w:color="auto" w:sz="4" w:space="0"/>
            </w:tcBorders>
            <w:shd w:val="clear" w:color="auto" w:fill="auto"/>
            <w:vAlign w:val="center"/>
          </w:tcPr>
          <w:p>
            <w:pPr>
              <w:pStyle w:val="5"/>
              <w:tabs>
                <w:tab w:val="left" w:pos="3300"/>
                <w:tab w:val="left" w:pos="3630"/>
              </w:tabs>
              <w:contextualSpacing/>
              <w:jc w:val="center"/>
              <w:rPr>
                <w:rFonts w:hAnsi="宋体"/>
                <w:spacing w:val="2"/>
                <w:sz w:val="28"/>
                <w:szCs w:val="28"/>
              </w:rPr>
            </w:pPr>
            <w:r>
              <w:rPr>
                <w:rFonts w:hint="eastAsia" w:hAnsi="宋体"/>
                <w:spacing w:val="2"/>
                <w:sz w:val="28"/>
                <w:szCs w:val="28"/>
              </w:rPr>
              <w:t>货物/服务名称</w:t>
            </w:r>
          </w:p>
        </w:tc>
        <w:tc>
          <w:tcPr>
            <w:tcW w:w="1659" w:type="dxa"/>
            <w:tcBorders>
              <w:top w:val="single" w:color="auto" w:sz="4" w:space="0"/>
              <w:left w:val="nil"/>
              <w:bottom w:val="single" w:color="auto" w:sz="4" w:space="0"/>
              <w:right w:val="single" w:color="auto" w:sz="4" w:space="0"/>
            </w:tcBorders>
            <w:shd w:val="clear" w:color="auto" w:fill="auto"/>
            <w:noWrap/>
            <w:vAlign w:val="center"/>
          </w:tcPr>
          <w:p>
            <w:pPr>
              <w:pStyle w:val="5"/>
              <w:tabs>
                <w:tab w:val="left" w:pos="3300"/>
                <w:tab w:val="left" w:pos="3630"/>
              </w:tabs>
              <w:contextualSpacing/>
              <w:jc w:val="center"/>
              <w:rPr>
                <w:rFonts w:hAnsi="宋体"/>
                <w:spacing w:val="2"/>
                <w:sz w:val="28"/>
                <w:szCs w:val="28"/>
              </w:rPr>
            </w:pPr>
            <w:r>
              <w:rPr>
                <w:rFonts w:hint="eastAsia" w:hAnsi="宋体"/>
                <w:spacing w:val="2"/>
                <w:sz w:val="28"/>
                <w:szCs w:val="28"/>
              </w:rPr>
              <w:t>单位</w:t>
            </w:r>
          </w:p>
        </w:tc>
        <w:tc>
          <w:tcPr>
            <w:tcW w:w="1330" w:type="dxa"/>
            <w:tcBorders>
              <w:top w:val="single" w:color="auto" w:sz="4" w:space="0"/>
              <w:left w:val="nil"/>
              <w:bottom w:val="single" w:color="auto" w:sz="4" w:space="0"/>
              <w:right w:val="single" w:color="auto" w:sz="4" w:space="0"/>
            </w:tcBorders>
            <w:shd w:val="clear" w:color="auto" w:fill="auto"/>
            <w:noWrap/>
            <w:vAlign w:val="center"/>
          </w:tcPr>
          <w:p>
            <w:pPr>
              <w:pStyle w:val="5"/>
              <w:tabs>
                <w:tab w:val="left" w:pos="3300"/>
                <w:tab w:val="left" w:pos="3630"/>
              </w:tabs>
              <w:contextualSpacing/>
              <w:jc w:val="center"/>
              <w:rPr>
                <w:rFonts w:hAnsi="宋体"/>
                <w:spacing w:val="2"/>
                <w:sz w:val="28"/>
                <w:szCs w:val="28"/>
              </w:rPr>
            </w:pPr>
            <w:r>
              <w:rPr>
                <w:rFonts w:hint="eastAsia" w:hAnsi="宋体"/>
                <w:spacing w:val="2"/>
                <w:sz w:val="28"/>
                <w:szCs w:val="28"/>
              </w:rPr>
              <w:t>数量</w:t>
            </w:r>
          </w:p>
        </w:tc>
        <w:tc>
          <w:tcPr>
            <w:tcW w:w="1910" w:type="dxa"/>
            <w:tcBorders>
              <w:top w:val="single" w:color="auto" w:sz="4" w:space="0"/>
              <w:left w:val="nil"/>
              <w:bottom w:val="single" w:color="auto" w:sz="4" w:space="0"/>
              <w:right w:val="single" w:color="auto" w:sz="4" w:space="0"/>
            </w:tcBorders>
            <w:shd w:val="clear" w:color="auto" w:fill="auto"/>
            <w:noWrap/>
            <w:vAlign w:val="center"/>
          </w:tcPr>
          <w:p>
            <w:pPr>
              <w:pStyle w:val="5"/>
              <w:tabs>
                <w:tab w:val="left" w:pos="3300"/>
                <w:tab w:val="left" w:pos="3630"/>
              </w:tabs>
              <w:contextualSpacing/>
              <w:jc w:val="center"/>
              <w:rPr>
                <w:rFonts w:hAnsi="宋体"/>
                <w:spacing w:val="2"/>
                <w:sz w:val="28"/>
                <w:szCs w:val="28"/>
              </w:rPr>
            </w:pPr>
            <w:r>
              <w:rPr>
                <w:rFonts w:hint="eastAsia" w:hAnsi="宋体"/>
                <w:spacing w:val="2"/>
                <w:sz w:val="28"/>
                <w:szCs w:val="28"/>
              </w:rPr>
              <w:t>备注</w:t>
            </w:r>
          </w:p>
        </w:tc>
      </w:tr>
      <w:tr>
        <w:tblPrEx>
          <w:tblCellMar>
            <w:top w:w="0" w:type="dxa"/>
            <w:left w:w="108" w:type="dxa"/>
            <w:bottom w:w="0" w:type="dxa"/>
            <w:right w:w="108" w:type="dxa"/>
          </w:tblCellMar>
        </w:tblPrEx>
        <w:trPr>
          <w:trHeight w:val="439" w:hRule="atLeast"/>
        </w:trPr>
        <w:tc>
          <w:tcPr>
            <w:tcW w:w="1194" w:type="dxa"/>
            <w:tcBorders>
              <w:top w:val="nil"/>
              <w:left w:val="single" w:color="auto" w:sz="4" w:space="0"/>
              <w:bottom w:val="single" w:color="auto" w:sz="4" w:space="0"/>
              <w:right w:val="single" w:color="auto" w:sz="4" w:space="0"/>
            </w:tcBorders>
            <w:shd w:val="clear" w:color="000000" w:fill="FFFFFF"/>
            <w:vAlign w:val="center"/>
          </w:tcPr>
          <w:p>
            <w:pPr>
              <w:pStyle w:val="5"/>
              <w:tabs>
                <w:tab w:val="left" w:pos="3300"/>
                <w:tab w:val="left" w:pos="3630"/>
              </w:tabs>
              <w:contextualSpacing/>
              <w:jc w:val="center"/>
              <w:rPr>
                <w:rFonts w:hAnsi="宋体"/>
                <w:spacing w:val="2"/>
                <w:sz w:val="28"/>
                <w:szCs w:val="28"/>
              </w:rPr>
            </w:pPr>
            <w:r>
              <w:rPr>
                <w:rFonts w:hint="eastAsia" w:hAnsi="宋体"/>
                <w:spacing w:val="2"/>
                <w:sz w:val="28"/>
                <w:szCs w:val="28"/>
              </w:rPr>
              <w:t>1</w:t>
            </w:r>
          </w:p>
        </w:tc>
        <w:tc>
          <w:tcPr>
            <w:tcW w:w="3041" w:type="dxa"/>
            <w:tcBorders>
              <w:top w:val="nil"/>
              <w:left w:val="nil"/>
              <w:bottom w:val="single" w:color="auto" w:sz="4" w:space="0"/>
              <w:right w:val="single" w:color="auto" w:sz="4" w:space="0"/>
            </w:tcBorders>
            <w:shd w:val="clear" w:color="000000" w:fill="FFFFFF"/>
            <w:vAlign w:val="center"/>
          </w:tcPr>
          <w:p>
            <w:pPr>
              <w:pStyle w:val="5"/>
              <w:tabs>
                <w:tab w:val="left" w:pos="3300"/>
                <w:tab w:val="left" w:pos="3630"/>
              </w:tabs>
              <w:contextualSpacing/>
              <w:jc w:val="center"/>
              <w:rPr>
                <w:rFonts w:hAnsi="宋体"/>
                <w:spacing w:val="2"/>
                <w:sz w:val="28"/>
                <w:szCs w:val="28"/>
              </w:rPr>
            </w:pPr>
            <w:r>
              <w:rPr>
                <w:rFonts w:hint="eastAsia" w:hAnsi="宋体"/>
                <w:spacing w:val="2"/>
                <w:sz w:val="28"/>
                <w:szCs w:val="28"/>
              </w:rPr>
              <w:t>体检流程管理系统维护服务</w:t>
            </w:r>
          </w:p>
        </w:tc>
        <w:tc>
          <w:tcPr>
            <w:tcW w:w="1659" w:type="dxa"/>
            <w:tcBorders>
              <w:top w:val="nil"/>
              <w:left w:val="nil"/>
              <w:bottom w:val="single" w:color="auto" w:sz="4" w:space="0"/>
              <w:right w:val="single" w:color="auto" w:sz="4" w:space="0"/>
            </w:tcBorders>
            <w:shd w:val="clear" w:color="000000" w:fill="FFFFFF"/>
            <w:vAlign w:val="center"/>
          </w:tcPr>
          <w:p>
            <w:pPr>
              <w:pStyle w:val="5"/>
              <w:tabs>
                <w:tab w:val="left" w:pos="3300"/>
                <w:tab w:val="left" w:pos="3630"/>
              </w:tabs>
              <w:contextualSpacing/>
              <w:jc w:val="center"/>
              <w:rPr>
                <w:rFonts w:hAnsi="宋体"/>
                <w:spacing w:val="2"/>
                <w:sz w:val="28"/>
                <w:szCs w:val="28"/>
              </w:rPr>
            </w:pPr>
            <w:r>
              <w:rPr>
                <w:rFonts w:hint="eastAsia" w:hAnsi="宋体"/>
                <w:spacing w:val="2"/>
                <w:sz w:val="28"/>
                <w:szCs w:val="28"/>
              </w:rPr>
              <w:t>年</w:t>
            </w:r>
          </w:p>
        </w:tc>
        <w:tc>
          <w:tcPr>
            <w:tcW w:w="1330" w:type="dxa"/>
            <w:tcBorders>
              <w:top w:val="nil"/>
              <w:left w:val="nil"/>
              <w:bottom w:val="single" w:color="auto" w:sz="4" w:space="0"/>
              <w:right w:val="single" w:color="auto" w:sz="4" w:space="0"/>
            </w:tcBorders>
            <w:shd w:val="clear" w:color="000000" w:fill="FFFFFF"/>
            <w:vAlign w:val="center"/>
          </w:tcPr>
          <w:p>
            <w:pPr>
              <w:pStyle w:val="5"/>
              <w:tabs>
                <w:tab w:val="left" w:pos="3300"/>
                <w:tab w:val="left" w:pos="3630"/>
              </w:tabs>
              <w:contextualSpacing/>
              <w:jc w:val="center"/>
              <w:rPr>
                <w:rFonts w:hint="eastAsia" w:hAnsi="宋体"/>
                <w:spacing w:val="2"/>
                <w:sz w:val="28"/>
                <w:szCs w:val="28"/>
              </w:rPr>
            </w:pPr>
            <w:r>
              <w:rPr>
                <w:rFonts w:hint="eastAsia" w:hAnsi="宋体"/>
                <w:spacing w:val="2"/>
                <w:sz w:val="28"/>
                <w:szCs w:val="28"/>
              </w:rPr>
              <w:t>0.5</w:t>
            </w:r>
          </w:p>
        </w:tc>
        <w:tc>
          <w:tcPr>
            <w:tcW w:w="1910" w:type="dxa"/>
            <w:tcBorders>
              <w:top w:val="nil"/>
              <w:left w:val="nil"/>
              <w:bottom w:val="single" w:color="auto" w:sz="4" w:space="0"/>
              <w:right w:val="single" w:color="auto" w:sz="4" w:space="0"/>
            </w:tcBorders>
            <w:shd w:val="clear" w:color="auto" w:fill="auto"/>
            <w:vAlign w:val="center"/>
          </w:tcPr>
          <w:p>
            <w:pPr>
              <w:pStyle w:val="5"/>
              <w:tabs>
                <w:tab w:val="left" w:pos="3300"/>
                <w:tab w:val="left" w:pos="3630"/>
              </w:tabs>
              <w:contextualSpacing/>
              <w:jc w:val="center"/>
              <w:rPr>
                <w:rFonts w:hAnsi="宋体"/>
                <w:spacing w:val="2"/>
                <w:sz w:val="28"/>
                <w:szCs w:val="28"/>
              </w:rPr>
            </w:pPr>
            <w:r>
              <w:rPr>
                <w:rFonts w:hint="eastAsia" w:hAnsi="宋体"/>
                <w:spacing w:val="2"/>
                <w:sz w:val="28"/>
                <w:szCs w:val="28"/>
              </w:rPr>
              <w:t>采购半年运维服务　</w:t>
            </w:r>
          </w:p>
        </w:tc>
      </w:tr>
      <w:tr>
        <w:tblPrEx>
          <w:tblCellMar>
            <w:top w:w="0" w:type="dxa"/>
            <w:left w:w="108" w:type="dxa"/>
            <w:bottom w:w="0" w:type="dxa"/>
            <w:right w:w="108" w:type="dxa"/>
          </w:tblCellMar>
        </w:tblPrEx>
        <w:trPr>
          <w:trHeight w:val="439" w:hRule="atLeast"/>
        </w:trPr>
        <w:tc>
          <w:tcPr>
            <w:tcW w:w="1194" w:type="dxa"/>
            <w:tcBorders>
              <w:top w:val="nil"/>
              <w:left w:val="single" w:color="auto" w:sz="4" w:space="0"/>
              <w:bottom w:val="single" w:color="auto" w:sz="4" w:space="0"/>
              <w:right w:val="single" w:color="auto" w:sz="4" w:space="0"/>
            </w:tcBorders>
            <w:shd w:val="clear" w:color="000000" w:fill="FFFFFF"/>
            <w:vAlign w:val="center"/>
          </w:tcPr>
          <w:p>
            <w:pPr>
              <w:pStyle w:val="5"/>
              <w:tabs>
                <w:tab w:val="left" w:pos="3300"/>
                <w:tab w:val="left" w:pos="3630"/>
              </w:tabs>
              <w:contextualSpacing/>
              <w:jc w:val="center"/>
              <w:rPr>
                <w:rFonts w:hAnsi="宋体"/>
                <w:spacing w:val="2"/>
                <w:sz w:val="28"/>
                <w:szCs w:val="28"/>
              </w:rPr>
            </w:pPr>
            <w:r>
              <w:rPr>
                <w:rFonts w:hint="eastAsia" w:hAnsi="宋体"/>
                <w:spacing w:val="2"/>
                <w:sz w:val="28"/>
                <w:szCs w:val="28"/>
              </w:rPr>
              <w:t>2</w:t>
            </w:r>
          </w:p>
        </w:tc>
        <w:tc>
          <w:tcPr>
            <w:tcW w:w="3041" w:type="dxa"/>
            <w:tcBorders>
              <w:top w:val="nil"/>
              <w:left w:val="nil"/>
              <w:bottom w:val="single" w:color="auto" w:sz="4" w:space="0"/>
              <w:right w:val="single" w:color="auto" w:sz="4" w:space="0"/>
            </w:tcBorders>
            <w:shd w:val="clear" w:color="000000" w:fill="FFFFFF"/>
            <w:vAlign w:val="center"/>
          </w:tcPr>
          <w:p>
            <w:pPr>
              <w:pStyle w:val="5"/>
              <w:tabs>
                <w:tab w:val="left" w:pos="3300"/>
                <w:tab w:val="left" w:pos="3630"/>
              </w:tabs>
              <w:contextualSpacing/>
              <w:jc w:val="center"/>
              <w:rPr>
                <w:rFonts w:hAnsi="宋体"/>
                <w:spacing w:val="2"/>
                <w:sz w:val="28"/>
                <w:szCs w:val="28"/>
              </w:rPr>
            </w:pPr>
          </w:p>
        </w:tc>
        <w:tc>
          <w:tcPr>
            <w:tcW w:w="1659" w:type="dxa"/>
            <w:tcBorders>
              <w:top w:val="nil"/>
              <w:left w:val="nil"/>
              <w:bottom w:val="single" w:color="auto" w:sz="4" w:space="0"/>
              <w:right w:val="single" w:color="auto" w:sz="4" w:space="0"/>
            </w:tcBorders>
            <w:shd w:val="clear" w:color="000000" w:fill="FFFFFF"/>
            <w:vAlign w:val="center"/>
          </w:tcPr>
          <w:p>
            <w:pPr>
              <w:pStyle w:val="5"/>
              <w:tabs>
                <w:tab w:val="left" w:pos="3300"/>
                <w:tab w:val="left" w:pos="3630"/>
              </w:tabs>
              <w:contextualSpacing/>
              <w:jc w:val="center"/>
              <w:rPr>
                <w:rFonts w:hAnsi="宋体"/>
                <w:spacing w:val="2"/>
                <w:sz w:val="28"/>
                <w:szCs w:val="28"/>
              </w:rPr>
            </w:pPr>
          </w:p>
        </w:tc>
        <w:tc>
          <w:tcPr>
            <w:tcW w:w="1330" w:type="dxa"/>
            <w:tcBorders>
              <w:top w:val="nil"/>
              <w:left w:val="nil"/>
              <w:bottom w:val="single" w:color="auto" w:sz="4" w:space="0"/>
              <w:right w:val="single" w:color="auto" w:sz="4" w:space="0"/>
            </w:tcBorders>
            <w:shd w:val="clear" w:color="000000" w:fill="FFFFFF"/>
            <w:vAlign w:val="center"/>
          </w:tcPr>
          <w:p>
            <w:pPr>
              <w:pStyle w:val="5"/>
              <w:tabs>
                <w:tab w:val="left" w:pos="3300"/>
                <w:tab w:val="left" w:pos="3630"/>
              </w:tabs>
              <w:contextualSpacing/>
              <w:jc w:val="center"/>
              <w:rPr>
                <w:rFonts w:hAnsi="宋体"/>
                <w:spacing w:val="2"/>
                <w:sz w:val="28"/>
                <w:szCs w:val="28"/>
              </w:rPr>
            </w:pPr>
          </w:p>
        </w:tc>
        <w:tc>
          <w:tcPr>
            <w:tcW w:w="1910" w:type="dxa"/>
            <w:tcBorders>
              <w:top w:val="nil"/>
              <w:left w:val="nil"/>
              <w:bottom w:val="single" w:color="auto" w:sz="4" w:space="0"/>
              <w:right w:val="single" w:color="auto" w:sz="4" w:space="0"/>
            </w:tcBorders>
            <w:shd w:val="clear" w:color="auto" w:fill="auto"/>
            <w:vAlign w:val="center"/>
          </w:tcPr>
          <w:p>
            <w:pPr>
              <w:pStyle w:val="5"/>
              <w:tabs>
                <w:tab w:val="left" w:pos="3300"/>
                <w:tab w:val="left" w:pos="3630"/>
              </w:tabs>
              <w:contextualSpacing/>
              <w:jc w:val="center"/>
              <w:rPr>
                <w:rFonts w:hAnsi="宋体"/>
                <w:spacing w:val="2"/>
                <w:sz w:val="28"/>
                <w:szCs w:val="28"/>
              </w:rPr>
            </w:pPr>
            <w:r>
              <w:rPr>
                <w:rFonts w:hint="eastAsia" w:hAnsi="宋体"/>
                <w:spacing w:val="2"/>
                <w:sz w:val="28"/>
                <w:szCs w:val="28"/>
              </w:rPr>
              <w:t>　</w:t>
            </w:r>
          </w:p>
        </w:tc>
      </w:tr>
    </w:tbl>
    <w:p>
      <w:pPr>
        <w:autoSpaceDE w:val="0"/>
        <w:autoSpaceDN w:val="0"/>
        <w:adjustRightInd w:val="0"/>
        <w:contextualSpacing/>
        <w:outlineLvl w:val="0"/>
        <w:rPr>
          <w:rFonts w:ascii="宋体" w:hAnsi="宋体"/>
          <w:b/>
          <w:sz w:val="28"/>
          <w:szCs w:val="28"/>
        </w:rPr>
      </w:pPr>
      <w:r>
        <w:rPr>
          <w:rFonts w:hint="eastAsia" w:ascii="宋体" w:hAnsi="宋体"/>
          <w:b/>
          <w:sz w:val="28"/>
          <w:szCs w:val="28"/>
        </w:rPr>
        <w:t>（二）详细技术要求</w:t>
      </w:r>
    </w:p>
    <w:tbl>
      <w:tblPr>
        <w:tblStyle w:val="11"/>
        <w:tblW w:w="9134" w:type="dxa"/>
        <w:tblInd w:w="-34" w:type="dxa"/>
        <w:tblLayout w:type="autofit"/>
        <w:tblCellMar>
          <w:top w:w="0" w:type="dxa"/>
          <w:left w:w="108" w:type="dxa"/>
          <w:bottom w:w="0" w:type="dxa"/>
          <w:right w:w="108" w:type="dxa"/>
        </w:tblCellMar>
      </w:tblPr>
      <w:tblGrid>
        <w:gridCol w:w="1194"/>
        <w:gridCol w:w="2067"/>
        <w:gridCol w:w="3963"/>
        <w:gridCol w:w="1910"/>
      </w:tblGrid>
      <w:tr>
        <w:tblPrEx>
          <w:tblCellMar>
            <w:top w:w="0" w:type="dxa"/>
            <w:left w:w="108" w:type="dxa"/>
            <w:bottom w:w="0" w:type="dxa"/>
            <w:right w:w="108" w:type="dxa"/>
          </w:tblCellMar>
        </w:tblPrEx>
        <w:trPr>
          <w:trHeight w:val="439" w:hRule="atLeast"/>
        </w:trPr>
        <w:tc>
          <w:tcPr>
            <w:tcW w:w="1194"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5"/>
              <w:tabs>
                <w:tab w:val="left" w:pos="3300"/>
                <w:tab w:val="left" w:pos="3630"/>
              </w:tabs>
              <w:contextualSpacing/>
              <w:jc w:val="center"/>
              <w:rPr>
                <w:rFonts w:hAnsi="宋体"/>
                <w:spacing w:val="2"/>
                <w:sz w:val="28"/>
                <w:szCs w:val="28"/>
              </w:rPr>
            </w:pPr>
            <w:r>
              <w:rPr>
                <w:rFonts w:hint="eastAsia" w:hAnsi="宋体"/>
                <w:spacing w:val="2"/>
                <w:sz w:val="28"/>
                <w:szCs w:val="28"/>
              </w:rPr>
              <w:t>序号</w:t>
            </w:r>
          </w:p>
        </w:tc>
        <w:tc>
          <w:tcPr>
            <w:tcW w:w="2067" w:type="dxa"/>
            <w:tcBorders>
              <w:top w:val="single" w:color="auto" w:sz="4" w:space="0"/>
              <w:left w:val="nil"/>
              <w:bottom w:val="single" w:color="auto" w:sz="4" w:space="0"/>
              <w:right w:val="single" w:color="auto" w:sz="4" w:space="0"/>
            </w:tcBorders>
            <w:shd w:val="clear" w:color="auto" w:fill="auto"/>
            <w:vAlign w:val="center"/>
          </w:tcPr>
          <w:p>
            <w:pPr>
              <w:pStyle w:val="5"/>
              <w:tabs>
                <w:tab w:val="left" w:pos="3300"/>
                <w:tab w:val="left" w:pos="3630"/>
              </w:tabs>
              <w:contextualSpacing/>
              <w:jc w:val="center"/>
              <w:rPr>
                <w:rFonts w:hAnsi="宋体"/>
                <w:spacing w:val="2"/>
                <w:sz w:val="28"/>
                <w:szCs w:val="28"/>
              </w:rPr>
            </w:pPr>
            <w:r>
              <w:rPr>
                <w:rFonts w:hint="eastAsia" w:hAnsi="宋体"/>
                <w:spacing w:val="2"/>
                <w:sz w:val="28"/>
                <w:szCs w:val="28"/>
              </w:rPr>
              <w:t>货物/服务名称</w:t>
            </w:r>
          </w:p>
        </w:tc>
        <w:tc>
          <w:tcPr>
            <w:tcW w:w="3963" w:type="dxa"/>
            <w:tcBorders>
              <w:top w:val="single" w:color="auto" w:sz="4" w:space="0"/>
              <w:left w:val="nil"/>
              <w:bottom w:val="single" w:color="auto" w:sz="4" w:space="0"/>
              <w:right w:val="single" w:color="auto" w:sz="4" w:space="0"/>
            </w:tcBorders>
            <w:shd w:val="clear" w:color="auto" w:fill="auto"/>
            <w:noWrap/>
            <w:vAlign w:val="center"/>
          </w:tcPr>
          <w:p>
            <w:pPr>
              <w:pStyle w:val="5"/>
              <w:tabs>
                <w:tab w:val="left" w:pos="3300"/>
                <w:tab w:val="left" w:pos="3630"/>
              </w:tabs>
              <w:contextualSpacing/>
              <w:jc w:val="center"/>
              <w:rPr>
                <w:rFonts w:hAnsi="宋体"/>
                <w:spacing w:val="2"/>
                <w:sz w:val="28"/>
                <w:szCs w:val="28"/>
              </w:rPr>
            </w:pPr>
            <w:r>
              <w:rPr>
                <w:rFonts w:hint="eastAsia" w:hAnsi="宋体"/>
                <w:spacing w:val="2"/>
                <w:sz w:val="28"/>
                <w:szCs w:val="28"/>
              </w:rPr>
              <w:t>技术规格参数、服务要求</w:t>
            </w:r>
          </w:p>
        </w:tc>
        <w:tc>
          <w:tcPr>
            <w:tcW w:w="1910" w:type="dxa"/>
            <w:tcBorders>
              <w:top w:val="single" w:color="auto" w:sz="4" w:space="0"/>
              <w:left w:val="nil"/>
              <w:bottom w:val="single" w:color="auto" w:sz="4" w:space="0"/>
              <w:right w:val="single" w:color="auto" w:sz="4" w:space="0"/>
            </w:tcBorders>
            <w:shd w:val="clear" w:color="auto" w:fill="auto"/>
            <w:noWrap/>
            <w:vAlign w:val="center"/>
          </w:tcPr>
          <w:p>
            <w:pPr>
              <w:pStyle w:val="5"/>
              <w:tabs>
                <w:tab w:val="left" w:pos="3300"/>
                <w:tab w:val="left" w:pos="3630"/>
              </w:tabs>
              <w:contextualSpacing/>
              <w:jc w:val="center"/>
              <w:rPr>
                <w:rFonts w:hAnsi="宋体"/>
                <w:spacing w:val="2"/>
                <w:sz w:val="28"/>
                <w:szCs w:val="28"/>
              </w:rPr>
            </w:pPr>
            <w:r>
              <w:rPr>
                <w:rFonts w:hint="eastAsia" w:hAnsi="宋体"/>
                <w:spacing w:val="2"/>
                <w:sz w:val="28"/>
                <w:szCs w:val="28"/>
              </w:rPr>
              <w:t>备注</w:t>
            </w:r>
          </w:p>
        </w:tc>
      </w:tr>
      <w:tr>
        <w:tblPrEx>
          <w:tblCellMar>
            <w:top w:w="0" w:type="dxa"/>
            <w:left w:w="108" w:type="dxa"/>
            <w:bottom w:w="0" w:type="dxa"/>
            <w:right w:w="108" w:type="dxa"/>
          </w:tblCellMar>
        </w:tblPrEx>
        <w:trPr>
          <w:trHeight w:val="439" w:hRule="atLeast"/>
        </w:trPr>
        <w:tc>
          <w:tcPr>
            <w:tcW w:w="1194" w:type="dxa"/>
            <w:tcBorders>
              <w:top w:val="nil"/>
              <w:left w:val="single" w:color="auto" w:sz="4" w:space="0"/>
              <w:bottom w:val="single" w:color="auto" w:sz="4" w:space="0"/>
              <w:right w:val="single" w:color="auto" w:sz="4" w:space="0"/>
            </w:tcBorders>
            <w:shd w:val="clear" w:color="000000" w:fill="FFFFFF"/>
            <w:vAlign w:val="center"/>
          </w:tcPr>
          <w:p>
            <w:pPr>
              <w:pStyle w:val="5"/>
              <w:tabs>
                <w:tab w:val="left" w:pos="3300"/>
                <w:tab w:val="left" w:pos="3630"/>
              </w:tabs>
              <w:contextualSpacing/>
              <w:jc w:val="center"/>
              <w:rPr>
                <w:rFonts w:hAnsi="宋体"/>
                <w:spacing w:val="2"/>
                <w:sz w:val="28"/>
                <w:szCs w:val="28"/>
              </w:rPr>
            </w:pPr>
            <w:r>
              <w:rPr>
                <w:rFonts w:hint="eastAsia" w:hAnsi="宋体"/>
                <w:spacing w:val="2"/>
                <w:sz w:val="28"/>
                <w:szCs w:val="28"/>
              </w:rPr>
              <w:t>1</w:t>
            </w:r>
          </w:p>
        </w:tc>
        <w:tc>
          <w:tcPr>
            <w:tcW w:w="2067" w:type="dxa"/>
            <w:tcBorders>
              <w:top w:val="nil"/>
              <w:left w:val="nil"/>
              <w:bottom w:val="single" w:color="auto" w:sz="4" w:space="0"/>
              <w:right w:val="single" w:color="auto" w:sz="4" w:space="0"/>
            </w:tcBorders>
            <w:shd w:val="clear" w:color="000000" w:fill="FFFFFF"/>
            <w:vAlign w:val="center"/>
          </w:tcPr>
          <w:p>
            <w:pPr>
              <w:pStyle w:val="5"/>
              <w:tabs>
                <w:tab w:val="left" w:pos="3300"/>
                <w:tab w:val="left" w:pos="3630"/>
              </w:tabs>
              <w:contextualSpacing/>
              <w:jc w:val="center"/>
              <w:rPr>
                <w:rFonts w:hAnsi="宋体"/>
                <w:spacing w:val="2"/>
                <w:sz w:val="28"/>
                <w:szCs w:val="28"/>
              </w:rPr>
            </w:pPr>
            <w:r>
              <w:rPr>
                <w:rFonts w:hint="eastAsia" w:hAnsi="宋体"/>
                <w:spacing w:val="2"/>
                <w:sz w:val="28"/>
                <w:szCs w:val="28"/>
              </w:rPr>
              <w:t>故障维护</w:t>
            </w:r>
            <w:r>
              <w:rPr>
                <w:rFonts w:hAnsi="宋体"/>
                <w:spacing w:val="2"/>
                <w:sz w:val="28"/>
                <w:szCs w:val="28"/>
              </w:rPr>
              <w:t xml:space="preserve"> </w:t>
            </w:r>
          </w:p>
        </w:tc>
        <w:tc>
          <w:tcPr>
            <w:tcW w:w="3963" w:type="dxa"/>
            <w:tcBorders>
              <w:top w:val="nil"/>
              <w:left w:val="nil"/>
              <w:bottom w:val="single" w:color="auto" w:sz="4" w:space="0"/>
              <w:right w:val="single" w:color="auto" w:sz="4" w:space="0"/>
            </w:tcBorders>
            <w:shd w:val="clear" w:color="000000" w:fill="FFFFFF"/>
            <w:vAlign w:val="center"/>
          </w:tcPr>
          <w:p>
            <w:pPr>
              <w:pStyle w:val="5"/>
              <w:tabs>
                <w:tab w:val="left" w:pos="3300"/>
                <w:tab w:val="left" w:pos="3630"/>
              </w:tabs>
              <w:contextualSpacing/>
              <w:jc w:val="left"/>
              <w:rPr>
                <w:rFonts w:hAnsi="宋体"/>
                <w:spacing w:val="2"/>
                <w:sz w:val="28"/>
                <w:szCs w:val="28"/>
              </w:rPr>
            </w:pPr>
            <w:r>
              <w:rPr>
                <w:rFonts w:hint="eastAsia" w:hAnsi="宋体"/>
                <w:spacing w:val="2"/>
                <w:sz w:val="28"/>
                <w:szCs w:val="28"/>
              </w:rPr>
              <w:t>解决系统运行过程中由于网络、服务器、计算机、操作系统等原因所产生的软件无法正常运行，负责维护，以维持系统的正常运行，并在完成故障处理后出具产品维护报告，包含问题的原因、解决办法以及建议。</w:t>
            </w:r>
          </w:p>
        </w:tc>
        <w:tc>
          <w:tcPr>
            <w:tcW w:w="1910" w:type="dxa"/>
            <w:tcBorders>
              <w:top w:val="nil"/>
              <w:left w:val="nil"/>
              <w:bottom w:val="single" w:color="auto" w:sz="4" w:space="0"/>
              <w:right w:val="single" w:color="auto" w:sz="4" w:space="0"/>
            </w:tcBorders>
            <w:shd w:val="clear" w:color="auto" w:fill="auto"/>
            <w:vAlign w:val="center"/>
          </w:tcPr>
          <w:p>
            <w:pPr>
              <w:pStyle w:val="5"/>
              <w:tabs>
                <w:tab w:val="left" w:pos="3300"/>
                <w:tab w:val="left" w:pos="3630"/>
              </w:tabs>
              <w:contextualSpacing/>
              <w:jc w:val="center"/>
              <w:rPr>
                <w:rFonts w:hAnsi="宋体"/>
                <w:spacing w:val="2"/>
                <w:sz w:val="28"/>
                <w:szCs w:val="28"/>
              </w:rPr>
            </w:pPr>
            <w:r>
              <w:rPr>
                <w:rFonts w:hint="eastAsia" w:hAnsi="宋体"/>
                <w:spacing w:val="2"/>
                <w:sz w:val="28"/>
                <w:szCs w:val="28"/>
              </w:rPr>
              <w:t>　</w:t>
            </w:r>
          </w:p>
        </w:tc>
      </w:tr>
      <w:tr>
        <w:tblPrEx>
          <w:tblCellMar>
            <w:top w:w="0" w:type="dxa"/>
            <w:left w:w="108" w:type="dxa"/>
            <w:bottom w:w="0" w:type="dxa"/>
            <w:right w:w="108" w:type="dxa"/>
          </w:tblCellMar>
        </w:tblPrEx>
        <w:trPr>
          <w:trHeight w:val="439" w:hRule="atLeast"/>
        </w:trPr>
        <w:tc>
          <w:tcPr>
            <w:tcW w:w="1194"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5"/>
              <w:tabs>
                <w:tab w:val="left" w:pos="3300"/>
                <w:tab w:val="left" w:pos="3630"/>
              </w:tabs>
              <w:contextualSpacing/>
              <w:jc w:val="center"/>
              <w:rPr>
                <w:rFonts w:hAnsi="宋体"/>
                <w:spacing w:val="2"/>
                <w:sz w:val="28"/>
                <w:szCs w:val="28"/>
              </w:rPr>
            </w:pPr>
            <w:r>
              <w:rPr>
                <w:rFonts w:hint="eastAsia" w:hAnsi="宋体"/>
                <w:spacing w:val="2"/>
                <w:sz w:val="28"/>
                <w:szCs w:val="28"/>
              </w:rPr>
              <w:t>2</w:t>
            </w:r>
          </w:p>
        </w:tc>
        <w:tc>
          <w:tcPr>
            <w:tcW w:w="2067" w:type="dxa"/>
            <w:tcBorders>
              <w:top w:val="single" w:color="auto" w:sz="4" w:space="0"/>
              <w:left w:val="nil"/>
              <w:bottom w:val="single" w:color="auto" w:sz="4" w:space="0"/>
              <w:right w:val="single" w:color="auto" w:sz="4" w:space="0"/>
            </w:tcBorders>
            <w:shd w:val="clear" w:color="000000" w:fill="FFFFFF"/>
            <w:vAlign w:val="center"/>
          </w:tcPr>
          <w:p>
            <w:pPr>
              <w:pStyle w:val="5"/>
              <w:tabs>
                <w:tab w:val="left" w:pos="3300"/>
                <w:tab w:val="left" w:pos="3630"/>
              </w:tabs>
              <w:contextualSpacing/>
              <w:jc w:val="center"/>
              <w:rPr>
                <w:rFonts w:hAnsi="宋体"/>
                <w:spacing w:val="2"/>
                <w:sz w:val="28"/>
                <w:szCs w:val="28"/>
              </w:rPr>
            </w:pPr>
            <w:r>
              <w:rPr>
                <w:rFonts w:hint="eastAsia" w:hAnsi="宋体"/>
                <w:spacing w:val="2"/>
                <w:sz w:val="28"/>
                <w:szCs w:val="28"/>
              </w:rPr>
              <w:t>软件正确性维护</w:t>
            </w:r>
          </w:p>
        </w:tc>
        <w:tc>
          <w:tcPr>
            <w:tcW w:w="3963" w:type="dxa"/>
            <w:tcBorders>
              <w:top w:val="single" w:color="auto" w:sz="4" w:space="0"/>
              <w:left w:val="nil"/>
              <w:bottom w:val="single" w:color="auto" w:sz="4" w:space="0"/>
              <w:right w:val="single" w:color="auto" w:sz="4" w:space="0"/>
            </w:tcBorders>
            <w:shd w:val="clear" w:color="000000" w:fill="FFFFFF"/>
            <w:vAlign w:val="center"/>
          </w:tcPr>
          <w:p>
            <w:pPr>
              <w:pStyle w:val="5"/>
              <w:tabs>
                <w:tab w:val="left" w:pos="3300"/>
                <w:tab w:val="left" w:pos="3630"/>
              </w:tabs>
              <w:contextualSpacing/>
              <w:jc w:val="left"/>
              <w:rPr>
                <w:rFonts w:hAnsi="宋体"/>
                <w:spacing w:val="2"/>
                <w:sz w:val="28"/>
                <w:szCs w:val="28"/>
              </w:rPr>
            </w:pPr>
            <w:r>
              <w:rPr>
                <w:rFonts w:hint="eastAsia" w:hAnsi="宋体"/>
                <w:spacing w:val="2"/>
                <w:sz w:val="28"/>
                <w:szCs w:val="28"/>
              </w:rPr>
              <w:t>软件运行过程中新发现的软件错误，负责维护及时改进，并且提供软件维护说明。</w:t>
            </w:r>
          </w:p>
        </w:tc>
        <w:tc>
          <w:tcPr>
            <w:tcW w:w="1910" w:type="dxa"/>
            <w:tcBorders>
              <w:top w:val="single" w:color="auto" w:sz="4" w:space="0"/>
              <w:left w:val="nil"/>
              <w:bottom w:val="single" w:color="auto" w:sz="4" w:space="0"/>
              <w:right w:val="single" w:color="auto" w:sz="4" w:space="0"/>
            </w:tcBorders>
            <w:shd w:val="clear" w:color="auto" w:fill="auto"/>
            <w:vAlign w:val="center"/>
          </w:tcPr>
          <w:p>
            <w:pPr>
              <w:pStyle w:val="5"/>
              <w:tabs>
                <w:tab w:val="left" w:pos="3300"/>
                <w:tab w:val="left" w:pos="3630"/>
              </w:tabs>
              <w:contextualSpacing/>
              <w:jc w:val="center"/>
              <w:rPr>
                <w:rFonts w:hAnsi="宋体"/>
                <w:spacing w:val="2"/>
                <w:sz w:val="28"/>
                <w:szCs w:val="28"/>
              </w:rPr>
            </w:pPr>
            <w:r>
              <w:rPr>
                <w:rFonts w:hint="eastAsia" w:hAnsi="宋体"/>
                <w:spacing w:val="2"/>
                <w:sz w:val="28"/>
                <w:szCs w:val="28"/>
              </w:rPr>
              <w:t>　</w:t>
            </w:r>
          </w:p>
        </w:tc>
      </w:tr>
      <w:tr>
        <w:tblPrEx>
          <w:tblCellMar>
            <w:top w:w="0" w:type="dxa"/>
            <w:left w:w="108" w:type="dxa"/>
            <w:bottom w:w="0" w:type="dxa"/>
            <w:right w:w="108" w:type="dxa"/>
          </w:tblCellMar>
        </w:tblPrEx>
        <w:trPr>
          <w:trHeight w:val="439" w:hRule="atLeast"/>
        </w:trPr>
        <w:tc>
          <w:tcPr>
            <w:tcW w:w="1194"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5"/>
              <w:tabs>
                <w:tab w:val="left" w:pos="3300"/>
                <w:tab w:val="left" w:pos="3630"/>
              </w:tabs>
              <w:contextualSpacing/>
              <w:jc w:val="center"/>
              <w:rPr>
                <w:rFonts w:hAnsi="宋体"/>
                <w:spacing w:val="2"/>
                <w:sz w:val="28"/>
                <w:szCs w:val="28"/>
              </w:rPr>
            </w:pPr>
            <w:r>
              <w:rPr>
                <w:rFonts w:hint="eastAsia" w:hAnsi="宋体"/>
                <w:spacing w:val="2"/>
                <w:sz w:val="28"/>
                <w:szCs w:val="28"/>
              </w:rPr>
              <w:t>3</w:t>
            </w:r>
          </w:p>
        </w:tc>
        <w:tc>
          <w:tcPr>
            <w:tcW w:w="2067" w:type="dxa"/>
            <w:tcBorders>
              <w:top w:val="single" w:color="auto" w:sz="4" w:space="0"/>
              <w:left w:val="nil"/>
              <w:bottom w:val="single" w:color="auto" w:sz="4" w:space="0"/>
              <w:right w:val="single" w:color="auto" w:sz="4" w:space="0"/>
            </w:tcBorders>
            <w:shd w:val="clear" w:color="000000" w:fill="FFFFFF"/>
            <w:vAlign w:val="center"/>
          </w:tcPr>
          <w:p>
            <w:pPr>
              <w:pStyle w:val="5"/>
              <w:tabs>
                <w:tab w:val="left" w:pos="3300"/>
                <w:tab w:val="left" w:pos="3630"/>
              </w:tabs>
              <w:contextualSpacing/>
              <w:jc w:val="center"/>
              <w:rPr>
                <w:rFonts w:hAnsi="宋体"/>
                <w:spacing w:val="2"/>
                <w:sz w:val="28"/>
                <w:szCs w:val="28"/>
              </w:rPr>
            </w:pPr>
            <w:r>
              <w:rPr>
                <w:rFonts w:hint="eastAsia" w:hAnsi="宋体"/>
                <w:spacing w:val="2"/>
                <w:sz w:val="28"/>
                <w:szCs w:val="28"/>
              </w:rPr>
              <w:t>用户培训</w:t>
            </w:r>
          </w:p>
        </w:tc>
        <w:tc>
          <w:tcPr>
            <w:tcW w:w="3963" w:type="dxa"/>
            <w:tcBorders>
              <w:top w:val="single" w:color="auto" w:sz="4" w:space="0"/>
              <w:left w:val="nil"/>
              <w:bottom w:val="single" w:color="auto" w:sz="4" w:space="0"/>
              <w:right w:val="single" w:color="auto" w:sz="4" w:space="0"/>
            </w:tcBorders>
            <w:shd w:val="clear" w:color="000000" w:fill="FFFFFF"/>
            <w:vAlign w:val="center"/>
          </w:tcPr>
          <w:p>
            <w:pPr>
              <w:pStyle w:val="5"/>
              <w:tabs>
                <w:tab w:val="left" w:pos="3300"/>
                <w:tab w:val="left" w:pos="3630"/>
              </w:tabs>
              <w:contextualSpacing/>
              <w:jc w:val="left"/>
              <w:rPr>
                <w:rFonts w:hAnsi="宋体"/>
                <w:spacing w:val="2"/>
                <w:sz w:val="28"/>
                <w:szCs w:val="28"/>
              </w:rPr>
            </w:pPr>
            <w:r>
              <w:rPr>
                <w:rFonts w:hint="eastAsia" w:hAnsi="宋体"/>
                <w:spacing w:val="2"/>
                <w:sz w:val="28"/>
                <w:szCs w:val="28"/>
              </w:rPr>
              <w:t>负责系统的培训与指导；软件更改后造成软件操作变化的使用培训，培训对象包括医生、护士和信息科工程师，并提供新功能使用说明。负责系统的骨干人员和网络管理人员的应用及维护培训，使管理人员熟练掌握监护设备联机的基本原理和常见故障排除的技术。</w:t>
            </w:r>
          </w:p>
        </w:tc>
        <w:tc>
          <w:tcPr>
            <w:tcW w:w="1910" w:type="dxa"/>
            <w:tcBorders>
              <w:top w:val="single" w:color="auto" w:sz="4" w:space="0"/>
              <w:left w:val="nil"/>
              <w:bottom w:val="single" w:color="auto" w:sz="4" w:space="0"/>
              <w:right w:val="single" w:color="auto" w:sz="4" w:space="0"/>
            </w:tcBorders>
            <w:shd w:val="clear" w:color="auto" w:fill="auto"/>
            <w:vAlign w:val="center"/>
          </w:tcPr>
          <w:p>
            <w:pPr>
              <w:pStyle w:val="5"/>
              <w:tabs>
                <w:tab w:val="left" w:pos="3300"/>
                <w:tab w:val="left" w:pos="3630"/>
              </w:tabs>
              <w:contextualSpacing/>
              <w:jc w:val="center"/>
              <w:rPr>
                <w:rFonts w:hAnsi="宋体"/>
                <w:spacing w:val="2"/>
                <w:sz w:val="28"/>
                <w:szCs w:val="28"/>
              </w:rPr>
            </w:pPr>
          </w:p>
        </w:tc>
      </w:tr>
      <w:tr>
        <w:tblPrEx>
          <w:tblCellMar>
            <w:top w:w="0" w:type="dxa"/>
            <w:left w:w="108" w:type="dxa"/>
            <w:bottom w:w="0" w:type="dxa"/>
            <w:right w:w="108" w:type="dxa"/>
          </w:tblCellMar>
        </w:tblPrEx>
        <w:trPr>
          <w:trHeight w:val="439" w:hRule="atLeast"/>
        </w:trPr>
        <w:tc>
          <w:tcPr>
            <w:tcW w:w="1194"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5"/>
              <w:tabs>
                <w:tab w:val="left" w:pos="3300"/>
                <w:tab w:val="left" w:pos="3630"/>
              </w:tabs>
              <w:contextualSpacing/>
              <w:jc w:val="center"/>
              <w:rPr>
                <w:rFonts w:hAnsi="宋体"/>
                <w:spacing w:val="2"/>
                <w:sz w:val="28"/>
                <w:szCs w:val="28"/>
              </w:rPr>
            </w:pPr>
            <w:r>
              <w:rPr>
                <w:rFonts w:hint="eastAsia" w:hAnsi="宋体"/>
                <w:spacing w:val="2"/>
                <w:sz w:val="28"/>
                <w:szCs w:val="28"/>
              </w:rPr>
              <w:t>4</w:t>
            </w:r>
          </w:p>
        </w:tc>
        <w:tc>
          <w:tcPr>
            <w:tcW w:w="2067" w:type="dxa"/>
            <w:tcBorders>
              <w:top w:val="single" w:color="auto" w:sz="4" w:space="0"/>
              <w:left w:val="nil"/>
              <w:bottom w:val="single" w:color="auto" w:sz="4" w:space="0"/>
              <w:right w:val="single" w:color="auto" w:sz="4" w:space="0"/>
            </w:tcBorders>
            <w:shd w:val="clear" w:color="000000" w:fill="FFFFFF"/>
            <w:vAlign w:val="center"/>
          </w:tcPr>
          <w:p>
            <w:pPr>
              <w:pStyle w:val="5"/>
              <w:tabs>
                <w:tab w:val="left" w:pos="3300"/>
                <w:tab w:val="left" w:pos="3630"/>
              </w:tabs>
              <w:contextualSpacing/>
              <w:jc w:val="center"/>
              <w:rPr>
                <w:rFonts w:hAnsi="宋体"/>
                <w:spacing w:val="2"/>
                <w:sz w:val="28"/>
                <w:szCs w:val="28"/>
              </w:rPr>
            </w:pPr>
            <w:r>
              <w:rPr>
                <w:rFonts w:hint="eastAsia" w:hAnsi="宋体"/>
                <w:spacing w:val="2"/>
                <w:sz w:val="28"/>
                <w:szCs w:val="28"/>
              </w:rPr>
              <w:t>定期巡检</w:t>
            </w:r>
          </w:p>
        </w:tc>
        <w:tc>
          <w:tcPr>
            <w:tcW w:w="3963" w:type="dxa"/>
            <w:tcBorders>
              <w:top w:val="single" w:color="auto" w:sz="4" w:space="0"/>
              <w:left w:val="nil"/>
              <w:bottom w:val="single" w:color="auto" w:sz="4" w:space="0"/>
              <w:right w:val="single" w:color="auto" w:sz="4" w:space="0"/>
            </w:tcBorders>
            <w:shd w:val="clear" w:color="000000" w:fill="FFFFFF"/>
            <w:vAlign w:val="center"/>
          </w:tcPr>
          <w:p>
            <w:pPr>
              <w:pStyle w:val="5"/>
              <w:tabs>
                <w:tab w:val="left" w:pos="3300"/>
                <w:tab w:val="left" w:pos="3630"/>
              </w:tabs>
              <w:contextualSpacing/>
              <w:jc w:val="left"/>
              <w:rPr>
                <w:rFonts w:hAnsi="宋体"/>
                <w:spacing w:val="2"/>
                <w:sz w:val="28"/>
                <w:szCs w:val="28"/>
              </w:rPr>
            </w:pPr>
            <w:r>
              <w:rPr>
                <w:rFonts w:hint="eastAsia" w:hAnsi="宋体"/>
                <w:spacing w:val="2"/>
                <w:sz w:val="28"/>
                <w:szCs w:val="28"/>
              </w:rPr>
              <w:t>要求每季度一次的定期现场巡检，对整个系统的运行环境等软硬件进行检查；及时发现系统隐患保障系统稳定运行，并出具系统巡检报告，该报告内容包含巡检结果以及巡检建议。但该检查必须经过采购人许可。</w:t>
            </w:r>
          </w:p>
        </w:tc>
        <w:tc>
          <w:tcPr>
            <w:tcW w:w="1910" w:type="dxa"/>
            <w:tcBorders>
              <w:top w:val="single" w:color="auto" w:sz="4" w:space="0"/>
              <w:left w:val="nil"/>
              <w:bottom w:val="single" w:color="auto" w:sz="4" w:space="0"/>
              <w:right w:val="single" w:color="auto" w:sz="4" w:space="0"/>
            </w:tcBorders>
            <w:shd w:val="clear" w:color="auto" w:fill="auto"/>
            <w:vAlign w:val="center"/>
          </w:tcPr>
          <w:p>
            <w:pPr>
              <w:pStyle w:val="5"/>
              <w:tabs>
                <w:tab w:val="left" w:pos="3300"/>
                <w:tab w:val="left" w:pos="3630"/>
              </w:tabs>
              <w:contextualSpacing/>
              <w:jc w:val="center"/>
              <w:rPr>
                <w:rFonts w:hAnsi="宋体"/>
                <w:spacing w:val="2"/>
                <w:sz w:val="28"/>
                <w:szCs w:val="28"/>
              </w:rPr>
            </w:pPr>
          </w:p>
        </w:tc>
      </w:tr>
      <w:tr>
        <w:tblPrEx>
          <w:tblCellMar>
            <w:top w:w="0" w:type="dxa"/>
            <w:left w:w="108" w:type="dxa"/>
            <w:bottom w:w="0" w:type="dxa"/>
            <w:right w:w="108" w:type="dxa"/>
          </w:tblCellMar>
        </w:tblPrEx>
        <w:trPr>
          <w:trHeight w:val="439" w:hRule="atLeast"/>
        </w:trPr>
        <w:tc>
          <w:tcPr>
            <w:tcW w:w="1194"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5"/>
              <w:tabs>
                <w:tab w:val="left" w:pos="3300"/>
                <w:tab w:val="left" w:pos="3630"/>
              </w:tabs>
              <w:contextualSpacing/>
              <w:jc w:val="center"/>
              <w:rPr>
                <w:rFonts w:hAnsi="宋体"/>
                <w:spacing w:val="2"/>
                <w:sz w:val="28"/>
                <w:szCs w:val="28"/>
              </w:rPr>
            </w:pPr>
            <w:r>
              <w:rPr>
                <w:rFonts w:hint="eastAsia" w:hAnsi="宋体"/>
                <w:spacing w:val="2"/>
                <w:sz w:val="28"/>
                <w:szCs w:val="28"/>
              </w:rPr>
              <w:t>5</w:t>
            </w:r>
          </w:p>
        </w:tc>
        <w:tc>
          <w:tcPr>
            <w:tcW w:w="2067" w:type="dxa"/>
            <w:tcBorders>
              <w:top w:val="single" w:color="auto" w:sz="4" w:space="0"/>
              <w:left w:val="nil"/>
              <w:bottom w:val="single" w:color="auto" w:sz="4" w:space="0"/>
              <w:right w:val="single" w:color="auto" w:sz="4" w:space="0"/>
            </w:tcBorders>
            <w:shd w:val="clear" w:color="000000" w:fill="FFFFFF"/>
            <w:vAlign w:val="center"/>
          </w:tcPr>
          <w:p>
            <w:pPr>
              <w:pStyle w:val="5"/>
              <w:tabs>
                <w:tab w:val="left" w:pos="3300"/>
                <w:tab w:val="left" w:pos="3630"/>
              </w:tabs>
              <w:contextualSpacing/>
              <w:jc w:val="center"/>
              <w:rPr>
                <w:rFonts w:hAnsi="宋体"/>
                <w:spacing w:val="2"/>
                <w:sz w:val="28"/>
                <w:szCs w:val="28"/>
              </w:rPr>
            </w:pPr>
            <w:r>
              <w:rPr>
                <w:rFonts w:hint="eastAsia" w:hAnsi="宋体"/>
                <w:spacing w:val="2"/>
                <w:sz w:val="28"/>
                <w:szCs w:val="28"/>
              </w:rPr>
              <w:t>需求的更新</w:t>
            </w:r>
          </w:p>
        </w:tc>
        <w:tc>
          <w:tcPr>
            <w:tcW w:w="3963" w:type="dxa"/>
            <w:tcBorders>
              <w:top w:val="single" w:color="auto" w:sz="4" w:space="0"/>
              <w:left w:val="nil"/>
              <w:bottom w:val="single" w:color="auto" w:sz="4" w:space="0"/>
              <w:right w:val="single" w:color="auto" w:sz="4" w:space="0"/>
            </w:tcBorders>
            <w:shd w:val="clear" w:color="000000" w:fill="FFFFFF"/>
            <w:vAlign w:val="center"/>
          </w:tcPr>
          <w:p>
            <w:pPr>
              <w:pStyle w:val="5"/>
              <w:tabs>
                <w:tab w:val="left" w:pos="3300"/>
                <w:tab w:val="left" w:pos="3630"/>
              </w:tabs>
              <w:contextualSpacing/>
              <w:jc w:val="left"/>
              <w:rPr>
                <w:rFonts w:hAnsi="宋体"/>
                <w:spacing w:val="2"/>
                <w:sz w:val="28"/>
                <w:szCs w:val="28"/>
              </w:rPr>
            </w:pPr>
            <w:r>
              <w:rPr>
                <w:rFonts w:hint="eastAsia" w:hAnsi="宋体"/>
                <w:spacing w:val="2"/>
                <w:sz w:val="28"/>
                <w:szCs w:val="28"/>
              </w:rPr>
              <w:t>指国家主管部门统一规定必须具备的表单及在实际工作中产生的需要系统更新的版本内的相关功能，双方友好协商后，及时完善到系统中。超出功能范围的内容，经双方友好协商后，按协商价格收取相应费用。</w:t>
            </w:r>
          </w:p>
        </w:tc>
        <w:tc>
          <w:tcPr>
            <w:tcW w:w="1910" w:type="dxa"/>
            <w:tcBorders>
              <w:top w:val="single" w:color="auto" w:sz="4" w:space="0"/>
              <w:left w:val="nil"/>
              <w:bottom w:val="single" w:color="auto" w:sz="4" w:space="0"/>
              <w:right w:val="single" w:color="auto" w:sz="4" w:space="0"/>
            </w:tcBorders>
            <w:shd w:val="clear" w:color="auto" w:fill="auto"/>
            <w:vAlign w:val="center"/>
          </w:tcPr>
          <w:p>
            <w:pPr>
              <w:pStyle w:val="5"/>
              <w:tabs>
                <w:tab w:val="left" w:pos="3300"/>
                <w:tab w:val="left" w:pos="3630"/>
              </w:tabs>
              <w:contextualSpacing/>
              <w:jc w:val="center"/>
              <w:rPr>
                <w:rFonts w:hAnsi="宋体"/>
                <w:spacing w:val="2"/>
                <w:sz w:val="28"/>
                <w:szCs w:val="28"/>
              </w:rPr>
            </w:pPr>
          </w:p>
        </w:tc>
      </w:tr>
      <w:tr>
        <w:tblPrEx>
          <w:tblCellMar>
            <w:top w:w="0" w:type="dxa"/>
            <w:left w:w="108" w:type="dxa"/>
            <w:bottom w:w="0" w:type="dxa"/>
            <w:right w:w="108" w:type="dxa"/>
          </w:tblCellMar>
        </w:tblPrEx>
        <w:trPr>
          <w:trHeight w:val="439" w:hRule="atLeast"/>
        </w:trPr>
        <w:tc>
          <w:tcPr>
            <w:tcW w:w="1194"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5"/>
              <w:tabs>
                <w:tab w:val="left" w:pos="3300"/>
                <w:tab w:val="left" w:pos="3630"/>
              </w:tabs>
              <w:contextualSpacing/>
              <w:jc w:val="center"/>
              <w:rPr>
                <w:rFonts w:hAnsi="宋体"/>
                <w:spacing w:val="2"/>
                <w:sz w:val="28"/>
                <w:szCs w:val="28"/>
              </w:rPr>
            </w:pPr>
            <w:r>
              <w:rPr>
                <w:rFonts w:hint="eastAsia" w:hAnsi="宋体"/>
                <w:spacing w:val="2"/>
                <w:sz w:val="28"/>
                <w:szCs w:val="28"/>
              </w:rPr>
              <w:t>6</w:t>
            </w:r>
          </w:p>
        </w:tc>
        <w:tc>
          <w:tcPr>
            <w:tcW w:w="2067" w:type="dxa"/>
            <w:tcBorders>
              <w:top w:val="single" w:color="auto" w:sz="4" w:space="0"/>
              <w:left w:val="nil"/>
              <w:bottom w:val="single" w:color="auto" w:sz="4" w:space="0"/>
              <w:right w:val="single" w:color="auto" w:sz="4" w:space="0"/>
            </w:tcBorders>
            <w:shd w:val="clear" w:color="000000" w:fill="FFFFFF"/>
            <w:vAlign w:val="center"/>
          </w:tcPr>
          <w:p>
            <w:pPr>
              <w:pStyle w:val="5"/>
              <w:tabs>
                <w:tab w:val="left" w:pos="3300"/>
                <w:tab w:val="left" w:pos="3630"/>
              </w:tabs>
              <w:contextualSpacing/>
              <w:jc w:val="center"/>
              <w:rPr>
                <w:rFonts w:hAnsi="宋体"/>
                <w:spacing w:val="2"/>
                <w:sz w:val="28"/>
                <w:szCs w:val="28"/>
              </w:rPr>
            </w:pPr>
            <w:r>
              <w:rPr>
                <w:rFonts w:hint="eastAsia" w:hAnsi="宋体"/>
                <w:spacing w:val="2"/>
                <w:sz w:val="28"/>
                <w:szCs w:val="28"/>
              </w:rPr>
              <w:t>服务方式</w:t>
            </w:r>
          </w:p>
        </w:tc>
        <w:tc>
          <w:tcPr>
            <w:tcW w:w="3963" w:type="dxa"/>
            <w:tcBorders>
              <w:top w:val="single" w:color="auto" w:sz="4" w:space="0"/>
              <w:left w:val="nil"/>
              <w:bottom w:val="single" w:color="auto" w:sz="4" w:space="0"/>
              <w:right w:val="single" w:color="auto" w:sz="4" w:space="0"/>
            </w:tcBorders>
            <w:shd w:val="clear" w:color="000000" w:fill="FFFFFF"/>
            <w:vAlign w:val="center"/>
          </w:tcPr>
          <w:p>
            <w:pPr>
              <w:pStyle w:val="5"/>
              <w:tabs>
                <w:tab w:val="left" w:pos="3300"/>
                <w:tab w:val="left" w:pos="3630"/>
              </w:tabs>
              <w:contextualSpacing/>
              <w:jc w:val="left"/>
              <w:rPr>
                <w:rFonts w:hAnsi="宋体"/>
                <w:spacing w:val="2"/>
                <w:sz w:val="28"/>
                <w:szCs w:val="28"/>
              </w:rPr>
            </w:pPr>
            <w:r>
              <w:rPr>
                <w:rFonts w:hint="eastAsia" w:hAnsi="宋体"/>
                <w:spacing w:val="2"/>
                <w:sz w:val="28"/>
                <w:szCs w:val="28"/>
              </w:rPr>
              <w:t>通过电话、远程、现场等多种方式进行技术支持。在维护期内，如软件系统故障，需在接到通知后30分钟予以响应，共同协商解决方案。若需要工程师前往现场，除约定到达时间外，一般要求在4小时到达医院指定现场，一般要求6小时内排除故障。如因软件接口或需求修改要求工程师现场维护的，应在24小时内予以回应，给出具体解决方案和时间表，并经采购人批准后，遵照方案和时间表严格执行。</w:t>
            </w:r>
          </w:p>
        </w:tc>
        <w:tc>
          <w:tcPr>
            <w:tcW w:w="1910" w:type="dxa"/>
            <w:tcBorders>
              <w:top w:val="single" w:color="auto" w:sz="4" w:space="0"/>
              <w:left w:val="nil"/>
              <w:bottom w:val="single" w:color="auto" w:sz="4" w:space="0"/>
              <w:right w:val="single" w:color="auto" w:sz="4" w:space="0"/>
            </w:tcBorders>
            <w:shd w:val="clear" w:color="auto" w:fill="auto"/>
            <w:vAlign w:val="center"/>
          </w:tcPr>
          <w:p>
            <w:pPr>
              <w:pStyle w:val="5"/>
              <w:tabs>
                <w:tab w:val="left" w:pos="3300"/>
                <w:tab w:val="left" w:pos="3630"/>
              </w:tabs>
              <w:contextualSpacing/>
              <w:jc w:val="center"/>
              <w:rPr>
                <w:rFonts w:hAnsi="宋体"/>
                <w:spacing w:val="2"/>
                <w:sz w:val="28"/>
                <w:szCs w:val="28"/>
              </w:rPr>
            </w:pPr>
          </w:p>
        </w:tc>
      </w:tr>
      <w:tr>
        <w:tblPrEx>
          <w:tblCellMar>
            <w:top w:w="0" w:type="dxa"/>
            <w:left w:w="108" w:type="dxa"/>
            <w:bottom w:w="0" w:type="dxa"/>
            <w:right w:w="108" w:type="dxa"/>
          </w:tblCellMar>
        </w:tblPrEx>
        <w:trPr>
          <w:trHeight w:val="439" w:hRule="atLeast"/>
        </w:trPr>
        <w:tc>
          <w:tcPr>
            <w:tcW w:w="1194"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5"/>
              <w:tabs>
                <w:tab w:val="left" w:pos="3300"/>
                <w:tab w:val="left" w:pos="3630"/>
              </w:tabs>
              <w:contextualSpacing/>
              <w:jc w:val="center"/>
              <w:rPr>
                <w:rFonts w:hAnsi="宋体"/>
                <w:spacing w:val="2"/>
                <w:sz w:val="28"/>
                <w:szCs w:val="28"/>
              </w:rPr>
            </w:pPr>
            <w:r>
              <w:rPr>
                <w:rFonts w:hint="eastAsia" w:hAnsi="宋体"/>
                <w:spacing w:val="2"/>
                <w:sz w:val="28"/>
                <w:szCs w:val="28"/>
              </w:rPr>
              <w:t>7</w:t>
            </w:r>
          </w:p>
        </w:tc>
        <w:tc>
          <w:tcPr>
            <w:tcW w:w="2067" w:type="dxa"/>
            <w:tcBorders>
              <w:top w:val="single" w:color="auto" w:sz="4" w:space="0"/>
              <w:left w:val="nil"/>
              <w:bottom w:val="single" w:color="auto" w:sz="4" w:space="0"/>
              <w:right w:val="single" w:color="auto" w:sz="4" w:space="0"/>
            </w:tcBorders>
            <w:shd w:val="clear" w:color="000000" w:fill="FFFFFF"/>
            <w:vAlign w:val="center"/>
          </w:tcPr>
          <w:p>
            <w:pPr>
              <w:pStyle w:val="5"/>
              <w:tabs>
                <w:tab w:val="left" w:pos="3300"/>
                <w:tab w:val="left" w:pos="3630"/>
              </w:tabs>
              <w:contextualSpacing/>
              <w:jc w:val="center"/>
              <w:rPr>
                <w:rFonts w:hAnsi="宋体"/>
                <w:spacing w:val="2"/>
                <w:sz w:val="28"/>
                <w:szCs w:val="28"/>
              </w:rPr>
            </w:pPr>
            <w:r>
              <w:rPr>
                <w:rFonts w:hint="eastAsia" w:hAnsi="宋体"/>
                <w:spacing w:val="2"/>
                <w:sz w:val="28"/>
                <w:szCs w:val="28"/>
              </w:rPr>
              <w:t>总结报告</w:t>
            </w:r>
          </w:p>
        </w:tc>
        <w:tc>
          <w:tcPr>
            <w:tcW w:w="3963" w:type="dxa"/>
            <w:tcBorders>
              <w:top w:val="single" w:color="auto" w:sz="4" w:space="0"/>
              <w:left w:val="nil"/>
              <w:bottom w:val="single" w:color="auto" w:sz="4" w:space="0"/>
              <w:right w:val="single" w:color="auto" w:sz="4" w:space="0"/>
            </w:tcBorders>
            <w:shd w:val="clear" w:color="000000" w:fill="FFFFFF"/>
            <w:vAlign w:val="center"/>
          </w:tcPr>
          <w:p>
            <w:pPr>
              <w:pStyle w:val="5"/>
              <w:tabs>
                <w:tab w:val="left" w:pos="3300"/>
                <w:tab w:val="left" w:pos="3630"/>
              </w:tabs>
              <w:contextualSpacing/>
              <w:jc w:val="left"/>
              <w:rPr>
                <w:rFonts w:hAnsi="宋体"/>
                <w:spacing w:val="2"/>
                <w:sz w:val="28"/>
                <w:szCs w:val="28"/>
              </w:rPr>
            </w:pPr>
            <w:r>
              <w:rPr>
                <w:rFonts w:hint="eastAsia" w:hAnsi="宋体"/>
                <w:spacing w:val="2"/>
                <w:sz w:val="28"/>
                <w:szCs w:val="28"/>
              </w:rPr>
              <w:t>服务期满后，需向采购人提交服务总结报告</w:t>
            </w:r>
          </w:p>
        </w:tc>
        <w:tc>
          <w:tcPr>
            <w:tcW w:w="1910" w:type="dxa"/>
            <w:tcBorders>
              <w:top w:val="single" w:color="auto" w:sz="4" w:space="0"/>
              <w:left w:val="nil"/>
              <w:bottom w:val="single" w:color="auto" w:sz="4" w:space="0"/>
              <w:right w:val="single" w:color="auto" w:sz="4" w:space="0"/>
            </w:tcBorders>
            <w:shd w:val="clear" w:color="auto" w:fill="auto"/>
            <w:vAlign w:val="center"/>
          </w:tcPr>
          <w:p>
            <w:pPr>
              <w:pStyle w:val="5"/>
              <w:tabs>
                <w:tab w:val="left" w:pos="3300"/>
                <w:tab w:val="left" w:pos="3630"/>
              </w:tabs>
              <w:contextualSpacing/>
              <w:jc w:val="center"/>
              <w:rPr>
                <w:rFonts w:hAnsi="宋体"/>
                <w:spacing w:val="2"/>
                <w:sz w:val="28"/>
                <w:szCs w:val="28"/>
              </w:rPr>
            </w:pPr>
          </w:p>
        </w:tc>
      </w:tr>
      <w:tr>
        <w:tblPrEx>
          <w:tblCellMar>
            <w:top w:w="0" w:type="dxa"/>
            <w:left w:w="108" w:type="dxa"/>
            <w:bottom w:w="0" w:type="dxa"/>
            <w:right w:w="108" w:type="dxa"/>
          </w:tblCellMar>
        </w:tblPrEx>
        <w:trPr>
          <w:trHeight w:val="439" w:hRule="atLeast"/>
        </w:trPr>
        <w:tc>
          <w:tcPr>
            <w:tcW w:w="1194"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5"/>
              <w:tabs>
                <w:tab w:val="left" w:pos="3300"/>
                <w:tab w:val="left" w:pos="3630"/>
              </w:tabs>
              <w:contextualSpacing/>
              <w:jc w:val="center"/>
              <w:rPr>
                <w:rFonts w:hAnsi="宋体"/>
                <w:spacing w:val="2"/>
                <w:sz w:val="28"/>
                <w:szCs w:val="28"/>
              </w:rPr>
            </w:pPr>
            <w:r>
              <w:rPr>
                <w:rFonts w:hint="eastAsia" w:hAnsi="宋体"/>
                <w:spacing w:val="2"/>
                <w:sz w:val="28"/>
                <w:szCs w:val="28"/>
              </w:rPr>
              <w:t>8</w:t>
            </w:r>
          </w:p>
        </w:tc>
        <w:tc>
          <w:tcPr>
            <w:tcW w:w="2067" w:type="dxa"/>
            <w:tcBorders>
              <w:top w:val="single" w:color="auto" w:sz="4" w:space="0"/>
              <w:left w:val="nil"/>
              <w:bottom w:val="single" w:color="auto" w:sz="4" w:space="0"/>
              <w:right w:val="single" w:color="auto" w:sz="4" w:space="0"/>
            </w:tcBorders>
            <w:shd w:val="clear" w:color="000000" w:fill="FFFFFF"/>
            <w:vAlign w:val="center"/>
          </w:tcPr>
          <w:p>
            <w:pPr>
              <w:pStyle w:val="5"/>
              <w:tabs>
                <w:tab w:val="left" w:pos="3300"/>
                <w:tab w:val="left" w:pos="3630"/>
              </w:tabs>
              <w:contextualSpacing/>
              <w:jc w:val="center"/>
              <w:rPr>
                <w:rFonts w:hAnsi="宋体"/>
                <w:spacing w:val="2"/>
                <w:sz w:val="28"/>
                <w:szCs w:val="28"/>
              </w:rPr>
            </w:pPr>
            <w:r>
              <w:rPr>
                <w:rFonts w:hint="eastAsia" w:hAnsi="宋体"/>
                <w:spacing w:val="2"/>
                <w:sz w:val="28"/>
                <w:szCs w:val="28"/>
              </w:rPr>
              <w:t>系统建设建议</w:t>
            </w:r>
          </w:p>
        </w:tc>
        <w:tc>
          <w:tcPr>
            <w:tcW w:w="3963" w:type="dxa"/>
            <w:tcBorders>
              <w:top w:val="single" w:color="auto" w:sz="4" w:space="0"/>
              <w:left w:val="nil"/>
              <w:bottom w:val="single" w:color="auto" w:sz="4" w:space="0"/>
              <w:right w:val="single" w:color="auto" w:sz="4" w:space="0"/>
            </w:tcBorders>
            <w:shd w:val="clear" w:color="000000" w:fill="FFFFFF"/>
            <w:vAlign w:val="center"/>
          </w:tcPr>
          <w:p>
            <w:pPr>
              <w:rPr>
                <w:rFonts w:ascii="宋体" w:hAnsi="宋体" w:cs="Courier New"/>
                <w:spacing w:val="2"/>
                <w:sz w:val="28"/>
                <w:szCs w:val="28"/>
              </w:rPr>
            </w:pPr>
            <w:r>
              <w:rPr>
                <w:rFonts w:hint="eastAsia" w:ascii="宋体" w:hAnsi="宋体" w:cs="Courier New"/>
                <w:spacing w:val="2"/>
                <w:sz w:val="28"/>
                <w:szCs w:val="28"/>
              </w:rPr>
              <w:t>在系统运行过程中，可不定期地向采购人提供针对软件建设的改进方案，以便采购人完善提高。</w:t>
            </w:r>
          </w:p>
          <w:p>
            <w:pPr>
              <w:pStyle w:val="5"/>
              <w:tabs>
                <w:tab w:val="left" w:pos="3300"/>
                <w:tab w:val="left" w:pos="3630"/>
              </w:tabs>
              <w:contextualSpacing/>
              <w:jc w:val="center"/>
              <w:rPr>
                <w:rFonts w:hAnsi="宋体"/>
                <w:spacing w:val="2"/>
                <w:sz w:val="28"/>
                <w:szCs w:val="28"/>
              </w:rPr>
            </w:pPr>
          </w:p>
        </w:tc>
        <w:tc>
          <w:tcPr>
            <w:tcW w:w="1910" w:type="dxa"/>
            <w:tcBorders>
              <w:top w:val="single" w:color="auto" w:sz="4" w:space="0"/>
              <w:left w:val="nil"/>
              <w:bottom w:val="single" w:color="auto" w:sz="4" w:space="0"/>
              <w:right w:val="single" w:color="auto" w:sz="4" w:space="0"/>
            </w:tcBorders>
            <w:shd w:val="clear" w:color="auto" w:fill="auto"/>
            <w:vAlign w:val="center"/>
          </w:tcPr>
          <w:p>
            <w:pPr>
              <w:pStyle w:val="5"/>
              <w:tabs>
                <w:tab w:val="left" w:pos="3300"/>
                <w:tab w:val="left" w:pos="3630"/>
              </w:tabs>
              <w:contextualSpacing/>
              <w:jc w:val="center"/>
              <w:rPr>
                <w:rFonts w:hAnsi="宋体"/>
                <w:spacing w:val="2"/>
                <w:sz w:val="28"/>
                <w:szCs w:val="28"/>
              </w:rPr>
            </w:pPr>
          </w:p>
        </w:tc>
      </w:tr>
    </w:tbl>
    <w:p>
      <w:pPr>
        <w:jc w:val="left"/>
        <w:rPr>
          <w:rFonts w:ascii="宋体" w:hAnsi="宋体" w:cs="宋体"/>
          <w:b/>
          <w:kern w:val="0"/>
          <w:sz w:val="28"/>
          <w:szCs w:val="24"/>
        </w:rPr>
      </w:pPr>
      <w:r>
        <w:rPr>
          <w:rFonts w:hint="eastAsia" w:ascii="宋体" w:hAnsi="宋体" w:cs="宋体"/>
          <w:b/>
          <w:kern w:val="0"/>
          <w:sz w:val="28"/>
          <w:szCs w:val="24"/>
        </w:rPr>
        <w:t>3.</w:t>
      </w:r>
      <w:r>
        <w:rPr>
          <w:rFonts w:ascii="宋体" w:hAnsi="宋体" w:cs="宋体"/>
          <w:b/>
          <w:kern w:val="0"/>
          <w:sz w:val="28"/>
          <w:szCs w:val="24"/>
        </w:rPr>
        <w:t>3</w:t>
      </w:r>
      <w:r>
        <w:rPr>
          <w:rFonts w:hint="eastAsia" w:ascii="宋体" w:hAnsi="宋体" w:cs="宋体"/>
          <w:b/>
          <w:kern w:val="0"/>
          <w:sz w:val="28"/>
          <w:szCs w:val="24"/>
        </w:rPr>
        <w:t>商务要求</w:t>
      </w:r>
    </w:p>
    <w:p>
      <w:pPr>
        <w:ind w:firstLine="442"/>
        <w:rPr>
          <w:rFonts w:ascii="宋体" w:hAnsi="宋体" w:cs="宋体"/>
          <w:bCs/>
          <w:kern w:val="0"/>
          <w:sz w:val="28"/>
          <w:szCs w:val="28"/>
        </w:rPr>
      </w:pPr>
      <w:r>
        <w:rPr>
          <w:rFonts w:ascii="宋体" w:hAnsi="宋体" w:cs="宋体"/>
          <w:bCs/>
          <w:kern w:val="0"/>
          <w:sz w:val="28"/>
          <w:szCs w:val="28"/>
        </w:rPr>
        <w:t xml:space="preserve">1. </w:t>
      </w:r>
      <w:r>
        <w:rPr>
          <w:rFonts w:hint="eastAsia" w:ascii="宋体" w:hAnsi="宋体" w:cs="宋体"/>
          <w:bCs/>
          <w:kern w:val="0"/>
          <w:sz w:val="28"/>
          <w:szCs w:val="28"/>
        </w:rPr>
        <w:t>付款方式：合同签订后，采购人向供应商支付合同服务费用的50%，维护服务结束后支付合同总额的50%。</w:t>
      </w:r>
    </w:p>
    <w:p>
      <w:pPr>
        <w:ind w:firstLine="442"/>
        <w:rPr>
          <w:rFonts w:ascii="宋体" w:hAnsi="宋体" w:cs="宋体"/>
          <w:bCs/>
          <w:kern w:val="0"/>
          <w:sz w:val="28"/>
          <w:szCs w:val="28"/>
        </w:rPr>
      </w:pPr>
      <w:r>
        <w:rPr>
          <w:rFonts w:hint="eastAsia" w:ascii="宋体" w:hAnsi="宋体" w:cs="宋体"/>
          <w:bCs/>
          <w:kern w:val="0"/>
          <w:sz w:val="28"/>
          <w:szCs w:val="28"/>
        </w:rPr>
        <w:t>2</w:t>
      </w:r>
      <w:r>
        <w:rPr>
          <w:rFonts w:ascii="宋体" w:hAnsi="宋体" w:cs="宋体"/>
          <w:bCs/>
          <w:kern w:val="0"/>
          <w:sz w:val="28"/>
          <w:szCs w:val="28"/>
        </w:rPr>
        <w:t xml:space="preserve">. </w:t>
      </w:r>
      <w:r>
        <w:rPr>
          <w:rFonts w:hint="eastAsia" w:ascii="宋体" w:hAnsi="宋体" w:cs="宋体"/>
          <w:bCs/>
          <w:kern w:val="0"/>
          <w:sz w:val="28"/>
          <w:szCs w:val="28"/>
        </w:rPr>
        <w:t>违约责任：如投标人未按照投标文件内容提供维护服务，投标人应承担违约责任，赔偿采购人因此造成的实际经济损失。</w:t>
      </w:r>
    </w:p>
    <w:p>
      <w:pPr>
        <w:jc w:val="left"/>
        <w:rPr>
          <w:rFonts w:ascii="宋体" w:hAnsi="宋体" w:cs="宋体"/>
          <w:b/>
          <w:color w:val="000000"/>
          <w:kern w:val="0"/>
          <w:sz w:val="28"/>
          <w:szCs w:val="28"/>
        </w:rPr>
      </w:pPr>
      <w:r>
        <w:rPr>
          <w:rFonts w:ascii="宋体" w:hAnsi="宋体" w:cs="宋体"/>
          <w:b/>
          <w:color w:val="000000"/>
          <w:kern w:val="0"/>
          <w:sz w:val="28"/>
          <w:szCs w:val="28"/>
        </w:rPr>
        <w:t>3.4</w:t>
      </w:r>
      <w:r>
        <w:rPr>
          <w:rFonts w:hint="eastAsia" w:ascii="宋体" w:hAnsi="宋体" w:cs="宋体"/>
          <w:b/>
          <w:color w:val="000000"/>
          <w:kern w:val="0"/>
          <w:sz w:val="28"/>
          <w:szCs w:val="28"/>
        </w:rPr>
        <w:t>联系</w:t>
      </w:r>
      <w:r>
        <w:rPr>
          <w:rFonts w:ascii="宋体" w:hAnsi="宋体" w:cs="宋体"/>
          <w:b/>
          <w:color w:val="000000"/>
          <w:kern w:val="0"/>
          <w:sz w:val="28"/>
          <w:szCs w:val="28"/>
        </w:rPr>
        <w:t>方式</w:t>
      </w:r>
    </w:p>
    <w:p>
      <w:pPr>
        <w:ind w:firstLine="560" w:firstLineChars="200"/>
        <w:jc w:val="left"/>
        <w:rPr>
          <w:rFonts w:ascii="宋体" w:hAnsi="宋体" w:cs="宋体"/>
          <w:bCs/>
          <w:kern w:val="0"/>
          <w:sz w:val="28"/>
          <w:szCs w:val="28"/>
        </w:rPr>
      </w:pPr>
      <w:r>
        <w:rPr>
          <w:rFonts w:hint="eastAsia" w:ascii="宋体" w:hAnsi="宋体" w:cs="宋体"/>
          <w:color w:val="000000"/>
          <w:kern w:val="0"/>
          <w:sz w:val="28"/>
          <w:szCs w:val="28"/>
        </w:rPr>
        <w:t>联系人</w:t>
      </w:r>
      <w:r>
        <w:rPr>
          <w:rFonts w:ascii="宋体" w:hAnsi="宋体" w:cs="宋体"/>
          <w:color w:val="000000"/>
          <w:kern w:val="0"/>
          <w:sz w:val="28"/>
          <w:szCs w:val="28"/>
        </w:rPr>
        <w:t>：</w:t>
      </w:r>
      <w:r>
        <w:rPr>
          <w:rFonts w:hint="eastAsia" w:ascii="宋体" w:hAnsi="宋体" w:cs="宋体"/>
          <w:bCs/>
          <w:kern w:val="0"/>
          <w:sz w:val="28"/>
          <w:szCs w:val="28"/>
        </w:rPr>
        <w:t>师</w:t>
      </w:r>
      <w:r>
        <w:rPr>
          <w:rFonts w:ascii="宋体" w:hAnsi="宋体" w:cs="宋体"/>
          <w:bCs/>
          <w:kern w:val="0"/>
          <w:sz w:val="28"/>
          <w:szCs w:val="28"/>
        </w:rPr>
        <w:t>老师</w:t>
      </w:r>
    </w:p>
    <w:p>
      <w:pPr>
        <w:ind w:firstLine="560" w:firstLineChars="200"/>
        <w:jc w:val="left"/>
        <w:rPr>
          <w:rFonts w:ascii="宋体" w:hAnsi="宋体" w:cs="宋体"/>
          <w:bCs/>
          <w:kern w:val="0"/>
          <w:sz w:val="28"/>
          <w:szCs w:val="28"/>
        </w:rPr>
      </w:pPr>
      <w:r>
        <w:rPr>
          <w:rFonts w:hint="eastAsia" w:ascii="宋体" w:hAnsi="宋体" w:cs="宋体"/>
          <w:bCs/>
          <w:kern w:val="0"/>
          <w:sz w:val="28"/>
          <w:szCs w:val="28"/>
        </w:rPr>
        <w:t>联系电话</w:t>
      </w:r>
      <w:r>
        <w:rPr>
          <w:rFonts w:ascii="宋体" w:hAnsi="宋体" w:cs="宋体"/>
          <w:bCs/>
          <w:kern w:val="0"/>
          <w:sz w:val="28"/>
          <w:szCs w:val="28"/>
        </w:rPr>
        <w:t>：0717-6483506 15571717182</w:t>
      </w:r>
    </w:p>
    <w:p>
      <w:pPr>
        <w:jc w:val="left"/>
        <w:rPr>
          <w:rFonts w:ascii="宋体" w:hAnsi="宋体" w:cs="宋体"/>
          <w:kern w:val="0"/>
          <w:sz w:val="28"/>
          <w:szCs w:val="28"/>
        </w:rPr>
      </w:pPr>
      <w:r>
        <w:rPr>
          <w:rFonts w:hint="eastAsia" w:ascii="宋体" w:hAnsi="宋体" w:cs="宋体"/>
          <w:b/>
          <w:kern w:val="0"/>
          <w:sz w:val="28"/>
          <w:szCs w:val="28"/>
        </w:rPr>
        <w:t>四、资格性审查和符合性审查</w:t>
      </w:r>
    </w:p>
    <w:tbl>
      <w:tblPr>
        <w:tblStyle w:val="11"/>
        <w:tblW w:w="8522"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3402"/>
        <w:gridCol w:w="45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gridSpan w:val="2"/>
            <w:tcBorders>
              <w:top w:val="single" w:color="auto" w:sz="4" w:space="0"/>
              <w:left w:val="single" w:color="auto" w:sz="4" w:space="0"/>
              <w:right w:val="single" w:color="auto" w:sz="4" w:space="0"/>
            </w:tcBorders>
            <w:vAlign w:val="center"/>
          </w:tcPr>
          <w:p>
            <w:pPr>
              <w:spacing w:line="460" w:lineRule="exact"/>
              <w:jc w:val="center"/>
              <w:rPr>
                <w:rFonts w:ascii="宋体" w:hAnsi="宋体"/>
                <w:b/>
                <w:sz w:val="24"/>
                <w:szCs w:val="24"/>
              </w:rPr>
            </w:pPr>
            <w:r>
              <w:rPr>
                <w:rFonts w:hint="eastAsia" w:ascii="宋体" w:hAnsi="宋体"/>
                <w:b/>
                <w:sz w:val="24"/>
                <w:szCs w:val="24"/>
              </w:rPr>
              <w:t>审查内容</w:t>
            </w:r>
          </w:p>
        </w:tc>
        <w:tc>
          <w:tcPr>
            <w:tcW w:w="4586" w:type="dxa"/>
            <w:tcBorders>
              <w:left w:val="single" w:color="auto" w:sz="4" w:space="0"/>
            </w:tcBorders>
            <w:vAlign w:val="center"/>
          </w:tcPr>
          <w:p>
            <w:pPr>
              <w:spacing w:line="460" w:lineRule="exact"/>
              <w:jc w:val="center"/>
              <w:rPr>
                <w:rFonts w:ascii="宋体" w:hAnsi="宋体"/>
                <w:b/>
                <w:sz w:val="24"/>
                <w:szCs w:val="24"/>
              </w:rPr>
            </w:pPr>
            <w:r>
              <w:rPr>
                <w:rFonts w:hint="eastAsia" w:ascii="宋体" w:hAnsi="宋体"/>
                <w:b/>
                <w:sz w:val="24"/>
                <w:szCs w:val="24"/>
              </w:rPr>
              <w:t>评审因素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Borders>
              <w:left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资格性</w:t>
            </w:r>
            <w:r>
              <w:rPr>
                <w:rFonts w:ascii="宋体" w:hAnsi="宋体"/>
                <w:sz w:val="24"/>
                <w:szCs w:val="24"/>
              </w:rPr>
              <w:t>审查</w:t>
            </w: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rPr>
            </w:pPr>
            <w:r>
              <w:rPr>
                <w:rFonts w:hint="eastAsia" w:ascii="宋体" w:hAnsi="宋体"/>
                <w:sz w:val="24"/>
              </w:rPr>
              <w:t>具有独立承担民事责任的能力</w:t>
            </w:r>
          </w:p>
        </w:tc>
        <w:tc>
          <w:tcPr>
            <w:tcW w:w="4586" w:type="dxa"/>
            <w:tcBorders>
              <w:left w:val="single" w:color="auto" w:sz="4" w:space="0"/>
            </w:tcBorders>
            <w:vAlign w:val="center"/>
          </w:tcPr>
          <w:p>
            <w:pPr>
              <w:spacing w:line="460" w:lineRule="exact"/>
              <w:rPr>
                <w:rFonts w:ascii="宋体" w:hAnsi="宋体"/>
                <w:sz w:val="24"/>
              </w:rPr>
            </w:pPr>
            <w:r>
              <w:rPr>
                <w:rFonts w:hint="eastAsia" w:ascii="宋体" w:hAnsi="宋体"/>
                <w:sz w:val="24"/>
              </w:rPr>
              <w:t>供应商具有有效的营业执照或事业单位法人证书或社会团体法人登记证书或执业许可证或自然人身份证明等证明文件（供应商根据自身情况提供对应的证明材料）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rPr>
            </w:pPr>
            <w:r>
              <w:rPr>
                <w:rFonts w:hint="eastAsia" w:ascii="宋体" w:hAnsi="宋体"/>
                <w:sz w:val="24"/>
              </w:rPr>
              <w:t>主体信用记录</w:t>
            </w:r>
          </w:p>
        </w:tc>
        <w:tc>
          <w:tcPr>
            <w:tcW w:w="4586" w:type="dxa"/>
            <w:tcBorders>
              <w:left w:val="single" w:color="auto" w:sz="4" w:space="0"/>
            </w:tcBorders>
            <w:vAlign w:val="center"/>
          </w:tcPr>
          <w:p>
            <w:pPr>
              <w:spacing w:line="460" w:lineRule="exact"/>
              <w:rPr>
                <w:rFonts w:ascii="宋体" w:hAnsi="宋体"/>
                <w:sz w:val="24"/>
              </w:rPr>
            </w:pPr>
            <w:r>
              <w:rPr>
                <w:rFonts w:hint="eastAsia" w:ascii="宋体" w:hAnsi="宋体"/>
                <w:sz w:val="24"/>
              </w:rPr>
              <w:t>参加本次投标活动期间，“信用中国”网站（www.creditchina.gov.cn）或中国政府采购网（www.ccgp.gov.cn）查询，未被列入信用记录失信被执行人、重大税收违法案件当事人名单、政府采购严重违法失信行为记录名单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bottom w:val="single" w:color="auto" w:sz="4" w:space="0"/>
              <w:right w:val="single" w:color="auto" w:sz="4" w:space="0"/>
            </w:tcBorders>
            <w:vAlign w:val="center"/>
          </w:tcPr>
          <w:p>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rPr>
            </w:pPr>
            <w:r>
              <w:rPr>
                <w:rFonts w:hint="eastAsia" w:ascii="宋体" w:hAnsi="宋体"/>
                <w:sz w:val="24"/>
              </w:rPr>
              <w:t>联合体</w:t>
            </w:r>
          </w:p>
        </w:tc>
        <w:tc>
          <w:tcPr>
            <w:tcW w:w="4586" w:type="dxa"/>
            <w:tcBorders>
              <w:left w:val="single" w:color="auto" w:sz="4" w:space="0"/>
            </w:tcBorders>
            <w:vAlign w:val="center"/>
          </w:tcPr>
          <w:p>
            <w:pPr>
              <w:spacing w:line="460" w:lineRule="exact"/>
              <w:rPr>
                <w:rFonts w:ascii="宋体" w:hAnsi="宋体"/>
                <w:sz w:val="24"/>
              </w:rPr>
            </w:pPr>
            <w:r>
              <w:rPr>
                <w:rFonts w:hint="eastAsia" w:ascii="宋体" w:hAnsi="宋体"/>
                <w:sz w:val="24"/>
              </w:rPr>
              <w:t>本项目不接受联合体投标，投标人中标后不允许分包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Borders>
              <w:left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符合性审查</w:t>
            </w: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投标人名称</w:t>
            </w:r>
          </w:p>
        </w:tc>
        <w:tc>
          <w:tcPr>
            <w:tcW w:w="4586"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与营业执照等其他证件一致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投标文件签署</w:t>
            </w:r>
          </w:p>
        </w:tc>
        <w:tc>
          <w:tcPr>
            <w:tcW w:w="4586"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按要求在规定区域加盖单位公章和签章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rPr>
            </w:pPr>
            <w:r>
              <w:rPr>
                <w:rFonts w:hint="eastAsia" w:ascii="宋体" w:hAnsi="宋体"/>
                <w:sz w:val="24"/>
              </w:rPr>
              <w:t>投标人</w:t>
            </w:r>
            <w:r>
              <w:rPr>
                <w:rFonts w:ascii="宋体" w:hAnsi="宋体"/>
                <w:sz w:val="24"/>
              </w:rPr>
              <w:t>身份证明</w:t>
            </w:r>
            <w:r>
              <w:rPr>
                <w:rFonts w:hint="eastAsia" w:ascii="宋体" w:hAnsi="宋体"/>
                <w:sz w:val="24"/>
              </w:rPr>
              <w:t>文件</w:t>
            </w:r>
          </w:p>
        </w:tc>
        <w:tc>
          <w:tcPr>
            <w:tcW w:w="4586"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rPr>
            </w:pPr>
            <w:r>
              <w:rPr>
                <w:rFonts w:hint="eastAsia" w:ascii="宋体" w:hAnsi="宋体"/>
                <w:sz w:val="24"/>
              </w:rPr>
              <w:t>具有法定代表人或其他组织或自然人等资格证明或法定代表人授权委托书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投标报价</w:t>
            </w:r>
          </w:p>
        </w:tc>
        <w:tc>
          <w:tcPr>
            <w:tcW w:w="4586"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投标报价唯一；投标报价未超过预算金额或者最高限价；投标报价合理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sz w:val="24"/>
              </w:rPr>
            </w:pPr>
            <w:r>
              <w:rPr>
                <w:rFonts w:hint="eastAsia" w:ascii="宋体" w:hAnsi="宋体"/>
                <w:sz w:val="24"/>
              </w:rPr>
              <w:t>采购需求</w:t>
            </w:r>
          </w:p>
        </w:tc>
        <w:tc>
          <w:tcPr>
            <w:tcW w:w="4586"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sz w:val="24"/>
              </w:rPr>
            </w:pPr>
            <w:r>
              <w:rPr>
                <w:rFonts w:hint="eastAsia" w:ascii="宋体" w:hAnsi="宋体"/>
                <w:sz w:val="24"/>
              </w:rPr>
              <w:t>符合采购文件要求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bottom w:val="single" w:color="auto" w:sz="4" w:space="0"/>
              <w:right w:val="single" w:color="auto" w:sz="4" w:space="0"/>
            </w:tcBorders>
            <w:vAlign w:val="center"/>
          </w:tcPr>
          <w:p>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sz w:val="24"/>
              </w:rPr>
            </w:pPr>
            <w:r>
              <w:rPr>
                <w:rFonts w:hint="eastAsia" w:ascii="宋体" w:hAnsi="宋体"/>
                <w:sz w:val="24"/>
              </w:rPr>
              <w:t>其他要求</w:t>
            </w:r>
          </w:p>
        </w:tc>
        <w:tc>
          <w:tcPr>
            <w:tcW w:w="4586"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sz w:val="24"/>
              </w:rPr>
            </w:pPr>
            <w:r>
              <w:rPr>
                <w:rFonts w:hint="eastAsia" w:ascii="宋体" w:hAnsi="宋体"/>
                <w:sz w:val="24"/>
              </w:rPr>
              <w:t>符合法律、法规和采购文件中规定的其他实质性内容的</w:t>
            </w:r>
          </w:p>
        </w:tc>
      </w:tr>
    </w:tbl>
    <w:p>
      <w:pPr>
        <w:jc w:val="left"/>
        <w:rPr>
          <w:rFonts w:ascii="宋体" w:cs="Times New Roman"/>
          <w:b/>
          <w:bCs/>
          <w:kern w:val="0"/>
          <w:sz w:val="28"/>
          <w:szCs w:val="28"/>
        </w:rPr>
      </w:pPr>
      <w:r>
        <w:rPr>
          <w:rFonts w:hint="eastAsia" w:ascii="宋体" w:hAnsi="宋体" w:cs="宋体"/>
          <w:b/>
          <w:bCs/>
          <w:kern w:val="0"/>
          <w:sz w:val="28"/>
          <w:szCs w:val="28"/>
        </w:rPr>
        <w:t>五、投标人须提交的资料（</w:t>
      </w:r>
      <w:r>
        <w:rPr>
          <w:rFonts w:hint="eastAsia" w:ascii="宋体" w:hAnsi="宋体" w:cs="宋体"/>
          <w:b/>
          <w:bCs/>
          <w:color w:val="FF0000"/>
          <w:kern w:val="0"/>
          <w:sz w:val="28"/>
          <w:szCs w:val="28"/>
        </w:rPr>
        <w:t>所有</w:t>
      </w:r>
      <w:r>
        <w:rPr>
          <w:rFonts w:ascii="宋体" w:hAnsi="宋体" w:cs="宋体"/>
          <w:b/>
          <w:bCs/>
          <w:color w:val="FF0000"/>
          <w:kern w:val="0"/>
          <w:sz w:val="28"/>
          <w:szCs w:val="28"/>
        </w:rPr>
        <w:t>资料需加盖公章，否则视为无效</w:t>
      </w:r>
      <w:r>
        <w:rPr>
          <w:rFonts w:hint="eastAsia" w:ascii="宋体" w:hAnsi="宋体" w:cs="宋体"/>
          <w:b/>
          <w:bCs/>
          <w:kern w:val="0"/>
          <w:sz w:val="28"/>
          <w:szCs w:val="28"/>
        </w:rPr>
        <w:t>）</w:t>
      </w:r>
    </w:p>
    <w:p>
      <w:pPr>
        <w:ind w:firstLine="560" w:firstLineChars="200"/>
        <w:jc w:val="left"/>
        <w:rPr>
          <w:rFonts w:ascii="宋体"/>
          <w:bCs/>
          <w:kern w:val="0"/>
          <w:sz w:val="28"/>
          <w:szCs w:val="28"/>
        </w:rPr>
      </w:pPr>
      <w:r>
        <w:rPr>
          <w:rFonts w:hint="eastAsia" w:ascii="宋体" w:hAnsi="宋体" w:cs="宋体"/>
          <w:bCs/>
          <w:kern w:val="0"/>
          <w:sz w:val="28"/>
          <w:szCs w:val="28"/>
        </w:rPr>
        <w:t>1、投标</w:t>
      </w:r>
      <w:r>
        <w:rPr>
          <w:rFonts w:ascii="宋体" w:hAnsi="宋体" w:cs="宋体"/>
          <w:bCs/>
          <w:kern w:val="0"/>
          <w:sz w:val="28"/>
          <w:szCs w:val="28"/>
        </w:rPr>
        <w:t>文件</w:t>
      </w:r>
      <w:r>
        <w:rPr>
          <w:rFonts w:hint="eastAsia" w:ascii="宋体" w:hAnsi="宋体" w:cs="宋体"/>
          <w:bCs/>
          <w:kern w:val="0"/>
          <w:sz w:val="28"/>
          <w:szCs w:val="28"/>
        </w:rPr>
        <w:t>封皮</w:t>
      </w:r>
    </w:p>
    <w:p>
      <w:pPr>
        <w:widowControl/>
        <w:spacing w:line="500" w:lineRule="exact"/>
        <w:ind w:firstLine="560" w:firstLineChars="200"/>
        <w:jc w:val="left"/>
        <w:rPr>
          <w:rFonts w:ascii="宋体"/>
          <w:kern w:val="0"/>
          <w:sz w:val="28"/>
          <w:szCs w:val="28"/>
        </w:rPr>
      </w:pPr>
      <w:r>
        <w:rPr>
          <w:rFonts w:ascii="宋体" w:hAnsi="宋体" w:cs="宋体"/>
          <w:kern w:val="0"/>
          <w:sz w:val="28"/>
          <w:szCs w:val="28"/>
        </w:rPr>
        <w:t>2</w:t>
      </w:r>
      <w:r>
        <w:rPr>
          <w:rFonts w:hint="eastAsia" w:ascii="宋体" w:hAnsi="宋体" w:cs="宋体"/>
          <w:kern w:val="0"/>
          <w:sz w:val="28"/>
          <w:szCs w:val="28"/>
        </w:rPr>
        <w:t>、供应商具有有效的营业执照或事业单位法人证书或社会团体法人登记证书或执业许可证或自然人身份证明等证明文件</w:t>
      </w:r>
      <w:r>
        <w:rPr>
          <w:rFonts w:hint="eastAsia" w:ascii="宋体" w:hAnsi="宋体" w:cs="宋体"/>
          <w:b/>
          <w:kern w:val="0"/>
          <w:sz w:val="28"/>
          <w:szCs w:val="28"/>
        </w:rPr>
        <w:t>（供应商根据自身情况提供对应的证明材料复印件）</w:t>
      </w:r>
      <w:r>
        <w:rPr>
          <w:rFonts w:hint="eastAsia" w:ascii="宋体" w:hAnsi="宋体" w:cs="宋体"/>
          <w:kern w:val="0"/>
          <w:sz w:val="28"/>
          <w:szCs w:val="28"/>
        </w:rPr>
        <w:t>。</w:t>
      </w:r>
    </w:p>
    <w:p>
      <w:pPr>
        <w:widowControl/>
        <w:shd w:val="clear" w:color="auto" w:fill="FFFFFF"/>
        <w:spacing w:line="500" w:lineRule="exact"/>
        <w:ind w:firstLine="560" w:firstLineChars="200"/>
        <w:jc w:val="left"/>
        <w:rPr>
          <w:rFonts w:ascii="宋体"/>
          <w:kern w:val="0"/>
          <w:sz w:val="28"/>
          <w:szCs w:val="28"/>
        </w:rPr>
      </w:pPr>
      <w:r>
        <w:rPr>
          <w:rFonts w:ascii="宋体" w:hAnsi="宋体" w:cs="宋体"/>
          <w:kern w:val="0"/>
          <w:sz w:val="28"/>
          <w:szCs w:val="28"/>
        </w:rPr>
        <w:t>3</w:t>
      </w:r>
      <w:r>
        <w:rPr>
          <w:rFonts w:hint="eastAsia" w:ascii="宋体" w:hAnsi="宋体" w:cs="宋体"/>
          <w:kern w:val="0"/>
          <w:sz w:val="28"/>
          <w:szCs w:val="28"/>
        </w:rPr>
        <w:t>、参与</w:t>
      </w:r>
      <w:r>
        <w:rPr>
          <w:rFonts w:ascii="宋体" w:hAnsi="宋体" w:cs="宋体"/>
          <w:kern w:val="0"/>
          <w:sz w:val="28"/>
          <w:szCs w:val="28"/>
        </w:rPr>
        <w:t>投标</w:t>
      </w:r>
      <w:r>
        <w:rPr>
          <w:rFonts w:hint="eastAsia" w:ascii="宋体" w:hAnsi="宋体" w:cs="宋体"/>
          <w:kern w:val="0"/>
          <w:sz w:val="28"/>
          <w:szCs w:val="28"/>
        </w:rPr>
        <w:t>时需具有法定代表人或其他组织或自然人等资格证明文件，法定代表人或其他组织或自然人不能</w:t>
      </w:r>
      <w:r>
        <w:rPr>
          <w:rFonts w:ascii="宋体" w:hAnsi="宋体" w:cs="宋体"/>
          <w:kern w:val="0"/>
          <w:sz w:val="28"/>
          <w:szCs w:val="28"/>
        </w:rPr>
        <w:t>亲自投标</w:t>
      </w:r>
      <w:r>
        <w:rPr>
          <w:rFonts w:hint="eastAsia" w:ascii="宋体" w:hAnsi="宋体" w:cs="宋体"/>
          <w:kern w:val="0"/>
          <w:sz w:val="28"/>
          <w:szCs w:val="28"/>
        </w:rPr>
        <w:t>的</w:t>
      </w:r>
      <w:r>
        <w:rPr>
          <w:rFonts w:ascii="宋体" w:hAnsi="宋体" w:cs="宋体"/>
          <w:kern w:val="0"/>
          <w:sz w:val="28"/>
          <w:szCs w:val="28"/>
        </w:rPr>
        <w:t>，可以</w:t>
      </w:r>
      <w:r>
        <w:rPr>
          <w:rFonts w:hint="eastAsia" w:ascii="宋体" w:hAnsi="宋体" w:cs="宋体"/>
          <w:kern w:val="0"/>
          <w:sz w:val="28"/>
          <w:szCs w:val="28"/>
        </w:rPr>
        <w:t>授权</w:t>
      </w:r>
      <w:r>
        <w:rPr>
          <w:rFonts w:ascii="宋体" w:hAnsi="宋体" w:cs="宋体"/>
          <w:kern w:val="0"/>
          <w:sz w:val="28"/>
          <w:szCs w:val="28"/>
        </w:rPr>
        <w:t>他人进行投标，需提供授权</w:t>
      </w:r>
      <w:r>
        <w:rPr>
          <w:rFonts w:hint="eastAsia" w:ascii="宋体" w:hAnsi="宋体" w:cs="宋体"/>
          <w:kern w:val="0"/>
          <w:sz w:val="28"/>
          <w:szCs w:val="28"/>
        </w:rPr>
        <w:t>委托书。</w:t>
      </w:r>
      <w:r>
        <w:rPr>
          <w:rFonts w:hint="eastAsia" w:ascii="宋体" w:hAnsi="宋体" w:cs="宋体"/>
          <w:b/>
          <w:kern w:val="0"/>
          <w:sz w:val="28"/>
          <w:szCs w:val="28"/>
          <w:u w:val="single"/>
        </w:rPr>
        <w:t>（供应商根据自身情况提供对应的证明材料，此项资料除了投标文件中需提供外，额外放一份在密封完好的投标文件外面，投标时用于核对身份）</w:t>
      </w:r>
      <w:r>
        <w:rPr>
          <w:rFonts w:hint="eastAsia" w:ascii="宋体" w:hAnsi="宋体" w:cs="宋体"/>
          <w:kern w:val="0"/>
          <w:sz w:val="28"/>
          <w:szCs w:val="28"/>
        </w:rPr>
        <w:t>。</w:t>
      </w:r>
    </w:p>
    <w:p>
      <w:pPr>
        <w:widowControl/>
        <w:shd w:val="clear" w:color="auto" w:fill="FFFFFF"/>
        <w:spacing w:line="500" w:lineRule="exact"/>
        <w:ind w:firstLine="560" w:firstLineChars="200"/>
        <w:jc w:val="left"/>
        <w:rPr>
          <w:rFonts w:ascii="宋体" w:hAnsi="宋体" w:cs="宋体"/>
          <w:kern w:val="0"/>
          <w:sz w:val="28"/>
          <w:szCs w:val="28"/>
        </w:rPr>
      </w:pPr>
      <w:r>
        <w:rPr>
          <w:rFonts w:ascii="宋体" w:hAnsi="宋体" w:cs="宋体"/>
          <w:kern w:val="0"/>
          <w:sz w:val="28"/>
          <w:szCs w:val="28"/>
        </w:rPr>
        <w:t>4</w:t>
      </w:r>
      <w:r>
        <w:rPr>
          <w:rFonts w:hint="eastAsia" w:ascii="宋体" w:hAnsi="宋体" w:cs="宋体"/>
          <w:kern w:val="0"/>
          <w:sz w:val="28"/>
          <w:szCs w:val="28"/>
        </w:rPr>
        <w:t>、投标报价表</w:t>
      </w:r>
      <w:r>
        <w:rPr>
          <w:rFonts w:hint="eastAsia" w:ascii="宋体" w:hAnsi="宋体" w:cs="宋体"/>
          <w:kern w:val="0"/>
          <w:sz w:val="28"/>
          <w:szCs w:val="28"/>
          <w:lang w:val="en-US" w:eastAsia="zh-CN"/>
        </w:rPr>
        <w:t>(含加盖公章的空白表两张)</w:t>
      </w:r>
      <w:r>
        <w:rPr>
          <w:rFonts w:hint="eastAsia" w:ascii="宋体" w:hAnsi="宋体" w:cs="宋体"/>
          <w:kern w:val="0"/>
          <w:sz w:val="28"/>
          <w:szCs w:val="28"/>
        </w:rPr>
        <w:t>。</w:t>
      </w:r>
    </w:p>
    <w:p>
      <w:pPr>
        <w:widowControl/>
        <w:shd w:val="clear" w:color="auto" w:fill="FFFFFF"/>
        <w:spacing w:line="500" w:lineRule="exact"/>
        <w:ind w:firstLine="560" w:firstLineChars="200"/>
        <w:jc w:val="left"/>
        <w:rPr>
          <w:rFonts w:ascii="宋体" w:hAnsi="宋体" w:cs="宋体"/>
          <w:kern w:val="0"/>
          <w:sz w:val="28"/>
          <w:szCs w:val="28"/>
        </w:rPr>
      </w:pPr>
      <w:r>
        <w:rPr>
          <w:rFonts w:ascii="宋体" w:hAnsi="宋体" w:cs="宋体"/>
          <w:kern w:val="0"/>
          <w:sz w:val="28"/>
          <w:szCs w:val="28"/>
        </w:rPr>
        <w:t>5</w:t>
      </w:r>
      <w:r>
        <w:rPr>
          <w:rFonts w:hint="eastAsia" w:ascii="宋体" w:hAnsi="宋体" w:cs="宋体"/>
          <w:kern w:val="0"/>
          <w:sz w:val="28"/>
          <w:szCs w:val="28"/>
        </w:rPr>
        <w:t>、以上</w:t>
      </w:r>
      <w:r>
        <w:rPr>
          <w:rFonts w:ascii="宋体" w:hAnsi="宋体" w:cs="宋体"/>
          <w:kern w:val="0"/>
          <w:sz w:val="28"/>
          <w:szCs w:val="28"/>
        </w:rPr>
        <w:t>几项为基本资料，</w:t>
      </w:r>
      <w:r>
        <w:rPr>
          <w:rFonts w:hint="eastAsia" w:ascii="宋体" w:hAnsi="宋体" w:cs="宋体"/>
          <w:kern w:val="0"/>
          <w:sz w:val="28"/>
          <w:szCs w:val="28"/>
        </w:rPr>
        <w:t>是必须提供的</w:t>
      </w:r>
      <w:r>
        <w:rPr>
          <w:rFonts w:ascii="宋体" w:hAnsi="宋体" w:cs="宋体"/>
          <w:kern w:val="0"/>
          <w:sz w:val="28"/>
          <w:szCs w:val="28"/>
        </w:rPr>
        <w:t>。投标人</w:t>
      </w:r>
      <w:r>
        <w:rPr>
          <w:rFonts w:hint="eastAsia" w:ascii="宋体" w:hAnsi="宋体" w:cs="宋体"/>
          <w:kern w:val="0"/>
          <w:sz w:val="28"/>
          <w:szCs w:val="28"/>
        </w:rPr>
        <w:t>还</w:t>
      </w:r>
      <w:r>
        <w:rPr>
          <w:rFonts w:ascii="宋体" w:hAnsi="宋体" w:cs="宋体"/>
          <w:kern w:val="0"/>
          <w:sz w:val="28"/>
          <w:szCs w:val="28"/>
        </w:rPr>
        <w:t>应当根据项目的</w:t>
      </w:r>
      <w:r>
        <w:rPr>
          <w:rFonts w:hint="eastAsia" w:ascii="宋体" w:hAnsi="宋体" w:cs="宋体"/>
          <w:kern w:val="0"/>
          <w:sz w:val="28"/>
          <w:szCs w:val="28"/>
        </w:rPr>
        <w:t>具体</w:t>
      </w:r>
      <w:r>
        <w:rPr>
          <w:rFonts w:ascii="宋体" w:hAnsi="宋体" w:cs="宋体"/>
          <w:kern w:val="0"/>
          <w:sz w:val="28"/>
          <w:szCs w:val="28"/>
        </w:rPr>
        <w:t>要求，提供</w:t>
      </w:r>
      <w:r>
        <w:rPr>
          <w:rFonts w:hint="eastAsia" w:ascii="宋体" w:hAnsi="宋体" w:cs="宋体"/>
          <w:kern w:val="0"/>
          <w:sz w:val="28"/>
          <w:szCs w:val="28"/>
        </w:rPr>
        <w:t>认为需要提供的其他</w:t>
      </w:r>
      <w:r>
        <w:rPr>
          <w:rFonts w:ascii="宋体" w:hAnsi="宋体" w:cs="宋体"/>
          <w:kern w:val="0"/>
          <w:sz w:val="28"/>
          <w:szCs w:val="28"/>
        </w:rPr>
        <w:t>相关证明材料</w:t>
      </w:r>
      <w:r>
        <w:rPr>
          <w:rFonts w:hint="eastAsia" w:ascii="宋体" w:hAnsi="宋体" w:cs="宋体"/>
          <w:kern w:val="0"/>
          <w:sz w:val="28"/>
          <w:szCs w:val="28"/>
        </w:rPr>
        <w:t>。</w:t>
      </w:r>
    </w:p>
    <w:p>
      <w:pPr>
        <w:widowControl/>
        <w:shd w:val="clear" w:color="auto" w:fill="FFFFFF"/>
        <w:spacing w:line="500" w:lineRule="exact"/>
        <w:ind w:firstLine="560" w:firstLineChars="200"/>
        <w:jc w:val="left"/>
        <w:rPr>
          <w:rFonts w:ascii="宋体" w:cs="Times New Roman"/>
          <w:kern w:val="0"/>
          <w:sz w:val="28"/>
          <w:szCs w:val="28"/>
        </w:rPr>
      </w:pPr>
      <w:r>
        <w:rPr>
          <w:rFonts w:ascii="宋体"/>
          <w:kern w:val="0"/>
          <w:sz w:val="28"/>
          <w:szCs w:val="28"/>
        </w:rPr>
        <w:t>6</w:t>
      </w:r>
      <w:r>
        <w:rPr>
          <w:rFonts w:hint="eastAsia" w:ascii="宋体"/>
          <w:kern w:val="0"/>
          <w:sz w:val="28"/>
          <w:szCs w:val="28"/>
        </w:rPr>
        <w:t>、投标人应当编制投标文件正本一份</w:t>
      </w:r>
      <w:r>
        <w:rPr>
          <w:rFonts w:hint="eastAsia" w:ascii="宋体"/>
          <w:kern w:val="0"/>
          <w:sz w:val="28"/>
          <w:szCs w:val="28"/>
          <w:lang w:val="en-US" w:eastAsia="zh-CN"/>
        </w:rPr>
        <w:t>及副本一份</w:t>
      </w:r>
      <w:r>
        <w:rPr>
          <w:rFonts w:hint="eastAsia" w:ascii="宋体"/>
          <w:kern w:val="0"/>
          <w:sz w:val="28"/>
          <w:szCs w:val="28"/>
        </w:rPr>
        <w:t>。投标文件不得行间插字、涂改或增删。如有修改错漏处，必须由投标文件签署人签字或盖章，否则视为无效文件。上述投标资料需装入档案袋，密封盖章。</w:t>
      </w:r>
    </w:p>
    <w:p>
      <w:pPr>
        <w:spacing w:line="400" w:lineRule="exact"/>
        <w:ind w:left="-141" w:leftChars="-67" w:right="-197" w:rightChars="-94" w:firstLine="560" w:firstLineChars="200"/>
        <w:jc w:val="left"/>
        <w:rPr>
          <w:rFonts w:ascii="宋体" w:hAnsi="宋体" w:cs="宋体"/>
          <w:color w:val="FF0000"/>
          <w:kern w:val="0"/>
          <w:sz w:val="28"/>
          <w:szCs w:val="28"/>
        </w:rPr>
      </w:pPr>
      <w:r>
        <w:rPr>
          <w:rFonts w:hint="eastAsia" w:ascii="宋体" w:hAnsi="宋体" w:cs="宋体"/>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p>
    <w:p>
      <w:pPr>
        <w:spacing w:line="340" w:lineRule="exact"/>
        <w:ind w:right="-197" w:rightChars="-94"/>
        <w:rPr>
          <w:rFonts w:ascii="宋体" w:hAnsi="宋体" w:cs="宋体"/>
          <w:color w:val="FF0000"/>
          <w:kern w:val="0"/>
          <w:sz w:val="28"/>
          <w:szCs w:val="28"/>
        </w:rPr>
        <w:sectPr>
          <w:pgSz w:w="11906" w:h="16838"/>
          <w:pgMar w:top="1440" w:right="1800" w:bottom="1440" w:left="1800" w:header="851" w:footer="992" w:gutter="0"/>
          <w:cols w:space="720" w:num="1"/>
          <w:docGrid w:type="lines" w:linePitch="312" w:charSpace="0"/>
        </w:sectPr>
      </w:pPr>
    </w:p>
    <w:bookmarkEnd w:id="1"/>
    <w:p>
      <w:pPr>
        <w:pStyle w:val="2"/>
        <w:jc w:val="center"/>
      </w:pPr>
      <w:bookmarkStart w:id="2" w:name="_Toc456291479"/>
      <w:bookmarkStart w:id="3" w:name="_Toc462487372"/>
      <w:bookmarkStart w:id="4" w:name="_Toc456291354"/>
      <w:bookmarkStart w:id="5" w:name="_Toc456291537"/>
      <w:bookmarkStart w:id="6" w:name="_Toc456291165"/>
      <w:bookmarkStart w:id="7" w:name="_Toc456291280"/>
      <w:bookmarkStart w:id="8" w:name="_Toc456291260"/>
      <w:r>
        <w:rPr>
          <w:rFonts w:hint="eastAsia"/>
        </w:rPr>
        <w:t>投标文件</w:t>
      </w:r>
      <w:bookmarkEnd w:id="2"/>
      <w:bookmarkEnd w:id="3"/>
      <w:bookmarkEnd w:id="4"/>
      <w:bookmarkEnd w:id="5"/>
      <w:bookmarkEnd w:id="6"/>
      <w:bookmarkEnd w:id="7"/>
      <w:bookmarkEnd w:id="8"/>
      <w:r>
        <w:rPr>
          <w:rFonts w:hint="eastAsia"/>
        </w:rPr>
        <w:t>封皮</w:t>
      </w:r>
    </w:p>
    <w:p>
      <w:pPr>
        <w:rPr>
          <w:rFonts w:ascii="宋体" w:hAnsi="宋体"/>
        </w:rPr>
      </w:pPr>
    </w:p>
    <w:p>
      <w:pPr>
        <w:pStyle w:val="27"/>
        <w:jc w:val="center"/>
        <w:rPr>
          <w:rFonts w:ascii="黑体" w:hAnsi="黑体" w:eastAsia="黑体"/>
          <w:b/>
          <w:bCs/>
          <w:sz w:val="44"/>
          <w:szCs w:val="44"/>
        </w:rPr>
      </w:pPr>
    </w:p>
    <w:p>
      <w:pPr>
        <w:pStyle w:val="27"/>
        <w:jc w:val="center"/>
        <w:rPr>
          <w:rFonts w:ascii="黑体" w:hAnsi="黑体" w:eastAsia="黑体"/>
          <w:b/>
          <w:bCs/>
          <w:sz w:val="44"/>
          <w:szCs w:val="44"/>
        </w:rPr>
      </w:pPr>
    </w:p>
    <w:p>
      <w:pPr>
        <w:pStyle w:val="27"/>
        <w:rPr>
          <w:rFonts w:ascii="楷体_GB2312" w:eastAsia="楷体_GB2312"/>
          <w:b/>
          <w:bCs/>
          <w:sz w:val="54"/>
        </w:rPr>
      </w:pPr>
    </w:p>
    <w:p>
      <w:pPr>
        <w:pStyle w:val="27"/>
        <w:jc w:val="center"/>
        <w:rPr>
          <w:rFonts w:ascii="黑体" w:hAnsi="黑体" w:eastAsia="黑体"/>
          <w:b/>
          <w:bCs/>
          <w:sz w:val="88"/>
          <w:szCs w:val="88"/>
        </w:rPr>
      </w:pPr>
      <w:r>
        <w:rPr>
          <w:rFonts w:hint="eastAsia" w:ascii="黑体" w:hAnsi="黑体" w:eastAsia="黑体"/>
          <w:b/>
          <w:bCs/>
          <w:sz w:val="88"/>
          <w:szCs w:val="88"/>
        </w:rPr>
        <w:t>投标文件</w:t>
      </w:r>
    </w:p>
    <w:p>
      <w:pPr>
        <w:pStyle w:val="27"/>
        <w:spacing w:line="500" w:lineRule="exact"/>
        <w:rPr>
          <w:rFonts w:ascii="楷体_GB2312" w:eastAsia="楷体_GB2312"/>
          <w:b/>
          <w:sz w:val="32"/>
          <w:szCs w:val="32"/>
        </w:rPr>
      </w:pPr>
    </w:p>
    <w:p>
      <w:pPr>
        <w:pStyle w:val="27"/>
        <w:spacing w:line="500" w:lineRule="exact"/>
        <w:ind w:firstLine="562" w:firstLineChars="200"/>
        <w:rPr>
          <w:rFonts w:ascii="楷体_GB2312" w:eastAsia="楷体_GB2312"/>
          <w:b/>
          <w:sz w:val="28"/>
        </w:rPr>
      </w:pPr>
    </w:p>
    <w:p>
      <w:pPr>
        <w:pStyle w:val="27"/>
        <w:spacing w:line="500" w:lineRule="exact"/>
        <w:ind w:firstLine="560" w:firstLineChars="200"/>
        <w:rPr>
          <w:rFonts w:ascii="楷体_GB2312" w:eastAsia="楷体_GB2312"/>
          <w:sz w:val="28"/>
        </w:rPr>
      </w:pPr>
    </w:p>
    <w:p>
      <w:pPr>
        <w:pStyle w:val="27"/>
        <w:spacing w:line="500" w:lineRule="exact"/>
        <w:ind w:firstLine="560" w:firstLineChars="200"/>
        <w:rPr>
          <w:rFonts w:ascii="楷体_GB2312" w:eastAsia="楷体_GB2312"/>
          <w:sz w:val="28"/>
        </w:rPr>
      </w:pPr>
    </w:p>
    <w:p>
      <w:pPr>
        <w:pStyle w:val="27"/>
        <w:spacing w:line="500" w:lineRule="exact"/>
        <w:ind w:firstLine="560" w:firstLineChars="200"/>
        <w:rPr>
          <w:rFonts w:ascii="楷体_GB2312" w:eastAsia="楷体_GB2312"/>
          <w:sz w:val="28"/>
        </w:rPr>
      </w:pPr>
    </w:p>
    <w:p>
      <w:pPr>
        <w:pStyle w:val="27"/>
        <w:spacing w:line="500" w:lineRule="exact"/>
        <w:ind w:firstLine="560" w:firstLineChars="200"/>
        <w:rPr>
          <w:rFonts w:ascii="楷体_GB2312" w:eastAsia="楷体_GB2312"/>
          <w:sz w:val="28"/>
        </w:rPr>
      </w:pPr>
    </w:p>
    <w:p>
      <w:pPr>
        <w:pStyle w:val="27"/>
        <w:spacing w:line="500" w:lineRule="exact"/>
        <w:ind w:firstLine="560" w:firstLineChars="200"/>
        <w:rPr>
          <w:rFonts w:ascii="楷体_GB2312" w:eastAsia="楷体_GB2312"/>
          <w:sz w:val="28"/>
        </w:rPr>
      </w:pPr>
    </w:p>
    <w:p>
      <w:pPr>
        <w:pStyle w:val="27"/>
        <w:spacing w:line="500" w:lineRule="exact"/>
        <w:ind w:firstLine="560" w:firstLineChars="200"/>
        <w:rPr>
          <w:rFonts w:ascii="楷体_GB2312" w:eastAsia="楷体_GB2312"/>
          <w:sz w:val="28"/>
        </w:rPr>
      </w:pPr>
    </w:p>
    <w:p>
      <w:pPr>
        <w:pStyle w:val="27"/>
        <w:spacing w:line="360" w:lineRule="auto"/>
        <w:ind w:left="141" w:leftChars="67"/>
        <w:rPr>
          <w:rFonts w:ascii="黑体" w:hAnsi="黑体" w:eastAsia="黑体"/>
          <w:b/>
          <w:bCs/>
          <w:sz w:val="44"/>
          <w:szCs w:val="44"/>
          <w:u w:val="single"/>
        </w:rPr>
      </w:pPr>
      <w:r>
        <w:rPr>
          <w:rFonts w:hint="eastAsia" w:ascii="黑体" w:hAnsi="黑体" w:eastAsia="黑体"/>
          <w:b/>
          <w:sz w:val="44"/>
          <w:szCs w:val="44"/>
        </w:rPr>
        <w:t>项目编号：</w:t>
      </w:r>
      <w:r>
        <w:rPr>
          <w:rFonts w:hint="eastAsia" w:ascii="黑体" w:hAnsi="黑体" w:eastAsia="黑体"/>
          <w:b/>
          <w:sz w:val="44"/>
          <w:szCs w:val="44"/>
          <w:u w:val="single"/>
        </w:rPr>
        <w:t>__________________________</w:t>
      </w:r>
    </w:p>
    <w:p>
      <w:pPr>
        <w:pStyle w:val="27"/>
        <w:spacing w:line="360" w:lineRule="auto"/>
        <w:ind w:left="141" w:leftChars="67"/>
        <w:rPr>
          <w:rFonts w:ascii="黑体" w:hAnsi="黑体" w:eastAsia="黑体"/>
          <w:b/>
          <w:sz w:val="44"/>
          <w:szCs w:val="44"/>
          <w:u w:val="single"/>
        </w:rPr>
      </w:pPr>
      <w:r>
        <w:rPr>
          <w:rFonts w:hint="eastAsia" w:ascii="黑体" w:hAnsi="黑体" w:eastAsia="黑体"/>
          <w:b/>
          <w:sz w:val="44"/>
          <w:szCs w:val="44"/>
        </w:rPr>
        <w:t>项目名称：</w:t>
      </w:r>
      <w:r>
        <w:rPr>
          <w:rFonts w:hint="eastAsia" w:ascii="黑体" w:hAnsi="黑体" w:eastAsia="黑体"/>
          <w:b/>
          <w:sz w:val="44"/>
          <w:szCs w:val="44"/>
          <w:u w:val="single"/>
        </w:rPr>
        <w:t>__________________________</w:t>
      </w:r>
    </w:p>
    <w:p>
      <w:pPr>
        <w:pStyle w:val="27"/>
        <w:spacing w:line="360" w:lineRule="auto"/>
        <w:ind w:left="141" w:leftChars="67"/>
        <w:rPr>
          <w:rFonts w:ascii="黑体" w:hAnsi="黑体" w:eastAsia="黑体"/>
          <w:b/>
          <w:sz w:val="44"/>
          <w:szCs w:val="44"/>
          <w:u w:val="single"/>
        </w:rPr>
      </w:pPr>
      <w:r>
        <w:rPr>
          <w:rFonts w:hint="eastAsia" w:ascii="黑体" w:hAnsi="黑体" w:eastAsia="黑体"/>
          <w:b/>
          <w:sz w:val="44"/>
          <w:szCs w:val="44"/>
        </w:rPr>
        <w:t>供应商名称：</w:t>
      </w:r>
      <w:r>
        <w:rPr>
          <w:rFonts w:hint="eastAsia" w:ascii="黑体" w:hAnsi="黑体" w:eastAsia="黑体"/>
          <w:b/>
          <w:sz w:val="44"/>
          <w:szCs w:val="44"/>
          <w:u w:val="single"/>
        </w:rPr>
        <w:t>________________</w:t>
      </w:r>
      <w:r>
        <w:rPr>
          <w:rFonts w:hint="eastAsia" w:ascii="黑体" w:hAnsi="黑体" w:eastAsia="黑体"/>
          <w:b/>
          <w:sz w:val="44"/>
          <w:szCs w:val="44"/>
        </w:rPr>
        <w:t>（签章）</w:t>
      </w:r>
    </w:p>
    <w:p>
      <w:pPr>
        <w:pStyle w:val="27"/>
        <w:spacing w:line="360" w:lineRule="auto"/>
        <w:ind w:left="141" w:leftChars="67"/>
        <w:rPr>
          <w:rFonts w:ascii="黑体" w:hAnsi="黑体" w:eastAsia="黑体"/>
          <w:b/>
          <w:bCs/>
          <w:sz w:val="44"/>
          <w:szCs w:val="44"/>
          <w:u w:val="single"/>
        </w:rPr>
      </w:pPr>
      <w:r>
        <w:rPr>
          <w:rFonts w:hint="eastAsia" w:ascii="黑体" w:hAnsi="黑体" w:eastAsia="黑体"/>
          <w:b/>
          <w:bCs/>
          <w:sz w:val="44"/>
          <w:szCs w:val="44"/>
        </w:rPr>
        <w:t xml:space="preserve">日  </w:t>
      </w:r>
      <w:r>
        <w:rPr>
          <w:rFonts w:ascii="黑体" w:hAnsi="黑体" w:eastAsia="黑体"/>
          <w:b/>
          <w:bCs/>
          <w:sz w:val="44"/>
          <w:szCs w:val="44"/>
        </w:rPr>
        <w:t xml:space="preserve">  </w:t>
      </w:r>
      <w:r>
        <w:rPr>
          <w:rFonts w:hint="eastAsia" w:ascii="黑体" w:hAnsi="黑体" w:eastAsia="黑体"/>
          <w:b/>
          <w:bCs/>
          <w:sz w:val="44"/>
          <w:szCs w:val="44"/>
        </w:rPr>
        <w:t>期：</w:t>
      </w:r>
      <w:r>
        <w:rPr>
          <w:rFonts w:hint="eastAsia" w:ascii="黑体" w:hAnsi="黑体" w:eastAsia="黑体"/>
          <w:b/>
          <w:bCs/>
          <w:sz w:val="44"/>
          <w:szCs w:val="44"/>
          <w:u w:val="single"/>
        </w:rPr>
        <w:t xml:space="preserve">        </w:t>
      </w:r>
      <w:r>
        <w:rPr>
          <w:rFonts w:hint="eastAsia" w:ascii="黑体" w:hAnsi="黑体" w:eastAsia="黑体"/>
          <w:b/>
          <w:bCs/>
          <w:sz w:val="44"/>
          <w:szCs w:val="44"/>
        </w:rPr>
        <w:t>年</w:t>
      </w:r>
      <w:r>
        <w:rPr>
          <w:rFonts w:hint="eastAsia" w:ascii="黑体" w:hAnsi="黑体" w:eastAsia="黑体"/>
          <w:b/>
          <w:bCs/>
          <w:sz w:val="44"/>
          <w:szCs w:val="44"/>
          <w:u w:val="single"/>
        </w:rPr>
        <w:t xml:space="preserve">      </w:t>
      </w:r>
      <w:r>
        <w:rPr>
          <w:rFonts w:hint="eastAsia" w:ascii="黑体" w:hAnsi="黑体" w:eastAsia="黑体"/>
          <w:b/>
          <w:bCs/>
          <w:sz w:val="44"/>
          <w:szCs w:val="44"/>
        </w:rPr>
        <w:t>月</w:t>
      </w:r>
      <w:r>
        <w:rPr>
          <w:rFonts w:hint="eastAsia" w:ascii="黑体" w:hAnsi="黑体" w:eastAsia="黑体"/>
          <w:b/>
          <w:bCs/>
          <w:sz w:val="44"/>
          <w:szCs w:val="44"/>
          <w:u w:val="single"/>
        </w:rPr>
        <w:t xml:space="preserve">      </w:t>
      </w:r>
      <w:r>
        <w:rPr>
          <w:rFonts w:hint="eastAsia" w:ascii="黑体" w:hAnsi="黑体" w:eastAsia="黑体"/>
          <w:b/>
          <w:bCs/>
          <w:sz w:val="44"/>
          <w:szCs w:val="44"/>
        </w:rPr>
        <w:t>日</w:t>
      </w:r>
    </w:p>
    <w:p>
      <w:pPr>
        <w:ind w:left="-141" w:leftChars="-67" w:right="-197" w:rightChars="-94" w:firstLine="883" w:firstLineChars="200"/>
        <w:jc w:val="center"/>
        <w:rPr>
          <w:rFonts w:ascii="宋体" w:hAnsi="宋体"/>
          <w:b/>
          <w:sz w:val="44"/>
        </w:rPr>
      </w:pPr>
    </w:p>
    <w:p>
      <w:pPr>
        <w:ind w:left="-141" w:leftChars="-67" w:right="-197" w:rightChars="-94" w:firstLine="883" w:firstLineChars="200"/>
        <w:jc w:val="center"/>
        <w:rPr>
          <w:rFonts w:ascii="宋体" w:hAnsi="宋体"/>
          <w:b/>
          <w:sz w:val="44"/>
        </w:rPr>
      </w:pPr>
    </w:p>
    <w:p>
      <w:pPr>
        <w:ind w:left="-141" w:leftChars="-67" w:right="-197" w:rightChars="-94" w:firstLine="883" w:firstLineChars="200"/>
        <w:jc w:val="center"/>
        <w:rPr>
          <w:rFonts w:ascii="宋体" w:hAnsi="宋体"/>
          <w:b/>
          <w:sz w:val="44"/>
        </w:rPr>
      </w:pPr>
    </w:p>
    <w:p>
      <w:pPr>
        <w:spacing w:line="360" w:lineRule="auto"/>
        <w:jc w:val="center"/>
        <w:rPr>
          <w:rFonts w:ascii="宋体" w:hAnsi="宋体"/>
          <w:b/>
          <w:sz w:val="28"/>
        </w:rPr>
      </w:pPr>
      <w:r>
        <w:rPr>
          <w:rFonts w:hint="eastAsia" w:ascii="宋体" w:hAnsi="宋体"/>
          <w:b/>
          <w:sz w:val="28"/>
        </w:rPr>
        <w:t>法定代表人资格证明书</w:t>
      </w:r>
    </w:p>
    <w:p>
      <w:pPr>
        <w:spacing w:line="360" w:lineRule="auto"/>
        <w:rPr>
          <w:rFonts w:ascii="宋体" w:hAnsi="宋体"/>
          <w:sz w:val="24"/>
        </w:rPr>
      </w:pPr>
    </w:p>
    <w:p>
      <w:pPr>
        <w:pStyle w:val="30"/>
        <w:adjustRightInd w:val="0"/>
        <w:snapToGrid w:val="0"/>
        <w:spacing w:line="500" w:lineRule="exact"/>
        <w:jc w:val="lef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pPr>
        <w:pStyle w:val="30"/>
        <w:adjustRightInd w:val="0"/>
        <w:snapToGrid w:val="0"/>
        <w:spacing w:line="500" w:lineRule="exact"/>
        <w:ind w:left="0" w:firstLine="560" w:firstLineChars="200"/>
        <w:jc w:val="left"/>
        <w:rPr>
          <w:rFonts w:ascii="宋体" w:hAnsi="宋体"/>
          <w:szCs w:val="28"/>
        </w:rPr>
      </w:pPr>
      <w:r>
        <w:rPr>
          <w:rFonts w:hint="eastAsia" w:ascii="宋体" w:hAnsi="宋体"/>
          <w:szCs w:val="28"/>
        </w:rPr>
        <w:t>兹有</w:t>
      </w:r>
      <w:r>
        <w:rPr>
          <w:rFonts w:hint="eastAsia" w:ascii="宋体" w:hAnsi="宋体"/>
          <w:szCs w:val="28"/>
          <w:u w:val="single"/>
        </w:rPr>
        <w:t xml:space="preserve">          （姓名</w:t>
      </w:r>
      <w:r>
        <w:rPr>
          <w:rFonts w:ascii="宋体" w:hAnsi="宋体"/>
          <w:szCs w:val="28"/>
          <w:u w:val="single"/>
        </w:rPr>
        <w:t>）</w:t>
      </w:r>
      <w:r>
        <w:rPr>
          <w:rFonts w:hint="eastAsia" w:ascii="宋体" w:hAnsi="宋体"/>
          <w:szCs w:val="28"/>
        </w:rPr>
        <w:t>同志为</w:t>
      </w:r>
      <w:r>
        <w:rPr>
          <w:rFonts w:hint="eastAsia" w:ascii="宋体" w:hAnsi="宋体"/>
          <w:szCs w:val="28"/>
          <w:u w:val="single"/>
        </w:rPr>
        <w:t xml:space="preserve">             （单位</w:t>
      </w:r>
      <w:r>
        <w:rPr>
          <w:rFonts w:ascii="宋体" w:hAnsi="宋体"/>
          <w:szCs w:val="28"/>
          <w:u w:val="single"/>
        </w:rPr>
        <w:t>）</w:t>
      </w:r>
      <w:r>
        <w:rPr>
          <w:rFonts w:hint="eastAsia" w:ascii="宋体" w:hAnsi="宋体"/>
          <w:szCs w:val="28"/>
        </w:rPr>
        <w:t xml:space="preserve">法定代表人，代表我单位办理一切社会公务事宜，具有法律效力。 </w:t>
      </w:r>
    </w:p>
    <w:p>
      <w:pPr>
        <w:pStyle w:val="30"/>
        <w:adjustRightInd w:val="0"/>
        <w:snapToGrid w:val="0"/>
        <w:spacing w:line="500" w:lineRule="exact"/>
        <w:ind w:left="0" w:firstLine="560" w:firstLineChars="200"/>
        <w:jc w:val="left"/>
        <w:rPr>
          <w:rFonts w:ascii="宋体" w:hAnsi="宋体"/>
          <w:szCs w:val="28"/>
        </w:rPr>
      </w:pPr>
      <w:r>
        <w:rPr>
          <w:rFonts w:hint="eastAsia" w:ascii="宋体" w:hAnsi="宋体"/>
          <w:szCs w:val="28"/>
        </w:rPr>
        <w:t xml:space="preserve">附法定代表人基本情况： </w:t>
      </w:r>
    </w:p>
    <w:p>
      <w:pPr>
        <w:pStyle w:val="30"/>
        <w:adjustRightInd w:val="0"/>
        <w:snapToGrid w:val="0"/>
        <w:spacing w:line="500" w:lineRule="exact"/>
        <w:ind w:left="0" w:firstLine="560" w:firstLineChars="200"/>
        <w:jc w:val="left"/>
        <w:rPr>
          <w:rFonts w:ascii="宋体" w:hAnsi="宋体"/>
          <w:szCs w:val="28"/>
          <w:u w:val="single"/>
        </w:rPr>
      </w:pPr>
      <w:r>
        <w:rPr>
          <w:rFonts w:hint="eastAsia" w:ascii="宋体" w:hAnsi="宋体"/>
          <w:szCs w:val="28"/>
        </w:rPr>
        <w:t>姓名：</w:t>
      </w:r>
      <w:r>
        <w:rPr>
          <w:rFonts w:hint="eastAsia" w:ascii="宋体" w:hAnsi="宋体"/>
          <w:szCs w:val="28"/>
          <w:u w:val="single"/>
        </w:rPr>
        <w:t xml:space="preserve">                   </w:t>
      </w:r>
    </w:p>
    <w:p>
      <w:pPr>
        <w:pStyle w:val="30"/>
        <w:adjustRightInd w:val="0"/>
        <w:snapToGrid w:val="0"/>
        <w:spacing w:line="500" w:lineRule="exact"/>
        <w:ind w:left="0" w:firstLine="560" w:firstLineChars="200"/>
        <w:jc w:val="left"/>
        <w:rPr>
          <w:rFonts w:ascii="宋体" w:hAnsi="宋体"/>
          <w:szCs w:val="28"/>
        </w:rPr>
      </w:pPr>
      <w:r>
        <w:rPr>
          <w:rFonts w:hint="eastAsia" w:ascii="宋体" w:hAnsi="宋体"/>
          <w:szCs w:val="28"/>
        </w:rPr>
        <w:t>身份证号码：</w:t>
      </w:r>
      <w:r>
        <w:rPr>
          <w:rFonts w:hint="eastAsia" w:ascii="宋体" w:hAnsi="宋体"/>
          <w:szCs w:val="28"/>
          <w:u w:val="single"/>
        </w:rPr>
        <w:t xml:space="preserve">                     </w:t>
      </w:r>
    </w:p>
    <w:p>
      <w:pPr>
        <w:pStyle w:val="30"/>
        <w:adjustRightInd w:val="0"/>
        <w:snapToGrid w:val="0"/>
        <w:spacing w:line="500" w:lineRule="exact"/>
        <w:ind w:left="0" w:firstLine="560" w:firstLineChars="200"/>
        <w:jc w:val="left"/>
        <w:rPr>
          <w:rFonts w:ascii="宋体" w:hAnsi="宋体"/>
          <w:szCs w:val="28"/>
        </w:rPr>
      </w:pPr>
      <w:r>
        <w:rPr>
          <w:rFonts w:hint="eastAsia" w:ascii="宋体" w:hAnsi="宋体"/>
          <w:szCs w:val="28"/>
        </w:rPr>
        <w:t>通讯地址：</w:t>
      </w:r>
      <w:r>
        <w:rPr>
          <w:rFonts w:hint="eastAsia" w:ascii="宋体" w:hAnsi="宋体"/>
          <w:szCs w:val="28"/>
          <w:u w:val="single"/>
        </w:rPr>
        <w:t xml:space="preserve">                       </w:t>
      </w:r>
    </w:p>
    <w:p>
      <w:pPr>
        <w:pStyle w:val="30"/>
        <w:adjustRightInd w:val="0"/>
        <w:snapToGrid w:val="0"/>
        <w:spacing w:line="500" w:lineRule="exact"/>
        <w:ind w:left="0" w:firstLine="560" w:firstLineChars="200"/>
        <w:jc w:val="left"/>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pPr>
        <w:pStyle w:val="30"/>
        <w:adjustRightInd w:val="0"/>
        <w:snapToGrid w:val="0"/>
        <w:spacing w:line="500" w:lineRule="exact"/>
        <w:rPr>
          <w:rFonts w:ascii="宋体" w:hAnsi="宋体"/>
          <w:szCs w:val="28"/>
        </w:rPr>
      </w:pPr>
      <w:r>
        <w:rPr>
          <w:rFonts w:hint="eastAsia" w:ascii="宋体" w:hAnsi="宋体"/>
          <w:szCs w:val="28"/>
        </w:rPr>
        <w:t xml:space="preserve"> </w:t>
      </w:r>
    </w:p>
    <w:tbl>
      <w:tblPr>
        <w:tblStyle w:val="11"/>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pPr>
              <w:pStyle w:val="30"/>
              <w:adjustRightInd w:val="0"/>
              <w:snapToGrid w:val="0"/>
              <w:spacing w:line="500" w:lineRule="exact"/>
              <w:jc w:val="center"/>
              <w:rPr>
                <w:rFonts w:ascii="宋体" w:hAnsi="宋体"/>
                <w:szCs w:val="28"/>
              </w:rPr>
            </w:pPr>
          </w:p>
          <w:p>
            <w:pPr>
              <w:pStyle w:val="30"/>
              <w:adjustRightInd w:val="0"/>
              <w:snapToGrid w:val="0"/>
              <w:spacing w:line="500" w:lineRule="exact"/>
              <w:jc w:val="center"/>
              <w:rPr>
                <w:rFonts w:ascii="宋体" w:hAnsi="宋体"/>
                <w:szCs w:val="28"/>
              </w:rPr>
            </w:pPr>
            <w:r>
              <w:rPr>
                <w:rFonts w:hint="eastAsia" w:ascii="宋体" w:hAnsi="宋体"/>
                <w:szCs w:val="28"/>
              </w:rPr>
              <w:t>法定代表人《居民身份证》扫描件</w:t>
            </w:r>
          </w:p>
        </w:tc>
      </w:tr>
    </w:tbl>
    <w:p>
      <w:pPr>
        <w:pStyle w:val="30"/>
        <w:adjustRightInd w:val="0"/>
        <w:snapToGrid w:val="0"/>
        <w:spacing w:line="500" w:lineRule="exact"/>
        <w:rPr>
          <w:rFonts w:ascii="宋体" w:hAnsi="宋体"/>
          <w:szCs w:val="28"/>
        </w:rPr>
      </w:pPr>
    </w:p>
    <w:p>
      <w:pPr>
        <w:pStyle w:val="30"/>
        <w:adjustRightInd w:val="0"/>
        <w:snapToGrid w:val="0"/>
        <w:spacing w:line="500" w:lineRule="exact"/>
        <w:ind w:left="0" w:firstLine="560" w:firstLineChars="200"/>
        <w:jc w:val="left"/>
        <w:rPr>
          <w:rFonts w:ascii="宋体" w:hAnsi="宋体"/>
          <w:szCs w:val="28"/>
        </w:rPr>
      </w:pPr>
      <w:r>
        <w:rPr>
          <w:rFonts w:hint="eastAsia" w:ascii="宋体" w:hAnsi="宋体"/>
          <w:szCs w:val="28"/>
        </w:rPr>
        <w:t>供应商名称（盖章）：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u w:val="single"/>
        </w:rPr>
        <w:t xml:space="preserve">        </w:t>
      </w:r>
    </w:p>
    <w:p>
      <w:pPr>
        <w:pStyle w:val="30"/>
        <w:adjustRightInd w:val="0"/>
        <w:snapToGrid w:val="0"/>
        <w:spacing w:line="500" w:lineRule="exact"/>
        <w:ind w:left="0" w:firstLine="560" w:firstLineChars="200"/>
        <w:jc w:val="left"/>
        <w:rPr>
          <w:rFonts w:ascii="宋体" w:hAnsi="宋体"/>
          <w:szCs w:val="28"/>
        </w:rPr>
      </w:pPr>
      <w:r>
        <w:rPr>
          <w:rFonts w:hint="eastAsia" w:ascii="宋体" w:hAnsi="宋体"/>
          <w:szCs w:val="28"/>
        </w:rPr>
        <w:t>法定代表人（签章）：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u w:val="single"/>
        </w:rPr>
        <w:t xml:space="preserve">    </w:t>
      </w:r>
    </w:p>
    <w:p>
      <w:pPr>
        <w:pStyle w:val="30"/>
        <w:adjustRightInd w:val="0"/>
        <w:snapToGrid w:val="0"/>
        <w:spacing w:line="500" w:lineRule="exact"/>
        <w:ind w:left="0" w:firstLine="560" w:firstLineChars="200"/>
        <w:jc w:val="left"/>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pPr>
        <w:spacing w:line="360" w:lineRule="auto"/>
        <w:jc w:val="right"/>
        <w:rPr>
          <w:rFonts w:ascii="宋体" w:hAnsi="宋体"/>
          <w:sz w:val="24"/>
        </w:rPr>
      </w:pPr>
    </w:p>
    <w:p>
      <w:pPr>
        <w:spacing w:line="360" w:lineRule="auto"/>
        <w:jc w:val="center"/>
        <w:rPr>
          <w:rFonts w:ascii="宋体" w:hAnsi="宋体"/>
          <w:b/>
          <w:sz w:val="24"/>
        </w:rPr>
      </w:pPr>
      <w:r>
        <w:rPr>
          <w:rFonts w:hint="eastAsia" w:ascii="宋体" w:hAnsi="宋体"/>
          <w:b/>
          <w:sz w:val="24"/>
        </w:rPr>
        <w:t>注</w:t>
      </w:r>
      <w:r>
        <w:rPr>
          <w:rFonts w:ascii="宋体" w:hAnsi="宋体"/>
          <w:b/>
          <w:sz w:val="24"/>
        </w:rPr>
        <w:t>：</w:t>
      </w:r>
      <w:r>
        <w:rPr>
          <w:rFonts w:hint="eastAsia" w:ascii="宋体" w:hAnsi="宋体"/>
          <w:b/>
          <w:sz w:val="24"/>
        </w:rPr>
        <w:t>本表适用于法定</w:t>
      </w:r>
      <w:r>
        <w:rPr>
          <w:rFonts w:ascii="宋体" w:hAnsi="宋体"/>
          <w:b/>
          <w:sz w:val="24"/>
        </w:rPr>
        <w:t>代表</w:t>
      </w:r>
      <w:r>
        <w:rPr>
          <w:rFonts w:hint="eastAsia" w:ascii="宋体" w:hAnsi="宋体"/>
          <w:b/>
          <w:sz w:val="24"/>
        </w:rPr>
        <w:t>人投标时</w:t>
      </w:r>
      <w:r>
        <w:rPr>
          <w:rFonts w:ascii="宋体" w:hAnsi="宋体"/>
          <w:b/>
          <w:sz w:val="24"/>
        </w:rPr>
        <w:t>提供</w:t>
      </w:r>
    </w:p>
    <w:p>
      <w:pPr>
        <w:spacing w:line="360" w:lineRule="auto"/>
        <w:jc w:val="right"/>
        <w:rPr>
          <w:rFonts w:ascii="宋体" w:hAnsi="宋体"/>
          <w:sz w:val="24"/>
        </w:rPr>
        <w:sectPr>
          <w:pgSz w:w="11906" w:h="16838"/>
          <w:pgMar w:top="1440" w:right="1800" w:bottom="1440" w:left="1800" w:header="851" w:footer="992" w:gutter="0"/>
          <w:cols w:space="720" w:num="1"/>
          <w:docGrid w:type="lines" w:linePitch="312" w:charSpace="0"/>
        </w:sectPr>
      </w:pPr>
    </w:p>
    <w:p>
      <w:pPr>
        <w:pStyle w:val="29"/>
      </w:pPr>
      <w:r>
        <w:rPr>
          <w:rFonts w:hint="eastAsia"/>
        </w:rPr>
        <w:t xml:space="preserve">单位负责人资格证明文件 </w:t>
      </w:r>
    </w:p>
    <w:p>
      <w:pPr>
        <w:pStyle w:val="30"/>
        <w:adjustRightInd w:val="0"/>
        <w:snapToGrid w:val="0"/>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pPr>
        <w:pStyle w:val="30"/>
        <w:adjustRightInd w:val="0"/>
        <w:snapToGrid w:val="0"/>
        <w:spacing w:line="500" w:lineRule="exact"/>
        <w:ind w:left="0" w:firstLine="560" w:firstLineChars="200"/>
        <w:rPr>
          <w:rFonts w:ascii="宋体" w:hAnsi="宋体"/>
          <w:szCs w:val="28"/>
        </w:rPr>
      </w:pPr>
      <w:r>
        <w:rPr>
          <w:rFonts w:hint="eastAsia" w:ascii="宋体" w:hAnsi="宋体"/>
          <w:szCs w:val="28"/>
        </w:rPr>
        <w:t>兹有</w:t>
      </w:r>
      <w:r>
        <w:rPr>
          <w:rFonts w:hint="eastAsia" w:ascii="宋体" w:hAnsi="宋体"/>
          <w:szCs w:val="28"/>
          <w:u w:val="single"/>
        </w:rPr>
        <w:t xml:space="preserve">          （姓名</w:t>
      </w:r>
      <w:r>
        <w:rPr>
          <w:rFonts w:ascii="宋体" w:hAnsi="宋体"/>
          <w:szCs w:val="28"/>
          <w:u w:val="single"/>
        </w:rPr>
        <w:t>）</w:t>
      </w:r>
      <w:r>
        <w:rPr>
          <w:rFonts w:hint="eastAsia" w:ascii="宋体" w:hAnsi="宋体"/>
          <w:szCs w:val="28"/>
        </w:rPr>
        <w:t>同志为</w:t>
      </w:r>
      <w:r>
        <w:rPr>
          <w:rFonts w:hint="eastAsia" w:ascii="宋体" w:hAnsi="宋体"/>
          <w:szCs w:val="28"/>
          <w:u w:val="single"/>
        </w:rPr>
        <w:t xml:space="preserve">             （单位</w:t>
      </w:r>
      <w:r>
        <w:rPr>
          <w:rFonts w:ascii="宋体" w:hAnsi="宋体"/>
          <w:szCs w:val="28"/>
          <w:u w:val="single"/>
        </w:rPr>
        <w:t>）</w:t>
      </w:r>
      <w:r>
        <w:rPr>
          <w:rFonts w:hint="eastAsia" w:ascii="宋体" w:hAnsi="宋体"/>
          <w:szCs w:val="28"/>
        </w:rPr>
        <w:t xml:space="preserve">负责人，代表我单位办理一切社会公务事宜，具有法律效力。 </w:t>
      </w:r>
    </w:p>
    <w:p>
      <w:pPr>
        <w:pStyle w:val="30"/>
        <w:adjustRightInd w:val="0"/>
        <w:snapToGrid w:val="0"/>
        <w:spacing w:line="500" w:lineRule="exact"/>
        <w:ind w:left="1427" w:leftChars="304" w:hanging="789" w:hangingChars="282"/>
        <w:rPr>
          <w:rFonts w:ascii="宋体" w:hAnsi="宋体"/>
          <w:szCs w:val="28"/>
        </w:rPr>
      </w:pPr>
      <w:r>
        <w:rPr>
          <w:rFonts w:hint="eastAsia" w:ascii="宋体" w:hAnsi="宋体"/>
          <w:szCs w:val="28"/>
        </w:rPr>
        <w:t xml:space="preserve">附单位负责人基本情况： </w:t>
      </w:r>
    </w:p>
    <w:p>
      <w:pPr>
        <w:pStyle w:val="30"/>
        <w:adjustRightInd w:val="0"/>
        <w:snapToGrid w:val="0"/>
        <w:spacing w:line="500" w:lineRule="exact"/>
        <w:ind w:left="1070" w:leftChars="334" w:hanging="369" w:hangingChars="132"/>
        <w:rPr>
          <w:rFonts w:ascii="宋体" w:hAnsi="宋体"/>
          <w:szCs w:val="28"/>
          <w:u w:val="single"/>
        </w:rPr>
      </w:pPr>
      <w:r>
        <w:rPr>
          <w:rFonts w:hint="eastAsia" w:ascii="宋体" w:hAnsi="宋体"/>
          <w:szCs w:val="28"/>
        </w:rPr>
        <w:t>姓名：</w:t>
      </w:r>
      <w:r>
        <w:rPr>
          <w:rFonts w:hint="eastAsia" w:ascii="宋体" w:hAnsi="宋体"/>
          <w:szCs w:val="28"/>
          <w:u w:val="single"/>
        </w:rPr>
        <w:t xml:space="preserve">              </w:t>
      </w:r>
      <w:r>
        <w:rPr>
          <w:rFonts w:hint="eastAsia" w:ascii="宋体" w:hAnsi="宋体"/>
          <w:szCs w:val="28"/>
        </w:rPr>
        <w:t>职务：</w:t>
      </w:r>
      <w:r>
        <w:rPr>
          <w:rFonts w:hint="eastAsia" w:ascii="宋体" w:hAnsi="宋体"/>
          <w:szCs w:val="28"/>
          <w:u w:val="single"/>
        </w:rPr>
        <w:t xml:space="preserve">         </w:t>
      </w:r>
    </w:p>
    <w:p>
      <w:pPr>
        <w:pStyle w:val="30"/>
        <w:adjustRightInd w:val="0"/>
        <w:snapToGrid w:val="0"/>
        <w:spacing w:line="500" w:lineRule="exact"/>
        <w:ind w:left="1070" w:leftChars="334" w:hanging="369" w:hangingChars="132"/>
        <w:rPr>
          <w:rFonts w:ascii="宋体" w:hAnsi="宋体"/>
          <w:szCs w:val="28"/>
        </w:rPr>
      </w:pPr>
      <w:r>
        <w:rPr>
          <w:rFonts w:hint="eastAsia" w:ascii="宋体" w:hAnsi="宋体"/>
          <w:szCs w:val="28"/>
        </w:rPr>
        <w:t>身份证号码：</w:t>
      </w:r>
      <w:r>
        <w:rPr>
          <w:rFonts w:hint="eastAsia" w:ascii="宋体" w:hAnsi="宋体"/>
          <w:szCs w:val="28"/>
          <w:u w:val="single"/>
        </w:rPr>
        <w:t xml:space="preserve">                     </w:t>
      </w:r>
    </w:p>
    <w:p>
      <w:pPr>
        <w:pStyle w:val="30"/>
        <w:adjustRightInd w:val="0"/>
        <w:snapToGrid w:val="0"/>
        <w:spacing w:line="500" w:lineRule="exact"/>
        <w:ind w:left="1070" w:leftChars="334" w:hanging="369" w:hangingChars="132"/>
        <w:rPr>
          <w:rFonts w:ascii="宋体" w:hAnsi="宋体"/>
          <w:szCs w:val="28"/>
        </w:rPr>
      </w:pPr>
      <w:r>
        <w:rPr>
          <w:rFonts w:hint="eastAsia" w:ascii="宋体" w:hAnsi="宋体"/>
          <w:szCs w:val="28"/>
        </w:rPr>
        <w:t>通讯地址：</w:t>
      </w:r>
      <w:r>
        <w:rPr>
          <w:rFonts w:hint="eastAsia" w:ascii="宋体" w:hAnsi="宋体"/>
          <w:szCs w:val="28"/>
          <w:u w:val="single"/>
        </w:rPr>
        <w:t xml:space="preserve">                       </w:t>
      </w:r>
    </w:p>
    <w:p>
      <w:pPr>
        <w:pStyle w:val="30"/>
        <w:adjustRightInd w:val="0"/>
        <w:snapToGrid w:val="0"/>
        <w:spacing w:line="500" w:lineRule="exact"/>
        <w:ind w:left="1070" w:leftChars="334" w:hanging="369" w:hangingChars="132"/>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pPr>
        <w:pStyle w:val="30"/>
        <w:adjustRightInd w:val="0"/>
        <w:snapToGrid w:val="0"/>
        <w:spacing w:line="500" w:lineRule="exact"/>
        <w:rPr>
          <w:rFonts w:ascii="宋体" w:hAnsi="宋体"/>
          <w:szCs w:val="28"/>
        </w:rPr>
      </w:pPr>
      <w:r>
        <w:rPr>
          <w:rFonts w:hint="eastAsia" w:ascii="宋体" w:hAnsi="宋体"/>
          <w:szCs w:val="28"/>
        </w:rPr>
        <w:t xml:space="preserve"> </w:t>
      </w:r>
    </w:p>
    <w:tbl>
      <w:tblPr>
        <w:tblStyle w:val="11"/>
        <w:tblW w:w="6804" w:type="dxa"/>
        <w:tblInd w:w="13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pPr>
              <w:pStyle w:val="30"/>
              <w:adjustRightInd w:val="0"/>
              <w:snapToGrid w:val="0"/>
              <w:spacing w:line="500" w:lineRule="exact"/>
              <w:jc w:val="center"/>
              <w:rPr>
                <w:rFonts w:ascii="宋体" w:hAnsi="宋体"/>
                <w:szCs w:val="28"/>
              </w:rPr>
            </w:pPr>
          </w:p>
          <w:p>
            <w:pPr>
              <w:pStyle w:val="30"/>
              <w:adjustRightInd w:val="0"/>
              <w:snapToGrid w:val="0"/>
              <w:spacing w:line="500" w:lineRule="exact"/>
              <w:jc w:val="center"/>
              <w:rPr>
                <w:rFonts w:ascii="宋体" w:hAnsi="宋体"/>
                <w:szCs w:val="28"/>
              </w:rPr>
            </w:pPr>
            <w:r>
              <w:rPr>
                <w:rFonts w:hint="eastAsia" w:ascii="宋体" w:hAnsi="宋体"/>
                <w:szCs w:val="28"/>
              </w:rPr>
              <w:t>单位负责人《居民身份证》扫描件</w:t>
            </w:r>
          </w:p>
          <w:p>
            <w:pPr>
              <w:pStyle w:val="30"/>
              <w:adjustRightInd w:val="0"/>
              <w:snapToGrid w:val="0"/>
              <w:spacing w:line="500" w:lineRule="exact"/>
              <w:jc w:val="center"/>
              <w:rPr>
                <w:rFonts w:ascii="宋体" w:hAnsi="宋体"/>
                <w:szCs w:val="28"/>
              </w:rPr>
            </w:pPr>
          </w:p>
        </w:tc>
      </w:tr>
    </w:tbl>
    <w:p>
      <w:pPr>
        <w:pStyle w:val="30"/>
        <w:adjustRightInd w:val="0"/>
        <w:snapToGrid w:val="0"/>
        <w:spacing w:line="500" w:lineRule="exact"/>
        <w:rPr>
          <w:rFonts w:ascii="宋体" w:hAnsi="宋体"/>
          <w:szCs w:val="28"/>
        </w:rPr>
      </w:pPr>
    </w:p>
    <w:p>
      <w:pPr>
        <w:pStyle w:val="30"/>
        <w:tabs>
          <w:tab w:val="left" w:pos="750"/>
        </w:tabs>
        <w:adjustRightInd w:val="0"/>
        <w:snapToGrid w:val="0"/>
        <w:spacing w:line="500" w:lineRule="exact"/>
        <w:ind w:left="105" w:leftChars="50" w:firstLine="560" w:firstLineChars="200"/>
        <w:rPr>
          <w:rFonts w:ascii="宋体" w:hAnsi="宋体"/>
          <w:szCs w:val="28"/>
        </w:rPr>
      </w:pPr>
      <w:r>
        <w:rPr>
          <w:rFonts w:hint="eastAsia" w:ascii="宋体" w:hAnsi="宋体"/>
          <w:szCs w:val="28"/>
        </w:rPr>
        <w:t>供应商名称（盖章）：</w:t>
      </w:r>
      <w:r>
        <w:rPr>
          <w:rFonts w:hint="eastAsia" w:ascii="宋体" w:hAnsi="宋体"/>
          <w:szCs w:val="28"/>
          <w:u w:val="single"/>
        </w:rPr>
        <w:t xml:space="preserve">           </w:t>
      </w:r>
    </w:p>
    <w:p>
      <w:pPr>
        <w:pStyle w:val="30"/>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负 责 人（签  章）：</w:t>
      </w:r>
      <w:r>
        <w:rPr>
          <w:rFonts w:hint="eastAsia" w:ascii="宋体" w:hAnsi="宋体"/>
          <w:szCs w:val="28"/>
          <w:u w:val="single"/>
        </w:rPr>
        <w:t xml:space="preserve">           </w:t>
      </w:r>
    </w:p>
    <w:p>
      <w:pPr>
        <w:spacing w:line="360" w:lineRule="auto"/>
        <w:jc w:val="right"/>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pPr>
        <w:spacing w:line="360" w:lineRule="auto"/>
        <w:jc w:val="right"/>
        <w:rPr>
          <w:rFonts w:ascii="宋体" w:hAnsi="宋体"/>
          <w:sz w:val="24"/>
        </w:rPr>
      </w:pPr>
    </w:p>
    <w:p>
      <w:pPr>
        <w:spacing w:line="360" w:lineRule="auto"/>
        <w:jc w:val="center"/>
        <w:rPr>
          <w:rFonts w:ascii="宋体" w:hAnsi="宋体"/>
          <w:b/>
          <w:sz w:val="28"/>
          <w:szCs w:val="28"/>
        </w:rPr>
        <w:sectPr>
          <w:pgSz w:w="11906" w:h="16838"/>
          <w:pgMar w:top="1440" w:right="1800" w:bottom="1440" w:left="1800" w:header="851" w:footer="992" w:gutter="0"/>
          <w:cols w:space="720" w:num="1"/>
          <w:docGrid w:type="lines" w:linePitch="312" w:charSpace="0"/>
        </w:sectPr>
      </w:pPr>
      <w:r>
        <w:rPr>
          <w:rFonts w:hint="eastAsia" w:ascii="宋体" w:hAnsi="宋体"/>
          <w:b/>
          <w:sz w:val="28"/>
          <w:szCs w:val="28"/>
        </w:rPr>
        <w:t>注：本表适用于其他组织投标时</w:t>
      </w:r>
      <w:r>
        <w:rPr>
          <w:rFonts w:ascii="宋体" w:hAnsi="宋体"/>
          <w:b/>
          <w:sz w:val="28"/>
          <w:szCs w:val="28"/>
        </w:rPr>
        <w:t>提供</w:t>
      </w:r>
    </w:p>
    <w:p>
      <w:pPr>
        <w:pStyle w:val="29"/>
      </w:pPr>
      <w:r>
        <w:rPr>
          <w:rFonts w:hint="eastAsia"/>
        </w:rPr>
        <w:t xml:space="preserve">自然人资格证明文件 </w:t>
      </w:r>
    </w:p>
    <w:p>
      <w:pPr>
        <w:pStyle w:val="30"/>
        <w:adjustRightInd w:val="0"/>
        <w:snapToGrid w:val="0"/>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pPr>
        <w:pStyle w:val="30"/>
        <w:adjustRightInd w:val="0"/>
        <w:snapToGrid w:val="0"/>
        <w:spacing w:line="500" w:lineRule="exact"/>
        <w:ind w:left="0" w:firstLine="560" w:firstLineChars="200"/>
        <w:rPr>
          <w:rFonts w:ascii="宋体" w:hAnsi="宋体"/>
          <w:szCs w:val="28"/>
        </w:rPr>
      </w:pPr>
      <w:r>
        <w:rPr>
          <w:rFonts w:hint="eastAsia" w:ascii="宋体" w:hAnsi="宋体"/>
          <w:szCs w:val="28"/>
        </w:rPr>
        <w:t>兹有</w:t>
      </w:r>
      <w:r>
        <w:rPr>
          <w:rFonts w:hint="eastAsia" w:ascii="宋体" w:hAnsi="宋体"/>
          <w:szCs w:val="28"/>
          <w:u w:val="single"/>
        </w:rPr>
        <w:t xml:space="preserve">          </w:t>
      </w:r>
      <w:r>
        <w:rPr>
          <w:rFonts w:hint="eastAsia" w:ascii="宋体" w:hAnsi="宋体"/>
          <w:szCs w:val="28"/>
        </w:rPr>
        <w:t>同志为</w:t>
      </w:r>
      <w:r>
        <w:rPr>
          <w:rFonts w:hint="eastAsia" w:ascii="宋体" w:hAnsi="宋体"/>
          <w:szCs w:val="28"/>
          <w:u w:val="single"/>
        </w:rPr>
        <w:t xml:space="preserve">             </w:t>
      </w:r>
      <w:r>
        <w:rPr>
          <w:rFonts w:hint="eastAsia" w:ascii="宋体" w:hAnsi="宋体"/>
          <w:szCs w:val="28"/>
        </w:rPr>
        <w:t xml:space="preserve">经营者，代表我单位办理一切社会公务事宜，具有法律效力。 </w:t>
      </w:r>
    </w:p>
    <w:p>
      <w:pPr>
        <w:pStyle w:val="30"/>
        <w:adjustRightInd w:val="0"/>
        <w:snapToGrid w:val="0"/>
        <w:spacing w:line="500" w:lineRule="exact"/>
        <w:ind w:left="1070" w:leftChars="267" w:hanging="509" w:hangingChars="182"/>
        <w:rPr>
          <w:rFonts w:ascii="宋体" w:hAnsi="宋体"/>
          <w:szCs w:val="28"/>
        </w:rPr>
      </w:pPr>
      <w:r>
        <w:rPr>
          <w:rFonts w:hint="eastAsia" w:ascii="宋体" w:hAnsi="宋体"/>
          <w:szCs w:val="28"/>
        </w:rPr>
        <w:t xml:space="preserve">附经营者基本情况： </w:t>
      </w:r>
    </w:p>
    <w:p>
      <w:pPr>
        <w:pStyle w:val="30"/>
        <w:adjustRightInd w:val="0"/>
        <w:snapToGrid w:val="0"/>
        <w:spacing w:line="500" w:lineRule="exact"/>
        <w:ind w:left="1070" w:leftChars="267" w:hanging="509" w:hangingChars="182"/>
        <w:rPr>
          <w:rFonts w:ascii="宋体" w:hAnsi="宋体"/>
          <w:szCs w:val="28"/>
        </w:rPr>
      </w:pPr>
      <w:r>
        <w:rPr>
          <w:rFonts w:hint="eastAsia" w:ascii="宋体" w:hAnsi="宋体"/>
          <w:szCs w:val="28"/>
        </w:rPr>
        <w:t>姓名：</w:t>
      </w:r>
      <w:r>
        <w:rPr>
          <w:rFonts w:hint="eastAsia" w:ascii="宋体" w:hAnsi="宋体"/>
          <w:szCs w:val="28"/>
          <w:u w:val="single"/>
        </w:rPr>
        <w:t xml:space="preserve">                         </w:t>
      </w:r>
      <w:r>
        <w:rPr>
          <w:rFonts w:hint="eastAsia" w:ascii="宋体" w:hAnsi="宋体"/>
          <w:szCs w:val="28"/>
        </w:rPr>
        <w:t xml:space="preserve"> </w:t>
      </w:r>
    </w:p>
    <w:p>
      <w:pPr>
        <w:pStyle w:val="30"/>
        <w:adjustRightInd w:val="0"/>
        <w:snapToGrid w:val="0"/>
        <w:spacing w:line="500" w:lineRule="exact"/>
        <w:ind w:left="1070" w:leftChars="267" w:hanging="509" w:hangingChars="182"/>
        <w:rPr>
          <w:rFonts w:ascii="宋体" w:hAnsi="宋体"/>
          <w:szCs w:val="28"/>
        </w:rPr>
      </w:pPr>
      <w:r>
        <w:rPr>
          <w:rFonts w:hint="eastAsia" w:ascii="宋体" w:hAnsi="宋体"/>
          <w:szCs w:val="28"/>
        </w:rPr>
        <w:t>身份证号码：</w:t>
      </w:r>
      <w:r>
        <w:rPr>
          <w:rFonts w:hint="eastAsia" w:ascii="宋体" w:hAnsi="宋体"/>
          <w:szCs w:val="28"/>
          <w:u w:val="single"/>
        </w:rPr>
        <w:t xml:space="preserve">                     </w:t>
      </w:r>
    </w:p>
    <w:p>
      <w:pPr>
        <w:pStyle w:val="30"/>
        <w:adjustRightInd w:val="0"/>
        <w:snapToGrid w:val="0"/>
        <w:spacing w:line="500" w:lineRule="exact"/>
        <w:ind w:left="1070" w:leftChars="267" w:hanging="509" w:hangingChars="182"/>
        <w:rPr>
          <w:rFonts w:ascii="宋体" w:hAnsi="宋体"/>
          <w:szCs w:val="28"/>
        </w:rPr>
      </w:pPr>
      <w:r>
        <w:rPr>
          <w:rFonts w:hint="eastAsia" w:ascii="宋体" w:hAnsi="宋体"/>
          <w:szCs w:val="28"/>
        </w:rPr>
        <w:t>通讯地址：</w:t>
      </w:r>
      <w:r>
        <w:rPr>
          <w:rFonts w:hint="eastAsia" w:ascii="宋体" w:hAnsi="宋体"/>
          <w:szCs w:val="28"/>
          <w:u w:val="single"/>
        </w:rPr>
        <w:t xml:space="preserve">                       </w:t>
      </w:r>
    </w:p>
    <w:p>
      <w:pPr>
        <w:pStyle w:val="30"/>
        <w:adjustRightInd w:val="0"/>
        <w:snapToGrid w:val="0"/>
        <w:spacing w:line="500" w:lineRule="exact"/>
        <w:ind w:left="1070" w:leftChars="267" w:hanging="509" w:hangingChars="182"/>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pPr>
        <w:pStyle w:val="30"/>
        <w:adjustRightInd w:val="0"/>
        <w:snapToGrid w:val="0"/>
        <w:spacing w:line="500" w:lineRule="exact"/>
        <w:rPr>
          <w:rFonts w:ascii="宋体" w:hAnsi="宋体"/>
          <w:szCs w:val="28"/>
        </w:rPr>
      </w:pPr>
      <w:r>
        <w:rPr>
          <w:rFonts w:hint="eastAsia" w:ascii="宋体" w:hAnsi="宋体"/>
          <w:szCs w:val="28"/>
        </w:rPr>
        <w:t xml:space="preserve"> </w:t>
      </w:r>
    </w:p>
    <w:tbl>
      <w:tblPr>
        <w:tblStyle w:val="11"/>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pPr>
              <w:pStyle w:val="30"/>
              <w:adjustRightInd w:val="0"/>
              <w:snapToGrid w:val="0"/>
              <w:spacing w:line="500" w:lineRule="exact"/>
              <w:jc w:val="center"/>
              <w:rPr>
                <w:rFonts w:ascii="宋体" w:hAnsi="宋体"/>
                <w:szCs w:val="28"/>
              </w:rPr>
            </w:pPr>
          </w:p>
          <w:p>
            <w:pPr>
              <w:pStyle w:val="30"/>
              <w:adjustRightInd w:val="0"/>
              <w:snapToGrid w:val="0"/>
              <w:spacing w:line="500" w:lineRule="exact"/>
              <w:jc w:val="center"/>
              <w:rPr>
                <w:rFonts w:ascii="宋体" w:hAnsi="宋体"/>
                <w:szCs w:val="28"/>
              </w:rPr>
            </w:pPr>
            <w:r>
              <w:rPr>
                <w:rFonts w:hint="eastAsia" w:ascii="宋体" w:hAnsi="宋体"/>
                <w:szCs w:val="28"/>
              </w:rPr>
              <w:t>经营者《居民身份证》扫描件</w:t>
            </w:r>
          </w:p>
          <w:p>
            <w:pPr>
              <w:pStyle w:val="30"/>
              <w:adjustRightInd w:val="0"/>
              <w:snapToGrid w:val="0"/>
              <w:spacing w:line="500" w:lineRule="exact"/>
              <w:jc w:val="center"/>
              <w:rPr>
                <w:rFonts w:ascii="宋体" w:hAnsi="宋体"/>
                <w:szCs w:val="28"/>
              </w:rPr>
            </w:pPr>
          </w:p>
        </w:tc>
      </w:tr>
    </w:tbl>
    <w:p>
      <w:pPr>
        <w:pStyle w:val="30"/>
        <w:adjustRightInd w:val="0"/>
        <w:snapToGrid w:val="0"/>
        <w:spacing w:line="500" w:lineRule="exact"/>
        <w:ind w:left="0" w:firstLine="0"/>
        <w:rPr>
          <w:rFonts w:ascii="宋体" w:hAnsi="宋体"/>
          <w:szCs w:val="28"/>
        </w:rPr>
      </w:pPr>
    </w:p>
    <w:p>
      <w:pPr>
        <w:pStyle w:val="30"/>
        <w:tabs>
          <w:tab w:val="left" w:pos="750"/>
        </w:tabs>
        <w:adjustRightInd w:val="0"/>
        <w:snapToGrid w:val="0"/>
        <w:spacing w:line="500" w:lineRule="exact"/>
        <w:ind w:left="105" w:leftChars="50" w:firstLine="560" w:firstLineChars="200"/>
        <w:rPr>
          <w:rFonts w:ascii="宋体" w:hAnsi="宋体"/>
          <w:szCs w:val="28"/>
        </w:rPr>
      </w:pPr>
      <w:r>
        <w:rPr>
          <w:rFonts w:hint="eastAsia" w:ascii="宋体" w:hAnsi="宋体"/>
          <w:szCs w:val="28"/>
        </w:rPr>
        <w:t>服务商名称（签章）：</w:t>
      </w:r>
      <w:r>
        <w:rPr>
          <w:rFonts w:hint="eastAsia" w:ascii="宋体" w:hAnsi="宋体"/>
          <w:szCs w:val="28"/>
          <w:u w:val="single"/>
        </w:rPr>
        <w:t xml:space="preserve">           </w:t>
      </w:r>
    </w:p>
    <w:p>
      <w:pPr>
        <w:pStyle w:val="30"/>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经营者（签  章） ：</w:t>
      </w:r>
      <w:r>
        <w:rPr>
          <w:rFonts w:hint="eastAsia" w:ascii="宋体" w:hAnsi="宋体"/>
          <w:szCs w:val="28"/>
          <w:u w:val="single"/>
        </w:rPr>
        <w:t xml:space="preserve">           </w:t>
      </w:r>
    </w:p>
    <w:p>
      <w:pPr>
        <w:pStyle w:val="30"/>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pPr>
        <w:pStyle w:val="29"/>
        <w:jc w:val="both"/>
        <w:rPr>
          <w:b w:val="0"/>
        </w:rPr>
      </w:pPr>
    </w:p>
    <w:p>
      <w:pPr>
        <w:pStyle w:val="31"/>
        <w:rPr>
          <w:sz w:val="28"/>
          <w:szCs w:val="28"/>
        </w:rPr>
        <w:sectPr>
          <w:pgSz w:w="11906" w:h="16838"/>
          <w:pgMar w:top="1440" w:right="1800" w:bottom="1440" w:left="1800" w:header="851" w:footer="992" w:gutter="0"/>
          <w:cols w:space="720" w:num="1"/>
          <w:docGrid w:type="lines" w:linePitch="312" w:charSpace="0"/>
        </w:sectPr>
      </w:pPr>
      <w:r>
        <w:rPr>
          <w:rFonts w:hint="eastAsia"/>
          <w:sz w:val="28"/>
          <w:szCs w:val="28"/>
        </w:rPr>
        <w:t>注：本表适用于自然人投标时</w:t>
      </w:r>
      <w:r>
        <w:rPr>
          <w:sz w:val="28"/>
          <w:szCs w:val="28"/>
        </w:rPr>
        <w:t>提供</w:t>
      </w:r>
    </w:p>
    <w:p>
      <w:pPr>
        <w:pStyle w:val="29"/>
      </w:pPr>
      <w:r>
        <w:rPr>
          <w:rFonts w:hint="eastAsia"/>
        </w:rPr>
        <w:t>授权委托书</w:t>
      </w:r>
    </w:p>
    <w:p>
      <w:pPr>
        <w:pStyle w:val="30"/>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pPr>
        <w:pStyle w:val="30"/>
        <w:spacing w:before="0" w:after="0" w:line="240" w:lineRule="auto"/>
        <w:ind w:left="0" w:firstLine="560" w:firstLineChars="200"/>
        <w:jc w:val="left"/>
        <w:rPr>
          <w:rFonts w:ascii="宋体" w:hAnsi="宋体"/>
          <w:szCs w:val="28"/>
        </w:rPr>
      </w:pPr>
      <w:r>
        <w:rPr>
          <w:rFonts w:hint="eastAsia" w:ascii="宋体" w:hAnsi="宋体"/>
          <w:szCs w:val="28"/>
        </w:rPr>
        <w:t>兹授权</w:t>
      </w:r>
      <w:r>
        <w:rPr>
          <w:rFonts w:hint="eastAsia" w:ascii="宋体" w:hAnsi="宋体"/>
          <w:szCs w:val="28"/>
          <w:u w:val="single"/>
        </w:rPr>
        <w:t xml:space="preserve">       </w:t>
      </w:r>
      <w:r>
        <w:rPr>
          <w:rFonts w:hint="eastAsia" w:ascii="宋体" w:hAnsi="宋体"/>
          <w:szCs w:val="28"/>
        </w:rPr>
        <w:t>（姓名）为我单位的委托代理人，以本公司的名义参加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rPr>
        <w:t>（项目</w:t>
      </w:r>
      <w:r>
        <w:rPr>
          <w:rFonts w:ascii="宋体" w:hAnsi="宋体"/>
          <w:szCs w:val="28"/>
        </w:rPr>
        <w:t>名称）</w:t>
      </w:r>
      <w:r>
        <w:rPr>
          <w:rFonts w:hint="eastAsia" w:ascii="宋体" w:hAnsi="宋体"/>
          <w:szCs w:val="28"/>
        </w:rPr>
        <w:t>项目投标，全权代表我单位处理在该项目采购活动中的一切事宜。代理人无转委托权，特此委托。</w:t>
      </w:r>
    </w:p>
    <w:p>
      <w:pPr>
        <w:spacing w:line="500" w:lineRule="exact"/>
        <w:ind w:firstLine="560" w:firstLineChars="200"/>
        <w:rPr>
          <w:rFonts w:ascii="宋体" w:hAnsi="宋体"/>
          <w:sz w:val="28"/>
          <w:szCs w:val="22"/>
        </w:rPr>
      </w:pPr>
      <w:r>
        <w:rPr>
          <w:rFonts w:hint="eastAsia" w:ascii="宋体" w:hAnsi="宋体"/>
          <w:sz w:val="28"/>
          <w:szCs w:val="22"/>
        </w:rPr>
        <w:t>供应商名称（签章）：</w:t>
      </w:r>
      <w:r>
        <w:rPr>
          <w:rFonts w:hint="eastAsia" w:ascii="宋体" w:hAnsi="宋体"/>
          <w:sz w:val="28"/>
          <w:szCs w:val="22"/>
          <w:u w:val="single"/>
        </w:rPr>
        <w:t xml:space="preserve">        </w:t>
      </w:r>
      <w:r>
        <w:rPr>
          <w:rFonts w:ascii="宋体" w:hAnsi="宋体"/>
          <w:sz w:val="28"/>
          <w:szCs w:val="22"/>
          <w:u w:val="single"/>
        </w:rPr>
        <w:t xml:space="preserve">                   </w:t>
      </w:r>
      <w:r>
        <w:rPr>
          <w:rFonts w:hint="eastAsia" w:ascii="宋体" w:hAnsi="宋体"/>
          <w:sz w:val="28"/>
          <w:szCs w:val="22"/>
          <w:u w:val="single"/>
        </w:rPr>
        <w:t xml:space="preserve">      </w:t>
      </w:r>
      <w:r>
        <w:rPr>
          <w:rFonts w:hint="eastAsia" w:ascii="宋体" w:hAnsi="宋体"/>
          <w:sz w:val="28"/>
          <w:szCs w:val="22"/>
        </w:rPr>
        <w:t xml:space="preserve"> </w:t>
      </w:r>
    </w:p>
    <w:p>
      <w:pPr>
        <w:pStyle w:val="30"/>
        <w:spacing w:line="500" w:lineRule="exact"/>
        <w:ind w:left="1604" w:leftChars="255" w:hanging="1069" w:hangingChars="382"/>
        <w:rPr>
          <w:rFonts w:ascii="宋体" w:hAnsi="宋体"/>
          <w:u w:val="single"/>
        </w:rPr>
      </w:pPr>
      <w:r>
        <w:rPr>
          <w:rFonts w:hint="eastAsia" w:ascii="宋体" w:hAnsi="宋体"/>
        </w:rPr>
        <w:t>法定代表人/单位</w:t>
      </w:r>
      <w:r>
        <w:rPr>
          <w:rFonts w:ascii="宋体" w:hAnsi="宋体"/>
        </w:rPr>
        <w:t>负责人</w:t>
      </w:r>
      <w:r>
        <w:rPr>
          <w:rFonts w:hint="eastAsia" w:ascii="宋体" w:hAnsi="宋体"/>
        </w:rPr>
        <w:t>/自然人（签字或印章）：</w:t>
      </w:r>
      <w:r>
        <w:rPr>
          <w:rFonts w:hint="eastAsia" w:ascii="宋体" w:hAnsi="宋体"/>
          <w:u w:val="single"/>
        </w:rPr>
        <w:t xml:space="preserve">      </w:t>
      </w:r>
      <w:r>
        <w:rPr>
          <w:rFonts w:ascii="宋体" w:hAnsi="宋体"/>
          <w:u w:val="single"/>
        </w:rPr>
        <w:t xml:space="preserve">  </w:t>
      </w:r>
      <w:r>
        <w:rPr>
          <w:rFonts w:hint="eastAsia" w:ascii="宋体" w:hAnsi="宋体"/>
          <w:u w:val="single"/>
        </w:rPr>
        <w:t xml:space="preserve"> </w:t>
      </w:r>
    </w:p>
    <w:p>
      <w:pPr>
        <w:pStyle w:val="30"/>
        <w:spacing w:line="500" w:lineRule="exact"/>
        <w:ind w:left="1604" w:leftChars="255" w:hanging="1069" w:hangingChars="382"/>
        <w:rPr>
          <w:rFonts w:ascii="宋体" w:hAnsi="宋体"/>
        </w:rPr>
      </w:pPr>
      <w:r>
        <w:rPr>
          <w:rFonts w:hint="eastAsia" w:ascii="宋体" w:hAnsi="宋体"/>
        </w:rPr>
        <w:t>签发日期：</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p>
    <w:p>
      <w:pPr>
        <w:pStyle w:val="30"/>
        <w:spacing w:before="0" w:after="0" w:line="240" w:lineRule="auto"/>
        <w:ind w:left="0" w:firstLine="0"/>
        <w:rPr>
          <w:rFonts w:ascii="宋体" w:hAnsi="宋体"/>
          <w:szCs w:val="28"/>
        </w:rPr>
      </w:pPr>
      <w:r>
        <w:rPr>
          <w:rFonts w:hint="eastAsia" w:ascii="宋体" w:hAnsi="宋体"/>
          <w:szCs w:val="28"/>
        </w:rPr>
        <w:t>附：</w:t>
      </w:r>
    </w:p>
    <w:p>
      <w:pPr>
        <w:pStyle w:val="30"/>
        <w:spacing w:line="500" w:lineRule="exact"/>
        <w:ind w:left="105" w:leftChars="50" w:firstLine="560" w:firstLineChars="200"/>
        <w:rPr>
          <w:rFonts w:ascii="宋体" w:hAnsi="宋体"/>
          <w:szCs w:val="28"/>
        </w:rPr>
      </w:pPr>
      <w:r>
        <w:rPr>
          <w:rFonts w:hint="eastAsia" w:ascii="宋体" w:hAnsi="宋体"/>
          <w:szCs w:val="28"/>
        </w:rPr>
        <w:t>代理人姓名：</w:t>
      </w:r>
      <w:r>
        <w:rPr>
          <w:rFonts w:hint="eastAsia" w:ascii="宋体" w:hAnsi="宋体"/>
          <w:szCs w:val="28"/>
          <w:u w:val="single"/>
        </w:rPr>
        <w:t xml:space="preserve">                          </w:t>
      </w:r>
    </w:p>
    <w:p>
      <w:pPr>
        <w:pStyle w:val="30"/>
        <w:spacing w:line="500" w:lineRule="exact"/>
        <w:ind w:left="105" w:leftChars="50" w:firstLine="560" w:firstLineChars="200"/>
        <w:rPr>
          <w:rFonts w:ascii="宋体" w:hAnsi="宋体"/>
          <w:szCs w:val="28"/>
          <w:u w:val="single"/>
        </w:rPr>
      </w:pPr>
      <w:r>
        <w:rPr>
          <w:rFonts w:hint="eastAsia" w:ascii="宋体" w:hAnsi="宋体"/>
          <w:szCs w:val="28"/>
        </w:rPr>
        <w:t>联系电话（手机）：</w:t>
      </w:r>
      <w:r>
        <w:rPr>
          <w:rFonts w:hint="eastAsia" w:ascii="宋体" w:hAnsi="宋体"/>
          <w:szCs w:val="28"/>
          <w:u w:val="single"/>
        </w:rPr>
        <w:t xml:space="preserve"> </w:t>
      </w:r>
      <w:r>
        <w:rPr>
          <w:rFonts w:ascii="宋体" w:hAnsi="宋体"/>
          <w:szCs w:val="28"/>
          <w:u w:val="single"/>
        </w:rPr>
        <w:t xml:space="preserve">                     </w:t>
      </w:r>
    </w:p>
    <w:tbl>
      <w:tblPr>
        <w:tblStyle w:val="11"/>
        <w:tblW w:w="7663" w:type="dxa"/>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7663" w:type="dxa"/>
            <w:tcBorders>
              <w:top w:val="single" w:color="auto" w:sz="4" w:space="0"/>
              <w:left w:val="single" w:color="auto" w:sz="4" w:space="0"/>
              <w:bottom w:val="single" w:color="auto" w:sz="4" w:space="0"/>
              <w:right w:val="single" w:color="auto" w:sz="4" w:space="0"/>
            </w:tcBorders>
          </w:tcPr>
          <w:p>
            <w:pPr>
              <w:pStyle w:val="30"/>
              <w:spacing w:line="500" w:lineRule="exact"/>
              <w:rPr>
                <w:rFonts w:ascii="宋体" w:hAnsi="宋体"/>
                <w:szCs w:val="28"/>
              </w:rPr>
            </w:pPr>
            <w:r>
              <w:rPr>
                <w:rFonts w:hint="eastAsia" w:ascii="宋体" w:hAnsi="宋体"/>
                <w:szCs w:val="28"/>
              </w:rPr>
              <w:t>粘贴被授权人身份证（扫描件）</w:t>
            </w:r>
          </w:p>
          <w:p>
            <w:pPr>
              <w:pStyle w:val="30"/>
              <w:spacing w:line="500" w:lineRule="exact"/>
              <w:rPr>
                <w:rFonts w:ascii="宋体" w:hAnsi="宋体"/>
                <w:szCs w:val="28"/>
              </w:rPr>
            </w:pPr>
          </w:p>
        </w:tc>
      </w:tr>
    </w:tbl>
    <w:p>
      <w:pPr>
        <w:pStyle w:val="31"/>
        <w:rPr>
          <w:sz w:val="28"/>
          <w:szCs w:val="28"/>
        </w:r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Courier New">
    <w:panose1 w:val="02070309020205020404"/>
    <w:charset w:val="00"/>
    <w:family w:val="modern"/>
    <w:pitch w:val="default"/>
    <w:sig w:usb0="E0002EFF" w:usb1="C0007843" w:usb2="00000009" w:usb3="00000000" w:csb0="400001FF" w:csb1="FFFF0000"/>
  </w:font>
  <w:font w:name="等线">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NotTrackMoves/>
  <w:documentProtection w:enforcement="0"/>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jFhYTFiYjNhZDc2ZDZlNzdkNTVhYWVmODA2NzFlNTAifQ=="/>
  </w:docVars>
  <w:rsids>
    <w:rsidRoot w:val="00D3588F"/>
    <w:rsid w:val="00002DB5"/>
    <w:rsid w:val="00007904"/>
    <w:rsid w:val="00022937"/>
    <w:rsid w:val="00024206"/>
    <w:rsid w:val="000276BE"/>
    <w:rsid w:val="00036754"/>
    <w:rsid w:val="0004016B"/>
    <w:rsid w:val="00045656"/>
    <w:rsid w:val="000475BD"/>
    <w:rsid w:val="00051A54"/>
    <w:rsid w:val="00065785"/>
    <w:rsid w:val="00074904"/>
    <w:rsid w:val="000762AC"/>
    <w:rsid w:val="00080219"/>
    <w:rsid w:val="000847B2"/>
    <w:rsid w:val="0008739B"/>
    <w:rsid w:val="00096834"/>
    <w:rsid w:val="000A76EB"/>
    <w:rsid w:val="000B3D35"/>
    <w:rsid w:val="000B43F2"/>
    <w:rsid w:val="000B78F4"/>
    <w:rsid w:val="000C307B"/>
    <w:rsid w:val="000C6D45"/>
    <w:rsid w:val="000D336B"/>
    <w:rsid w:val="000E1758"/>
    <w:rsid w:val="000E3314"/>
    <w:rsid w:val="000F095F"/>
    <w:rsid w:val="000F1370"/>
    <w:rsid w:val="00103EA3"/>
    <w:rsid w:val="001153D5"/>
    <w:rsid w:val="00116FC5"/>
    <w:rsid w:val="001249D2"/>
    <w:rsid w:val="00125F97"/>
    <w:rsid w:val="00132524"/>
    <w:rsid w:val="0013281D"/>
    <w:rsid w:val="00140244"/>
    <w:rsid w:val="001539FE"/>
    <w:rsid w:val="001546ED"/>
    <w:rsid w:val="00162024"/>
    <w:rsid w:val="001836E3"/>
    <w:rsid w:val="001978F3"/>
    <w:rsid w:val="001A6270"/>
    <w:rsid w:val="001B1AFC"/>
    <w:rsid w:val="001C342D"/>
    <w:rsid w:val="001C511C"/>
    <w:rsid w:val="001C5EE8"/>
    <w:rsid w:val="001D682D"/>
    <w:rsid w:val="001F1AD5"/>
    <w:rsid w:val="001F4223"/>
    <w:rsid w:val="00210978"/>
    <w:rsid w:val="002204AF"/>
    <w:rsid w:val="00224451"/>
    <w:rsid w:val="00225798"/>
    <w:rsid w:val="002659CC"/>
    <w:rsid w:val="00267A5F"/>
    <w:rsid w:val="00274D4A"/>
    <w:rsid w:val="0028067E"/>
    <w:rsid w:val="00282EC8"/>
    <w:rsid w:val="002858FD"/>
    <w:rsid w:val="00287E26"/>
    <w:rsid w:val="00291D9B"/>
    <w:rsid w:val="002920F0"/>
    <w:rsid w:val="00292435"/>
    <w:rsid w:val="002939B6"/>
    <w:rsid w:val="00295BE8"/>
    <w:rsid w:val="002B2D81"/>
    <w:rsid w:val="002B5840"/>
    <w:rsid w:val="002C1294"/>
    <w:rsid w:val="002D44E1"/>
    <w:rsid w:val="002D482B"/>
    <w:rsid w:val="002E2711"/>
    <w:rsid w:val="002E3B72"/>
    <w:rsid w:val="002E53E8"/>
    <w:rsid w:val="00301986"/>
    <w:rsid w:val="00301DE8"/>
    <w:rsid w:val="00306D33"/>
    <w:rsid w:val="00311434"/>
    <w:rsid w:val="00311489"/>
    <w:rsid w:val="00312F37"/>
    <w:rsid w:val="00326254"/>
    <w:rsid w:val="00334330"/>
    <w:rsid w:val="00343F61"/>
    <w:rsid w:val="003500BB"/>
    <w:rsid w:val="00350C0A"/>
    <w:rsid w:val="0036316C"/>
    <w:rsid w:val="003678FB"/>
    <w:rsid w:val="00372EEC"/>
    <w:rsid w:val="003771B9"/>
    <w:rsid w:val="003849CB"/>
    <w:rsid w:val="00386D5E"/>
    <w:rsid w:val="00390E30"/>
    <w:rsid w:val="00394CBD"/>
    <w:rsid w:val="0039537B"/>
    <w:rsid w:val="003C0B70"/>
    <w:rsid w:val="003C23B2"/>
    <w:rsid w:val="003C5551"/>
    <w:rsid w:val="003D5E50"/>
    <w:rsid w:val="003E374C"/>
    <w:rsid w:val="003E41C7"/>
    <w:rsid w:val="003E582E"/>
    <w:rsid w:val="003E6722"/>
    <w:rsid w:val="003F0358"/>
    <w:rsid w:val="00401E67"/>
    <w:rsid w:val="00406D11"/>
    <w:rsid w:val="00412907"/>
    <w:rsid w:val="00421514"/>
    <w:rsid w:val="00424AFD"/>
    <w:rsid w:val="004303FC"/>
    <w:rsid w:val="00431633"/>
    <w:rsid w:val="00440AB7"/>
    <w:rsid w:val="00446638"/>
    <w:rsid w:val="00453CDC"/>
    <w:rsid w:val="00465B03"/>
    <w:rsid w:val="00467487"/>
    <w:rsid w:val="00474384"/>
    <w:rsid w:val="00492E11"/>
    <w:rsid w:val="004A4255"/>
    <w:rsid w:val="004B272B"/>
    <w:rsid w:val="004C4E45"/>
    <w:rsid w:val="004D2F37"/>
    <w:rsid w:val="004D43F7"/>
    <w:rsid w:val="004D59EA"/>
    <w:rsid w:val="004E3D98"/>
    <w:rsid w:val="004E620F"/>
    <w:rsid w:val="00503601"/>
    <w:rsid w:val="00521CC1"/>
    <w:rsid w:val="0052240D"/>
    <w:rsid w:val="005455AF"/>
    <w:rsid w:val="0055245D"/>
    <w:rsid w:val="00564A6B"/>
    <w:rsid w:val="0056741D"/>
    <w:rsid w:val="00573DED"/>
    <w:rsid w:val="00586638"/>
    <w:rsid w:val="005A3835"/>
    <w:rsid w:val="005B302D"/>
    <w:rsid w:val="005B7B08"/>
    <w:rsid w:val="005C0FA3"/>
    <w:rsid w:val="005C3067"/>
    <w:rsid w:val="005F1DE4"/>
    <w:rsid w:val="005F4601"/>
    <w:rsid w:val="00601A2A"/>
    <w:rsid w:val="00605EDC"/>
    <w:rsid w:val="00607A7B"/>
    <w:rsid w:val="006212AD"/>
    <w:rsid w:val="00627B7B"/>
    <w:rsid w:val="006300B6"/>
    <w:rsid w:val="00633BFD"/>
    <w:rsid w:val="00644CE6"/>
    <w:rsid w:val="00645B11"/>
    <w:rsid w:val="00661044"/>
    <w:rsid w:val="00661AA1"/>
    <w:rsid w:val="00672A37"/>
    <w:rsid w:val="00673FC6"/>
    <w:rsid w:val="00682114"/>
    <w:rsid w:val="006864CE"/>
    <w:rsid w:val="00687A6E"/>
    <w:rsid w:val="00694DF5"/>
    <w:rsid w:val="006A466A"/>
    <w:rsid w:val="006A642F"/>
    <w:rsid w:val="006B2485"/>
    <w:rsid w:val="006C50FE"/>
    <w:rsid w:val="006D52F7"/>
    <w:rsid w:val="006E2353"/>
    <w:rsid w:val="006F3535"/>
    <w:rsid w:val="007211CD"/>
    <w:rsid w:val="0072252E"/>
    <w:rsid w:val="007238B1"/>
    <w:rsid w:val="007326E7"/>
    <w:rsid w:val="007333C3"/>
    <w:rsid w:val="007418F7"/>
    <w:rsid w:val="007532EA"/>
    <w:rsid w:val="00754A1F"/>
    <w:rsid w:val="00756110"/>
    <w:rsid w:val="007645D1"/>
    <w:rsid w:val="00787212"/>
    <w:rsid w:val="0079554E"/>
    <w:rsid w:val="007C614F"/>
    <w:rsid w:val="007C70E7"/>
    <w:rsid w:val="007D0F38"/>
    <w:rsid w:val="007D49B3"/>
    <w:rsid w:val="007D5761"/>
    <w:rsid w:val="007D6174"/>
    <w:rsid w:val="007E6599"/>
    <w:rsid w:val="007F4273"/>
    <w:rsid w:val="007F5628"/>
    <w:rsid w:val="008015DF"/>
    <w:rsid w:val="008028C3"/>
    <w:rsid w:val="0081063F"/>
    <w:rsid w:val="00813B0B"/>
    <w:rsid w:val="00813D84"/>
    <w:rsid w:val="008167FA"/>
    <w:rsid w:val="008175AA"/>
    <w:rsid w:val="00830026"/>
    <w:rsid w:val="00832AA4"/>
    <w:rsid w:val="008459F7"/>
    <w:rsid w:val="0086006D"/>
    <w:rsid w:val="00865443"/>
    <w:rsid w:val="00875B16"/>
    <w:rsid w:val="00890969"/>
    <w:rsid w:val="008913E7"/>
    <w:rsid w:val="00892EBF"/>
    <w:rsid w:val="008A21B7"/>
    <w:rsid w:val="008B6F61"/>
    <w:rsid w:val="008B7F4D"/>
    <w:rsid w:val="008C2795"/>
    <w:rsid w:val="008C6180"/>
    <w:rsid w:val="008C6D72"/>
    <w:rsid w:val="00903484"/>
    <w:rsid w:val="00914444"/>
    <w:rsid w:val="009309C0"/>
    <w:rsid w:val="009379AB"/>
    <w:rsid w:val="00942F40"/>
    <w:rsid w:val="00943BC4"/>
    <w:rsid w:val="00947503"/>
    <w:rsid w:val="0094776F"/>
    <w:rsid w:val="00957A82"/>
    <w:rsid w:val="0096212B"/>
    <w:rsid w:val="009730BC"/>
    <w:rsid w:val="00974385"/>
    <w:rsid w:val="009766A2"/>
    <w:rsid w:val="009772A8"/>
    <w:rsid w:val="009818DC"/>
    <w:rsid w:val="009B58F9"/>
    <w:rsid w:val="009B5DBC"/>
    <w:rsid w:val="009B7FB3"/>
    <w:rsid w:val="009C3C8B"/>
    <w:rsid w:val="009F0ABA"/>
    <w:rsid w:val="009F3289"/>
    <w:rsid w:val="009F32C8"/>
    <w:rsid w:val="009F4BB8"/>
    <w:rsid w:val="009F50C2"/>
    <w:rsid w:val="009F59F0"/>
    <w:rsid w:val="009F77E6"/>
    <w:rsid w:val="00A02C2F"/>
    <w:rsid w:val="00A41C1F"/>
    <w:rsid w:val="00A43B6B"/>
    <w:rsid w:val="00A67374"/>
    <w:rsid w:val="00A7195B"/>
    <w:rsid w:val="00A7245A"/>
    <w:rsid w:val="00A757F9"/>
    <w:rsid w:val="00A91741"/>
    <w:rsid w:val="00AB2189"/>
    <w:rsid w:val="00AB2203"/>
    <w:rsid w:val="00AB51EA"/>
    <w:rsid w:val="00AC1363"/>
    <w:rsid w:val="00AC2D71"/>
    <w:rsid w:val="00AC3DA6"/>
    <w:rsid w:val="00AC6E4C"/>
    <w:rsid w:val="00AC7115"/>
    <w:rsid w:val="00AD2C0A"/>
    <w:rsid w:val="00AD4795"/>
    <w:rsid w:val="00AD7B16"/>
    <w:rsid w:val="00AE23E1"/>
    <w:rsid w:val="00AF3791"/>
    <w:rsid w:val="00AF3F80"/>
    <w:rsid w:val="00B13AE6"/>
    <w:rsid w:val="00B15CDA"/>
    <w:rsid w:val="00B25174"/>
    <w:rsid w:val="00B26B6F"/>
    <w:rsid w:val="00B32179"/>
    <w:rsid w:val="00B34EC3"/>
    <w:rsid w:val="00B351DC"/>
    <w:rsid w:val="00B4611C"/>
    <w:rsid w:val="00B47379"/>
    <w:rsid w:val="00B54BAA"/>
    <w:rsid w:val="00B63DD8"/>
    <w:rsid w:val="00B66FF7"/>
    <w:rsid w:val="00B935A2"/>
    <w:rsid w:val="00B95FB1"/>
    <w:rsid w:val="00BA0A7E"/>
    <w:rsid w:val="00BA1976"/>
    <w:rsid w:val="00BA3621"/>
    <w:rsid w:val="00BA6F69"/>
    <w:rsid w:val="00BD07F4"/>
    <w:rsid w:val="00BF46E7"/>
    <w:rsid w:val="00C03F2B"/>
    <w:rsid w:val="00C174E9"/>
    <w:rsid w:val="00C23175"/>
    <w:rsid w:val="00C25604"/>
    <w:rsid w:val="00C309F7"/>
    <w:rsid w:val="00C35E6F"/>
    <w:rsid w:val="00C37198"/>
    <w:rsid w:val="00C40604"/>
    <w:rsid w:val="00C60BD0"/>
    <w:rsid w:val="00C70B90"/>
    <w:rsid w:val="00C755D3"/>
    <w:rsid w:val="00C82236"/>
    <w:rsid w:val="00C8699A"/>
    <w:rsid w:val="00C94673"/>
    <w:rsid w:val="00C96707"/>
    <w:rsid w:val="00CA6671"/>
    <w:rsid w:val="00CB3480"/>
    <w:rsid w:val="00CD321B"/>
    <w:rsid w:val="00CF6B2D"/>
    <w:rsid w:val="00D01EEA"/>
    <w:rsid w:val="00D04FEF"/>
    <w:rsid w:val="00D05A49"/>
    <w:rsid w:val="00D16FE2"/>
    <w:rsid w:val="00D17F7E"/>
    <w:rsid w:val="00D22A4D"/>
    <w:rsid w:val="00D25C39"/>
    <w:rsid w:val="00D30CE8"/>
    <w:rsid w:val="00D31DB8"/>
    <w:rsid w:val="00D3588F"/>
    <w:rsid w:val="00D4208B"/>
    <w:rsid w:val="00D42FBF"/>
    <w:rsid w:val="00D479E8"/>
    <w:rsid w:val="00D50CAD"/>
    <w:rsid w:val="00D514F9"/>
    <w:rsid w:val="00D62614"/>
    <w:rsid w:val="00D70956"/>
    <w:rsid w:val="00D736B9"/>
    <w:rsid w:val="00D82F79"/>
    <w:rsid w:val="00D908E7"/>
    <w:rsid w:val="00D964D1"/>
    <w:rsid w:val="00D970A6"/>
    <w:rsid w:val="00DA29FD"/>
    <w:rsid w:val="00DA7317"/>
    <w:rsid w:val="00DA748F"/>
    <w:rsid w:val="00DB02F4"/>
    <w:rsid w:val="00DB2674"/>
    <w:rsid w:val="00DB43FA"/>
    <w:rsid w:val="00DB59A6"/>
    <w:rsid w:val="00DC3953"/>
    <w:rsid w:val="00DC654F"/>
    <w:rsid w:val="00DE44FF"/>
    <w:rsid w:val="00DE46B5"/>
    <w:rsid w:val="00DE6E95"/>
    <w:rsid w:val="00DF328A"/>
    <w:rsid w:val="00E12CB9"/>
    <w:rsid w:val="00E253DE"/>
    <w:rsid w:val="00E25BB4"/>
    <w:rsid w:val="00E31918"/>
    <w:rsid w:val="00E36F05"/>
    <w:rsid w:val="00E44F82"/>
    <w:rsid w:val="00E50BF9"/>
    <w:rsid w:val="00E527C2"/>
    <w:rsid w:val="00E648DA"/>
    <w:rsid w:val="00EA608F"/>
    <w:rsid w:val="00EC0674"/>
    <w:rsid w:val="00EC6C82"/>
    <w:rsid w:val="00ED0C25"/>
    <w:rsid w:val="00EF0F47"/>
    <w:rsid w:val="00EF65AE"/>
    <w:rsid w:val="00EF7B8A"/>
    <w:rsid w:val="00F01B0C"/>
    <w:rsid w:val="00F05662"/>
    <w:rsid w:val="00F12EE2"/>
    <w:rsid w:val="00F134B8"/>
    <w:rsid w:val="00F13956"/>
    <w:rsid w:val="00F2103B"/>
    <w:rsid w:val="00F21B75"/>
    <w:rsid w:val="00F330CE"/>
    <w:rsid w:val="00F352A4"/>
    <w:rsid w:val="00F43E4B"/>
    <w:rsid w:val="00F515F1"/>
    <w:rsid w:val="00F55C33"/>
    <w:rsid w:val="00F74FCF"/>
    <w:rsid w:val="00F7606A"/>
    <w:rsid w:val="00F77276"/>
    <w:rsid w:val="00F77DEC"/>
    <w:rsid w:val="00F80E50"/>
    <w:rsid w:val="00F879C4"/>
    <w:rsid w:val="00FB6432"/>
    <w:rsid w:val="00FB6AA0"/>
    <w:rsid w:val="00FD33A0"/>
    <w:rsid w:val="00FD747B"/>
    <w:rsid w:val="35037A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iPriority="99" w:name="annotation text"/>
    <w:lsdException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0" w:semiHidden="0" w:name="Emphasis" w:locked="1"/>
    <w:lsdException w:uiPriority="99" w:name="Document Map"/>
    <w:lsdException w:unhideWhenUsed="0" w:uiPriority="0" w:semiHidden="0"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26"/>
    <w:qFormat/>
    <w:locked/>
    <w:uiPriority w:val="0"/>
    <w:pPr>
      <w:keepNext/>
      <w:keepLines/>
      <w:spacing w:before="340" w:after="330" w:line="578" w:lineRule="auto"/>
      <w:outlineLvl w:val="0"/>
    </w:pPr>
    <w:rPr>
      <w:b/>
      <w:bCs/>
      <w:kern w:val="44"/>
      <w:sz w:val="44"/>
      <w:szCs w:val="44"/>
    </w:rPr>
  </w:style>
  <w:style w:type="paragraph" w:styleId="3">
    <w:name w:val="heading 2"/>
    <w:basedOn w:val="1"/>
    <w:next w:val="1"/>
    <w:link w:val="16"/>
    <w:qFormat/>
    <w:uiPriority w:val="99"/>
    <w:pPr>
      <w:keepNext/>
      <w:keepLines/>
      <w:spacing w:before="260" w:after="260" w:line="416" w:lineRule="auto"/>
      <w:outlineLvl w:val="1"/>
    </w:pPr>
    <w:rPr>
      <w:rFonts w:ascii="Cambria" w:hAnsi="Cambria" w:cs="Cambria"/>
      <w:b/>
      <w:bCs/>
      <w:sz w:val="32"/>
      <w:szCs w:val="32"/>
    </w:rPr>
  </w:style>
  <w:style w:type="character" w:default="1" w:styleId="13">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32"/>
    <w:autoRedefine/>
    <w:semiHidden/>
    <w:unhideWhenUsed/>
    <w:qFormat/>
    <w:uiPriority w:val="99"/>
    <w:pPr>
      <w:jc w:val="left"/>
    </w:pPr>
  </w:style>
  <w:style w:type="paragraph" w:styleId="5">
    <w:name w:val="Plain Text"/>
    <w:basedOn w:val="1"/>
    <w:link w:val="25"/>
    <w:uiPriority w:val="0"/>
    <w:rPr>
      <w:rFonts w:ascii="宋体" w:hAnsi="Courier New" w:cs="Courier New"/>
    </w:rPr>
  </w:style>
  <w:style w:type="paragraph" w:styleId="6">
    <w:name w:val="Balloon Text"/>
    <w:basedOn w:val="1"/>
    <w:link w:val="21"/>
    <w:semiHidden/>
    <w:uiPriority w:val="99"/>
    <w:rPr>
      <w:rFonts w:ascii="Times New Roman" w:hAnsi="Times New Roman" w:cs="Times New Roman"/>
      <w:sz w:val="18"/>
      <w:szCs w:val="18"/>
    </w:rPr>
  </w:style>
  <w:style w:type="paragraph" w:styleId="7">
    <w:name w:val="footer"/>
    <w:basedOn w:val="1"/>
    <w:link w:val="18"/>
    <w:uiPriority w:val="99"/>
    <w:pPr>
      <w:tabs>
        <w:tab w:val="center" w:pos="4153"/>
        <w:tab w:val="right" w:pos="8306"/>
      </w:tabs>
      <w:snapToGrid w:val="0"/>
      <w:jc w:val="left"/>
    </w:pPr>
    <w:rPr>
      <w:sz w:val="18"/>
      <w:szCs w:val="18"/>
    </w:rPr>
  </w:style>
  <w:style w:type="paragraph" w:styleId="8">
    <w:name w:val="header"/>
    <w:basedOn w:val="1"/>
    <w:link w:val="17"/>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uiPriority w:val="99"/>
    <w:pPr>
      <w:widowControl/>
      <w:spacing w:before="100" w:beforeAutospacing="1" w:after="100" w:afterAutospacing="1"/>
      <w:jc w:val="left"/>
    </w:pPr>
    <w:rPr>
      <w:rFonts w:ascii="宋体" w:hAnsi="宋体" w:cs="宋体"/>
      <w:kern w:val="0"/>
      <w:sz w:val="24"/>
      <w:szCs w:val="24"/>
    </w:rPr>
  </w:style>
  <w:style w:type="paragraph" w:styleId="10">
    <w:name w:val="annotation subject"/>
    <w:basedOn w:val="4"/>
    <w:next w:val="4"/>
    <w:link w:val="33"/>
    <w:semiHidden/>
    <w:unhideWhenUsed/>
    <w:uiPriority w:val="99"/>
    <w:rPr>
      <w:b/>
      <w:bCs/>
    </w:rPr>
  </w:style>
  <w:style w:type="table" w:styleId="12">
    <w:name w:val="Table Grid"/>
    <w:basedOn w:val="11"/>
    <w:uiPriority w:val="9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qFormat/>
    <w:uiPriority w:val="22"/>
    <w:rPr>
      <w:b/>
      <w:bCs/>
    </w:rPr>
  </w:style>
  <w:style w:type="character" w:styleId="15">
    <w:name w:val="annotation reference"/>
    <w:autoRedefine/>
    <w:semiHidden/>
    <w:unhideWhenUsed/>
    <w:qFormat/>
    <w:uiPriority w:val="99"/>
    <w:rPr>
      <w:sz w:val="21"/>
      <w:szCs w:val="21"/>
    </w:rPr>
  </w:style>
  <w:style w:type="character" w:customStyle="1" w:styleId="16">
    <w:name w:val="标题 2 字符"/>
    <w:link w:val="3"/>
    <w:locked/>
    <w:uiPriority w:val="99"/>
    <w:rPr>
      <w:rFonts w:ascii="Cambria" w:hAnsi="Cambria" w:eastAsia="宋体" w:cs="Cambria"/>
      <w:b/>
      <w:bCs/>
      <w:sz w:val="32"/>
      <w:szCs w:val="32"/>
    </w:rPr>
  </w:style>
  <w:style w:type="character" w:customStyle="1" w:styleId="17">
    <w:name w:val="页眉 字符"/>
    <w:link w:val="8"/>
    <w:locked/>
    <w:uiPriority w:val="99"/>
    <w:rPr>
      <w:sz w:val="18"/>
      <w:szCs w:val="18"/>
    </w:rPr>
  </w:style>
  <w:style w:type="character" w:customStyle="1" w:styleId="18">
    <w:name w:val="页脚 字符"/>
    <w:link w:val="7"/>
    <w:locked/>
    <w:uiPriority w:val="99"/>
    <w:rPr>
      <w:sz w:val="18"/>
      <w:szCs w:val="18"/>
    </w:rPr>
  </w:style>
  <w:style w:type="paragraph" w:styleId="19">
    <w:name w:val="List Paragraph"/>
    <w:basedOn w:val="1"/>
    <w:link w:val="20"/>
    <w:qFormat/>
    <w:uiPriority w:val="99"/>
    <w:pPr>
      <w:ind w:firstLine="420" w:firstLineChars="200"/>
    </w:pPr>
    <w:rPr>
      <w:rFonts w:ascii="Times New Roman" w:hAnsi="Times New Roman" w:cs="Times New Roman"/>
      <w:kern w:val="0"/>
      <w:sz w:val="20"/>
      <w:szCs w:val="20"/>
    </w:rPr>
  </w:style>
  <w:style w:type="character" w:customStyle="1" w:styleId="20">
    <w:name w:val="列表段落 字符"/>
    <w:link w:val="19"/>
    <w:locked/>
    <w:uiPriority w:val="99"/>
    <w:rPr>
      <w:rFonts w:ascii="Times New Roman" w:hAnsi="Times New Roman" w:eastAsia="宋体" w:cs="Times New Roman"/>
      <w:sz w:val="20"/>
      <w:szCs w:val="20"/>
    </w:rPr>
  </w:style>
  <w:style w:type="character" w:customStyle="1" w:styleId="21">
    <w:name w:val="批注框文本 字符"/>
    <w:link w:val="6"/>
    <w:semiHidden/>
    <w:locked/>
    <w:uiPriority w:val="99"/>
    <w:rPr>
      <w:rFonts w:ascii="Times New Roman" w:hAnsi="Times New Roman" w:eastAsia="宋体" w:cs="Times New Roman"/>
      <w:sz w:val="18"/>
      <w:szCs w:val="18"/>
    </w:rPr>
  </w:style>
  <w:style w:type="paragraph" w:customStyle="1" w:styleId="22">
    <w:name w:val="Char2 Char Char Char"/>
    <w:basedOn w:val="1"/>
    <w:uiPriority w:val="99"/>
    <w:pPr>
      <w:adjustRightInd w:val="0"/>
      <w:spacing w:line="360" w:lineRule="auto"/>
    </w:pPr>
    <w:rPr>
      <w:rFonts w:ascii="Times New Roman" w:hAnsi="Times New Roman" w:cs="Times New Roman"/>
      <w:kern w:val="0"/>
      <w:sz w:val="24"/>
      <w:szCs w:val="24"/>
    </w:rPr>
  </w:style>
  <w:style w:type="character" w:customStyle="1" w:styleId="23">
    <w:name w:val="font81"/>
    <w:uiPriority w:val="99"/>
    <w:rPr>
      <w:rFonts w:ascii="微软雅黑" w:hAnsi="微软雅黑" w:eastAsia="微软雅黑" w:cs="微软雅黑"/>
      <w:color w:val="000000"/>
      <w:sz w:val="20"/>
      <w:szCs w:val="20"/>
      <w:u w:val="none"/>
    </w:rPr>
  </w:style>
  <w:style w:type="character" w:customStyle="1" w:styleId="24">
    <w:name w:val="font71"/>
    <w:uiPriority w:val="99"/>
    <w:rPr>
      <w:rFonts w:ascii="宋体" w:hAnsi="宋体" w:eastAsia="宋体" w:cs="宋体"/>
      <w:color w:val="000000"/>
      <w:sz w:val="20"/>
      <w:szCs w:val="20"/>
      <w:u w:val="none"/>
    </w:rPr>
  </w:style>
  <w:style w:type="character" w:customStyle="1" w:styleId="25">
    <w:name w:val="纯文本 字符"/>
    <w:link w:val="5"/>
    <w:uiPriority w:val="0"/>
    <w:rPr>
      <w:rFonts w:ascii="宋体" w:hAnsi="Courier New" w:cs="Courier New"/>
      <w:kern w:val="2"/>
      <w:sz w:val="21"/>
      <w:szCs w:val="21"/>
    </w:rPr>
  </w:style>
  <w:style w:type="character" w:customStyle="1" w:styleId="26">
    <w:name w:val="标题 1 字符"/>
    <w:link w:val="2"/>
    <w:autoRedefine/>
    <w:qFormat/>
    <w:uiPriority w:val="0"/>
    <w:rPr>
      <w:rFonts w:cs="Calibri"/>
      <w:b/>
      <w:bCs/>
      <w:kern w:val="44"/>
      <w:sz w:val="44"/>
      <w:szCs w:val="44"/>
    </w:rPr>
  </w:style>
  <w:style w:type="paragraph" w:customStyle="1" w:styleId="27">
    <w:name w:val="正文_4"/>
    <w:autoRedefine/>
    <w:qFormat/>
    <w:uiPriority w:val="0"/>
    <w:pPr>
      <w:widowControl w:val="0"/>
    </w:pPr>
    <w:rPr>
      <w:rFonts w:ascii="等线" w:hAnsi="等线" w:eastAsia="宋体" w:cs="Times New Roman"/>
      <w:kern w:val="2"/>
      <w:sz w:val="24"/>
      <w:szCs w:val="22"/>
      <w:lang w:val="en-US" w:eastAsia="zh-CN" w:bidi="ar-SA"/>
    </w:rPr>
  </w:style>
  <w:style w:type="paragraph" w:customStyle="1" w:styleId="28">
    <w:name w:val="正文_0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
    <w:name w:val="标题 3_0_0"/>
    <w:basedOn w:val="30"/>
    <w:next w:val="30"/>
    <w:autoRedefine/>
    <w:qFormat/>
    <w:uiPriority w:val="0"/>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30">
    <w:name w:val="正文_0_0_0"/>
    <w:autoRedefine/>
    <w:qFormat/>
    <w:uiPriority w:val="0"/>
    <w:pPr>
      <w:spacing w:before="120" w:after="120" w:line="360" w:lineRule="auto"/>
      <w:ind w:left="1072" w:hanging="1072"/>
      <w:jc w:val="both"/>
    </w:pPr>
    <w:rPr>
      <w:rFonts w:ascii="Calibri" w:hAnsi="Calibri" w:eastAsia="宋体" w:cs="Times New Roman"/>
      <w:kern w:val="2"/>
      <w:sz w:val="28"/>
      <w:szCs w:val="22"/>
      <w:lang w:val="en-US" w:eastAsia="zh-CN" w:bidi="ar-SA"/>
    </w:rPr>
  </w:style>
  <w:style w:type="paragraph" w:customStyle="1" w:styleId="31">
    <w:name w:val="标题 3_0"/>
    <w:basedOn w:val="1"/>
    <w:next w:val="1"/>
    <w:autoRedefine/>
    <w:qFormat/>
    <w:uiPriority w:val="0"/>
    <w:pPr>
      <w:keepNext/>
      <w:keepLines/>
      <w:spacing w:before="120" w:after="120" w:line="360" w:lineRule="auto"/>
      <w:jc w:val="center"/>
      <w:outlineLvl w:val="2"/>
    </w:pPr>
    <w:rPr>
      <w:rFonts w:ascii="宋体" w:hAnsi="宋体" w:cs="Times New Roman"/>
      <w:b/>
      <w:bCs/>
      <w:kern w:val="0"/>
      <w:sz w:val="36"/>
      <w:szCs w:val="18"/>
    </w:rPr>
  </w:style>
  <w:style w:type="character" w:customStyle="1" w:styleId="32">
    <w:name w:val="批注文字 字符"/>
    <w:link w:val="4"/>
    <w:semiHidden/>
    <w:uiPriority w:val="99"/>
    <w:rPr>
      <w:rFonts w:cs="Calibri"/>
      <w:kern w:val="2"/>
      <w:sz w:val="21"/>
      <w:szCs w:val="21"/>
    </w:rPr>
  </w:style>
  <w:style w:type="character" w:customStyle="1" w:styleId="33">
    <w:name w:val="批注主题 字符"/>
    <w:link w:val="10"/>
    <w:autoRedefine/>
    <w:semiHidden/>
    <w:qFormat/>
    <w:uiPriority w:val="99"/>
    <w:rPr>
      <w:rFonts w:cs="Calibri"/>
      <w:b/>
      <w:bCs/>
      <w:kern w:val="2"/>
      <w:sz w:val="21"/>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3CCE7B-D104-4E30-84F4-C0EE7129F00B}">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13</Pages>
  <Words>747</Words>
  <Characters>4258</Characters>
  <Lines>35</Lines>
  <Paragraphs>9</Paragraphs>
  <TotalTime>437</TotalTime>
  <ScaleCrop>false</ScaleCrop>
  <LinksUpToDate>false</LinksUpToDate>
  <CharactersWithSpaces>4996</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2018-08-22T03:26:00Z</dcterms:created>
  <dc:creator>dell</dc:creator>
  <cp:lastModifiedBy>高其瑞</cp:lastModifiedBy>
  <cp:lastPrinted>2018-08-22T03:24:00Z</cp:lastPrinted>
  <dcterms:modified xsi:type="dcterms:W3CDTF">2024-04-03T08:53:12Z</dcterms:modified>
  <dc:title>宜昌市中心人民医院</dc:title>
  <cp:revision>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5896DBD4C8E249E991A891448560D0D0_12</vt:lpwstr>
  </property>
</Properties>
</file>