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宜昌市中心人民医院各类锁具更换、维修服务项目进行院内采购，欢迎广大符合条件的投标人踊跃投标。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eastAsia"/>
          <w:color w:val="000000"/>
          <w:sz w:val="28"/>
          <w:szCs w:val="28"/>
          <w:lang w:val="en-US" w:eastAsia="zh-CN"/>
        </w:rPr>
      </w:pPr>
      <w:r>
        <w:rPr>
          <w:sz w:val="28"/>
          <w:szCs w:val="28"/>
        </w:rPr>
        <w:t>1</w:t>
      </w:r>
      <w:r>
        <w:rPr>
          <w:rFonts w:hint="eastAsia"/>
          <w:sz w:val="28"/>
          <w:szCs w:val="28"/>
        </w:rPr>
        <w:t>、项目编号：</w:t>
      </w:r>
      <w:r>
        <w:rPr>
          <w:color w:val="000000"/>
          <w:sz w:val="28"/>
          <w:szCs w:val="28"/>
        </w:rPr>
        <w:t>YCZXYYZB-</w:t>
      </w:r>
      <w:r>
        <w:rPr>
          <w:rFonts w:hint="eastAsia" w:ascii="宋体" w:hAnsi="宋体" w:eastAsia="宋体" w:cs="宋体"/>
          <w:sz w:val="28"/>
          <w:szCs w:val="28"/>
          <w:lang w:val="en-US" w:eastAsia="zh-CN"/>
        </w:rPr>
        <w:t>2024-A202</w:t>
      </w:r>
      <w:r>
        <w:rPr>
          <w:rFonts w:hint="eastAsia" w:cs="宋体"/>
          <w:sz w:val="28"/>
          <w:szCs w:val="28"/>
          <w:lang w:val="en-US" w:eastAsia="zh-CN"/>
        </w:rPr>
        <w:t>5</w:t>
      </w:r>
    </w:p>
    <w:p>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、项目名称：宜昌市中心人民医院各类锁具更换、维修服务项目</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4年</w:t>
      </w:r>
      <w:r>
        <w:rPr>
          <w:rFonts w:hint="eastAsia"/>
          <w:color w:val="FF0000"/>
          <w:sz w:val="28"/>
          <w:szCs w:val="28"/>
          <w:lang w:val="en-US" w:eastAsia="zh-CN"/>
        </w:rPr>
        <w:t>4</w:t>
      </w:r>
      <w:r>
        <w:rPr>
          <w:rFonts w:hint="eastAsia"/>
          <w:color w:val="FF0000"/>
          <w:sz w:val="28"/>
          <w:szCs w:val="28"/>
        </w:rPr>
        <w:t>月</w:t>
      </w:r>
      <w:r>
        <w:rPr>
          <w:rFonts w:hint="eastAsia"/>
          <w:color w:val="FF0000"/>
          <w:sz w:val="28"/>
          <w:szCs w:val="28"/>
          <w:lang w:val="en-US" w:eastAsia="zh-CN"/>
        </w:rPr>
        <w:t>29</w:t>
      </w:r>
      <w:r>
        <w:rPr>
          <w:rFonts w:hint="eastAsia"/>
          <w:color w:val="FF0000"/>
          <w:sz w:val="28"/>
          <w:szCs w:val="28"/>
        </w:rPr>
        <w:t>日</w:t>
      </w:r>
      <w:r>
        <w:rPr>
          <w:color w:val="FF0000"/>
          <w:sz w:val="28"/>
          <w:szCs w:val="28"/>
        </w:rPr>
        <w:t>09:</w:t>
      </w:r>
      <w:r>
        <w:rPr>
          <w:rFonts w:hint="eastAsia"/>
          <w:color w:val="FF0000"/>
          <w:sz w:val="28"/>
          <w:szCs w:val="28"/>
          <w:lang w:val="en-US" w:eastAsia="zh-CN"/>
        </w:rPr>
        <w:t>0</w:t>
      </w:r>
      <w:r>
        <w:rPr>
          <w:color w:val="FF0000"/>
          <w:sz w:val="28"/>
          <w:szCs w:val="28"/>
        </w:rPr>
        <w:t>0</w:t>
      </w:r>
      <w:bookmarkStart w:id="9" w:name="_GoBack"/>
      <w:bookmarkEnd w:id="9"/>
      <w:r>
        <w:rPr>
          <w:rFonts w:hint="eastAsia"/>
          <w:color w:val="FF0000"/>
          <w:sz w:val="28"/>
          <w:szCs w:val="28"/>
          <w:lang w:val="en-US" w:eastAsia="zh-CN"/>
        </w:rPr>
        <w:t xml:space="preserve"> </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ascii="宋体" w:hAnsi="宋体" w:eastAsia="宋体" w:cs="宋体"/>
          <w:sz w:val="28"/>
          <w:szCs w:val="28"/>
          <w:lang w:val="en-US" w:eastAsia="zh-CN"/>
        </w:rPr>
        <w:t>2024-A202</w:t>
      </w:r>
      <w:r>
        <w:rPr>
          <w:rFonts w:hint="eastAsia" w:cs="宋体"/>
          <w:sz w:val="28"/>
          <w:szCs w:val="28"/>
          <w:lang w:val="en-US" w:eastAsia="zh-CN"/>
        </w:rPr>
        <w:t>5</w:t>
      </w:r>
      <w:r>
        <w:rPr>
          <w:rFonts w:hint="eastAsia"/>
          <w:color w:val="000000"/>
          <w:sz w:val="28"/>
          <w:szCs w:val="28"/>
          <w:lang w:val="en-US" w:eastAsia="zh-CN"/>
        </w:rPr>
        <w:t xml:space="preserve">  </w:t>
      </w:r>
    </w:p>
    <w:p>
      <w:pPr>
        <w:ind w:firstLine="560" w:firstLineChars="200"/>
        <w:rPr>
          <w:rFonts w:hint="eastAsia" w:ascii="宋体" w:hAnsi="宋体" w:eastAsia="宋体" w:cs="宋体"/>
          <w:sz w:val="28"/>
          <w:szCs w:val="28"/>
          <w:lang w:eastAsia="zh-CN"/>
        </w:rPr>
      </w:pPr>
      <w:r>
        <w:rPr>
          <w:rFonts w:ascii="宋体" w:hAnsi="宋体" w:cs="宋体"/>
          <w:sz w:val="28"/>
          <w:szCs w:val="28"/>
        </w:rPr>
        <w:t>2</w:t>
      </w:r>
      <w:r>
        <w:rPr>
          <w:rFonts w:hint="eastAsia" w:ascii="宋体" w:hAnsi="宋体" w:cs="宋体"/>
          <w:sz w:val="28"/>
          <w:szCs w:val="28"/>
        </w:rPr>
        <w:t>、项目名称：宜昌市中心人民医院各类锁具更换、维修服务项目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12</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w:t>
      </w:r>
      <w:r>
        <w:rPr>
          <w:rFonts w:hint="eastAsia" w:ascii="宋体" w:hAnsi="宋体" w:cs="宋体"/>
          <w:kern w:val="0"/>
          <w:sz w:val="28"/>
          <w:szCs w:val="28"/>
          <w:lang w:eastAsia="zh-CN"/>
        </w:rPr>
        <w:t>包含</w:t>
      </w:r>
      <w:r>
        <w:rPr>
          <w:rFonts w:hint="eastAsia" w:ascii="宋体" w:hAnsi="宋体" w:cs="宋体"/>
          <w:kern w:val="0"/>
          <w:sz w:val="28"/>
          <w:szCs w:val="28"/>
        </w:rPr>
        <w:t>包干</w:t>
      </w:r>
      <w:r>
        <w:rPr>
          <w:rFonts w:hint="eastAsia" w:ascii="宋体" w:hAnsi="宋体" w:cs="宋体"/>
          <w:kern w:val="0"/>
          <w:sz w:val="28"/>
          <w:szCs w:val="28"/>
          <w:lang w:eastAsia="zh-CN"/>
        </w:rPr>
        <w:t>总</w:t>
      </w:r>
      <w:r>
        <w:rPr>
          <w:rFonts w:hint="eastAsia" w:ascii="宋体" w:hAnsi="宋体" w:cs="宋体"/>
          <w:kern w:val="0"/>
          <w:sz w:val="28"/>
          <w:szCs w:val="28"/>
        </w:rPr>
        <w:t>价</w:t>
      </w:r>
      <w:r>
        <w:rPr>
          <w:rFonts w:hint="eastAsia" w:ascii="宋体" w:hAnsi="宋体" w:cs="宋体"/>
          <w:kern w:val="0"/>
          <w:sz w:val="28"/>
          <w:szCs w:val="28"/>
          <w:lang w:eastAsia="zh-CN"/>
        </w:rPr>
        <w:t>及清单报价</w:t>
      </w:r>
      <w:r>
        <w:rPr>
          <w:rFonts w:hint="eastAsia" w:ascii="宋体" w:hAnsi="宋体" w:cs="宋体"/>
          <w:kern w:val="0"/>
          <w:sz w:val="28"/>
          <w:szCs w:val="28"/>
        </w:rPr>
        <w:t>，</w:t>
      </w:r>
      <w:r>
        <w:rPr>
          <w:rFonts w:hint="eastAsia" w:ascii="宋体" w:hAnsi="宋体" w:cs="宋体"/>
          <w:kern w:val="0"/>
          <w:sz w:val="28"/>
          <w:szCs w:val="28"/>
          <w:lang w:eastAsia="zh-CN"/>
        </w:rPr>
        <w:t>报价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w:t>
      </w:r>
      <w:r>
        <w:rPr>
          <w:rFonts w:hint="eastAsia" w:ascii="宋体" w:hAnsi="宋体" w:cs="宋体"/>
          <w:kern w:val="0"/>
          <w:sz w:val="28"/>
          <w:szCs w:val="28"/>
          <w:lang w:eastAsia="zh-CN"/>
        </w:rPr>
        <w:t>所有</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numPr>
          <w:ilvl w:val="0"/>
          <w:numId w:val="0"/>
        </w:numPr>
        <w:jc w:val="both"/>
        <w:rPr>
          <w:rFonts w:hint="eastAsia" w:ascii="黑体" w:hAnsi="黑体" w:eastAsia="黑体" w:cs="黑体"/>
          <w:b w:val="0"/>
          <w:bCs w:val="0"/>
          <w:sz w:val="32"/>
          <w:szCs w:val="40"/>
          <w:lang w:eastAsia="zh-CN"/>
        </w:rPr>
      </w:pPr>
      <w:bookmarkStart w:id="0" w:name="_Toc11181"/>
      <w:r>
        <w:rPr>
          <w:rFonts w:hint="eastAsia" w:ascii="黑体" w:hAnsi="黑体" w:eastAsia="黑体" w:cs="黑体"/>
          <w:b w:val="0"/>
          <w:bCs w:val="0"/>
          <w:sz w:val="32"/>
          <w:szCs w:val="40"/>
          <w:lang w:val="en-US" w:eastAsia="zh-CN"/>
        </w:rPr>
        <w:t>3.1</w:t>
      </w:r>
      <w:r>
        <w:rPr>
          <w:rFonts w:hint="eastAsia" w:ascii="黑体" w:hAnsi="黑体" w:eastAsia="黑体" w:cs="黑体"/>
          <w:b w:val="0"/>
          <w:bCs w:val="0"/>
          <w:sz w:val="32"/>
          <w:szCs w:val="40"/>
          <w:lang w:eastAsia="zh-CN"/>
        </w:rPr>
        <w:t>项目概况</w:t>
      </w:r>
    </w:p>
    <w:p>
      <w:pPr>
        <w:numPr>
          <w:ilvl w:val="0"/>
          <w:numId w:val="0"/>
        </w:numPr>
        <w:ind w:firstLine="64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负责宜昌市中心人民医院所有区域日常锁具维修、开锁、锁具更换、配钥匙等服务。</w:t>
      </w:r>
    </w:p>
    <w:p>
      <w:pPr>
        <w:numPr>
          <w:ilvl w:val="0"/>
          <w:numId w:val="0"/>
        </w:numPr>
        <w:ind w:left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 xml:space="preserve">3.2商务要求 </w:t>
      </w:r>
    </w:p>
    <w:p>
      <w:pPr>
        <w:numPr>
          <w:ilvl w:val="0"/>
          <w:numId w:val="1"/>
        </w:numPr>
        <w:ind w:left="630" w:leftChars="0" w:firstLine="0" w:firstLine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服务期：1年；</w:t>
      </w:r>
    </w:p>
    <w:p>
      <w:pPr>
        <w:numPr>
          <w:ilvl w:val="0"/>
          <w:numId w:val="1"/>
        </w:numPr>
        <w:ind w:left="630" w:leftChars="0" w:firstLine="0" w:firstLine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付款方式:每月据实结算服务费用，次月月初成交供应商提交上月实际维修工作量汇总表、考核评价表等资料经院方确认无误后，据实结算上月费用，采用电汇方式结算，成交供应商提供正规增值税发票。</w:t>
      </w:r>
    </w:p>
    <w:p>
      <w:pPr>
        <w:numPr>
          <w:ilvl w:val="0"/>
          <w:numId w:val="1"/>
        </w:numPr>
        <w:ind w:left="630" w:leftChars="0" w:firstLine="0" w:firstLine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报价要求：所有供应商按照清单进行明细报价，所有单价包含材料费、拆旧换新安装费、人工费，税费等一切费用。</w:t>
      </w:r>
    </w:p>
    <w:p>
      <w:pPr>
        <w:numPr>
          <w:ilvl w:val="0"/>
          <w:numId w:val="0"/>
        </w:numPr>
        <w:ind w:left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3.3技术要求</w:t>
      </w:r>
    </w:p>
    <w:p>
      <w:pPr>
        <w:numPr>
          <w:ilvl w:val="0"/>
          <w:numId w:val="2"/>
        </w:numPr>
        <w:ind w:left="640" w:leftChars="0" w:firstLine="0" w:firstLine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维修服务清单</w:t>
      </w:r>
    </w:p>
    <w:p>
      <w:pPr>
        <w:numPr>
          <w:ilvl w:val="0"/>
          <w:numId w:val="0"/>
        </w:numPr>
        <w:ind w:left="640" w:leftChars="0"/>
        <w:jc w:val="both"/>
        <w:rPr>
          <w:rFonts w:hint="eastAsia" w:asciiTheme="minorEastAsia" w:hAnsiTheme="minorEastAsia" w:eastAsiaTheme="minorEastAsia" w:cstheme="minorEastAsia"/>
          <w:b w:val="0"/>
          <w:bCs w:val="0"/>
          <w:sz w:val="32"/>
          <w:szCs w:val="40"/>
          <w:lang w:val="en-US" w:eastAsia="zh-CN"/>
        </w:rPr>
      </w:pPr>
    </w:p>
    <w:tbl>
      <w:tblPr>
        <w:tblStyle w:val="9"/>
        <w:tblW w:w="11355" w:type="dxa"/>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99"/>
        <w:gridCol w:w="1241"/>
        <w:gridCol w:w="3502"/>
        <w:gridCol w:w="707"/>
        <w:gridCol w:w="927"/>
        <w:gridCol w:w="397"/>
        <w:gridCol w:w="880"/>
        <w:gridCol w:w="816"/>
        <w:gridCol w:w="1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5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一、锁具更换部分（外科大楼，内科大楼，肿瘤研究所，放射科，新门诊大楼，以上锁具都含拆旧换新安装费、人工费，税费）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大楼科室</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医院现使用材质、规格及要求</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投标品牌</w:t>
            </w: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单价</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外科大楼</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病房、厕所</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品牌为精治819一01（不锈钢）、天安E3005、卡特A7457，材质为锌合金，要求投标价包含人工、税费等所有费用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办公室</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品牌为婺来居DF9006（不锈钢）、卡特A7457（锌合金）、意利原子P110（不锈钢）材质为锌合金，要求投标价包含人工、税费等所有费用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走廊</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品牌为迪高CB-SIA、展涵ZH-SIA、汇乐斯SIA，材质为不锈钢，要求投标价包含人工、税费等所有费用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文件柜</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品牌为邮政锁、DB、WT，规格为mm18，材质为合金，要求投标价包含人工、税费等所有费用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阳台</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品牌为将星、恒峰、固力，规格为5737，材质为不锈钢，要求投标价包含人工、税费等所有费用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衣柜</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品牌为帝高、小博士、协和，规格为mm16，材质为合金，要求投标价包含人工、税费等所有费用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内科大楼、肿瘤研究所</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病房</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品牌为婺来居DF9006、星月神0315、意利原子P110，材质为不锈钢，要求投标价包含人工、税费等所有费用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厕所</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品牌为天安、精治、精品，规格为mm45，材质为合金，要求投标价包含人工、税费等所有费用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办公室</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品牌为婺来居DF9006（不锈钢）、卡特A7457（锌合金）、意利原子P110（不锈钢）材质为锌合金，要求投标价包含人工、税费等所有费用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走廊</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品牌为迪邦、德将、金阁，材质为合金，要求投标价包含人工、税费等所有费用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放射科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铅门锁</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意利原子材质为镍拉丝或不锈钢，要求投标价包含人工、税费等所有费用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新门诊大楼</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各类病房门锁</w:t>
            </w:r>
          </w:p>
        </w:tc>
        <w:tc>
          <w:tcPr>
            <w:tcW w:w="35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安恒材质为合金、不锈钢，要求投标价包含人工、税费等所有费用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各类病房三连锁</w:t>
            </w:r>
          </w:p>
        </w:tc>
        <w:tc>
          <w:tcPr>
            <w:tcW w:w="35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库房</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铁链锁</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佳环、仙华、耀昌，规格为1.2米，铁质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钢丝锁</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威特克、金骆王、梅西，规格为0.8米，钢丝、铜芯</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球形锁</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将星、恒峰、固力，规格为5737，不锈钢</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挂锁</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水手、上钢、梅花，规格为mm63,仿铜</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抽屉锁</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方方、帝高、小博士,规格为mm20，铜芯</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木门锁</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黑克、固力、名天，规格为556，合金</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钣金门锁</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意利原子、黑克、恒峰，不锈钢</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1135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二、其他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开锁人工费</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文件柜</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不用更换配件，用自攻螺丝固定，调节缝隙并进行相应加固。</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木门</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防盗门、消防门、钣金门</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锁芯更换费用</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病房木门锁芯</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小50，锌合金、全铜，要求投标价包含材料、人工、税费等所有费用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防盗门</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全铜，要求投标价包含材料、人工、税费等所有费用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消防门</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大50，全铜，要求投标价包含材料、人工、税费等所有费用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钣金门</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单头，全铜，要求投标价包含材料、人工、税费等所有费用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改锁芯</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要求投标价包含材料、人工、税费等所有费用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配钥匙</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单齿</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全铜、要求投标价包含材料、人工、税费、材料等所有费用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电脑齿、半圆、十字</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全铜、要求投标价包含材料、人工、税费、材料等所有费用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三排、叶片、平板双槽</w:t>
            </w:r>
          </w:p>
        </w:tc>
        <w:tc>
          <w:tcPr>
            <w:tcW w:w="3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全铜、要求投标价包含材料、人工、税费、材料等所有费用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bl>
    <w:p>
      <w:pPr>
        <w:numPr>
          <w:ilvl w:val="0"/>
          <w:numId w:val="2"/>
        </w:numPr>
        <w:ind w:left="640" w:leftChars="0" w:firstLine="0" w:firstLine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成交供应商必须指派专人负责医院所有区域锁具维修服务，接到电话30分钟内赶到现场进行处理。</w:t>
      </w:r>
    </w:p>
    <w:p>
      <w:pPr>
        <w:numPr>
          <w:ilvl w:val="0"/>
          <w:numId w:val="2"/>
        </w:numPr>
        <w:ind w:left="640" w:leftChars="0" w:firstLine="0" w:firstLine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每次维修必须开具相应维修服务单据，由相应科室签字确认，所有单据作为核算维修工作量的重要依据。</w:t>
      </w:r>
    </w:p>
    <w:p>
      <w:pPr>
        <w:numPr>
          <w:ilvl w:val="0"/>
          <w:numId w:val="2"/>
        </w:numPr>
        <w:ind w:left="640" w:leftChars="0" w:firstLine="0" w:firstLine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上述维修工作量是采购人预计的一年维修量，所有费用均按照实际工作量及价格据实结算，成交供应商不得以低于或高于预计维修量等原因而影响维修工作。</w:t>
      </w:r>
    </w:p>
    <w:p>
      <w:pPr>
        <w:numPr>
          <w:ilvl w:val="0"/>
          <w:numId w:val="0"/>
        </w:numPr>
        <w:ind w:left="640" w:leftChars="0"/>
        <w:jc w:val="both"/>
        <w:rPr>
          <w:rFonts w:hint="default"/>
          <w:lang w:val="en-US" w:eastAsia="zh-CN"/>
        </w:rPr>
      </w:pPr>
      <w:r>
        <w:rPr>
          <w:rFonts w:hint="eastAsia" w:asciiTheme="minorEastAsia" w:hAnsiTheme="minorEastAsia" w:eastAsiaTheme="minorEastAsia" w:cstheme="minorEastAsia"/>
          <w:b w:val="0"/>
          <w:bCs w:val="0"/>
          <w:sz w:val="32"/>
          <w:szCs w:val="40"/>
          <w:lang w:val="en-US" w:eastAsia="zh-CN"/>
        </w:rPr>
        <w:t>5、一旦有消极怠工不响应采购人的维修需求、公然违反医院相关管理规定等情况发生，累计达到三次，采购人有权单方面终止合同。</w:t>
      </w:r>
    </w:p>
    <w:p>
      <w:pPr>
        <w:numPr>
          <w:ilvl w:val="0"/>
          <w:numId w:val="0"/>
        </w:numPr>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附件：</w:t>
      </w:r>
    </w:p>
    <w:p>
      <w:pPr>
        <w:numPr>
          <w:ilvl w:val="0"/>
          <w:numId w:val="0"/>
        </w:numPr>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考核评价表</w:t>
      </w:r>
    </w:p>
    <w:tbl>
      <w:tblPr>
        <w:tblStyle w:val="9"/>
        <w:tblW w:w="888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5296"/>
        <w:gridCol w:w="1305"/>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125"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外包类别</w:t>
            </w:r>
          </w:p>
        </w:tc>
        <w:tc>
          <w:tcPr>
            <w:tcW w:w="5296"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考核内容</w:t>
            </w:r>
          </w:p>
        </w:tc>
        <w:tc>
          <w:tcPr>
            <w:tcW w:w="1305"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扣款金额</w:t>
            </w:r>
          </w:p>
        </w:tc>
        <w:tc>
          <w:tcPr>
            <w:tcW w:w="1157"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扣分明细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25" w:type="dxa"/>
            <w:vMerge w:val="restart"/>
            <w:noWrap w:val="0"/>
            <w:vAlign w:val="center"/>
          </w:tcPr>
          <w:p>
            <w:pPr>
              <w:spacing w:line="312" w:lineRule="auto"/>
              <w:jc w:val="center"/>
              <w:rPr>
                <w:rFonts w:hint="eastAsia" w:asciiTheme="minorEastAsia" w:hAnsiTheme="minorEastAsia" w:eastAsiaTheme="minorEastAsia" w:cstheme="minorEastAsia"/>
                <w:sz w:val="24"/>
                <w:szCs w:val="24"/>
              </w:rPr>
            </w:pPr>
          </w:p>
        </w:tc>
        <w:tc>
          <w:tcPr>
            <w:tcW w:w="5296" w:type="dxa"/>
            <w:noWrap w:val="0"/>
            <w:vAlign w:val="top"/>
          </w:tcPr>
          <w:p>
            <w:pPr>
              <w:spacing w:line="312"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服务人员履行签字程序和使用配件</w:t>
            </w:r>
            <w:r>
              <w:rPr>
                <w:rFonts w:hint="eastAsia" w:asciiTheme="minorEastAsia" w:hAnsiTheme="minorEastAsia" w:eastAsiaTheme="minorEastAsia" w:cstheme="minorEastAsia"/>
                <w:sz w:val="24"/>
                <w:szCs w:val="24"/>
                <w:lang w:val="en-US" w:eastAsia="zh-CN"/>
              </w:rPr>
              <w:t>或维修项目</w:t>
            </w:r>
            <w:r>
              <w:rPr>
                <w:rFonts w:hint="eastAsia" w:asciiTheme="minorEastAsia" w:hAnsiTheme="minorEastAsia" w:eastAsiaTheme="minorEastAsia" w:cstheme="minorEastAsia"/>
                <w:sz w:val="24"/>
                <w:szCs w:val="24"/>
              </w:rPr>
              <w:t>方面弄虚作假，实际工作量与签字工作量不符的</w:t>
            </w:r>
          </w:p>
        </w:tc>
        <w:tc>
          <w:tcPr>
            <w:tcW w:w="1305" w:type="dxa"/>
            <w:noWrap w:val="0"/>
            <w:vAlign w:val="center"/>
          </w:tcPr>
          <w:p>
            <w:pPr>
              <w:spacing w:line="31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500元/次</w:t>
            </w:r>
          </w:p>
        </w:tc>
        <w:tc>
          <w:tcPr>
            <w:tcW w:w="1157" w:type="dxa"/>
            <w:noWrap w:val="0"/>
            <w:vAlign w:val="center"/>
          </w:tcPr>
          <w:p>
            <w:pPr>
              <w:spacing w:line="31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25" w:type="dxa"/>
            <w:vMerge w:val="continue"/>
            <w:noWrap w:val="0"/>
            <w:vAlign w:val="center"/>
          </w:tcPr>
          <w:p>
            <w:pPr>
              <w:spacing w:line="312" w:lineRule="auto"/>
              <w:jc w:val="center"/>
              <w:rPr>
                <w:rFonts w:hint="eastAsia" w:asciiTheme="minorEastAsia" w:hAnsiTheme="minorEastAsia" w:eastAsiaTheme="minorEastAsia" w:cstheme="minorEastAsia"/>
                <w:sz w:val="24"/>
                <w:szCs w:val="24"/>
              </w:rPr>
            </w:pPr>
          </w:p>
        </w:tc>
        <w:tc>
          <w:tcPr>
            <w:tcW w:w="5296" w:type="dxa"/>
            <w:noWrap w:val="0"/>
            <w:vAlign w:val="top"/>
          </w:tcPr>
          <w:p>
            <w:pPr>
              <w:spacing w:line="312"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服务人员不文明服务，损坏公共设施的，应照价赔偿</w:t>
            </w:r>
          </w:p>
        </w:tc>
        <w:tc>
          <w:tcPr>
            <w:tcW w:w="1305" w:type="dxa"/>
            <w:noWrap w:val="0"/>
            <w:vAlign w:val="center"/>
          </w:tcPr>
          <w:p>
            <w:pPr>
              <w:spacing w:line="31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200元/次</w:t>
            </w:r>
          </w:p>
        </w:tc>
        <w:tc>
          <w:tcPr>
            <w:tcW w:w="1157" w:type="dxa"/>
            <w:noWrap w:val="0"/>
            <w:vAlign w:val="center"/>
          </w:tcPr>
          <w:p>
            <w:pPr>
              <w:spacing w:line="31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125" w:type="dxa"/>
            <w:vMerge w:val="continue"/>
            <w:noWrap w:val="0"/>
            <w:vAlign w:val="center"/>
          </w:tcPr>
          <w:p>
            <w:pPr>
              <w:spacing w:line="312" w:lineRule="auto"/>
              <w:jc w:val="center"/>
              <w:rPr>
                <w:rFonts w:hint="eastAsia" w:asciiTheme="minorEastAsia" w:hAnsiTheme="minorEastAsia" w:eastAsiaTheme="minorEastAsia" w:cstheme="minorEastAsia"/>
                <w:sz w:val="24"/>
                <w:szCs w:val="24"/>
              </w:rPr>
            </w:pPr>
          </w:p>
        </w:tc>
        <w:tc>
          <w:tcPr>
            <w:tcW w:w="5296" w:type="dxa"/>
            <w:noWrap w:val="0"/>
            <w:vAlign w:val="top"/>
          </w:tcPr>
          <w:p>
            <w:pPr>
              <w:spacing w:line="312"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服务人员未按规定时间服务，接到甲方维修电话超过1小时到场的</w:t>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color w:val="FF0000"/>
                <w:sz w:val="24"/>
                <w:szCs w:val="24"/>
                <w:lang w:eastAsia="zh-CN"/>
              </w:rPr>
              <w:t>一旦发生</w:t>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color w:val="FF0000"/>
                <w:sz w:val="24"/>
                <w:szCs w:val="24"/>
                <w:lang w:eastAsia="zh-CN"/>
              </w:rPr>
              <w:t>院方</w:t>
            </w:r>
            <w:r>
              <w:rPr>
                <w:rFonts w:hint="eastAsia" w:asciiTheme="minorEastAsia" w:hAnsiTheme="minorEastAsia" w:eastAsiaTheme="minorEastAsia" w:cstheme="minorEastAsia"/>
                <w:color w:val="FF0000"/>
                <w:sz w:val="24"/>
                <w:szCs w:val="24"/>
              </w:rPr>
              <w:t>有权要求服务商更换驻点人员并进行整改，若整改不到位</w:t>
            </w:r>
            <w:r>
              <w:rPr>
                <w:rFonts w:hint="eastAsia" w:asciiTheme="minorEastAsia" w:hAnsiTheme="minorEastAsia" w:eastAsiaTheme="minorEastAsia" w:cstheme="minorEastAsia"/>
                <w:color w:val="FF0000"/>
                <w:sz w:val="24"/>
                <w:szCs w:val="24"/>
                <w:lang w:eastAsia="zh-CN"/>
              </w:rPr>
              <w:t>，累计</w:t>
            </w:r>
            <w:r>
              <w:rPr>
                <w:rFonts w:hint="eastAsia" w:asciiTheme="minorEastAsia" w:hAnsiTheme="minorEastAsia" w:eastAsiaTheme="minorEastAsia" w:cstheme="minorEastAsia"/>
                <w:color w:val="FF0000"/>
                <w:sz w:val="24"/>
                <w:szCs w:val="24"/>
                <w:lang w:val="en-US" w:eastAsia="zh-CN"/>
              </w:rPr>
              <w:t>3次发生相应情况，</w:t>
            </w:r>
            <w:r>
              <w:rPr>
                <w:rFonts w:hint="eastAsia" w:asciiTheme="minorEastAsia" w:hAnsiTheme="minorEastAsia" w:eastAsiaTheme="minorEastAsia" w:cstheme="minorEastAsia"/>
                <w:color w:val="FF0000"/>
                <w:sz w:val="24"/>
                <w:szCs w:val="24"/>
              </w:rPr>
              <w:t>我院有权单方面解除合同）</w:t>
            </w:r>
          </w:p>
        </w:tc>
        <w:tc>
          <w:tcPr>
            <w:tcW w:w="1305" w:type="dxa"/>
            <w:noWrap w:val="0"/>
            <w:vAlign w:val="center"/>
          </w:tcPr>
          <w:p>
            <w:pPr>
              <w:spacing w:line="31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200元/次</w:t>
            </w:r>
          </w:p>
        </w:tc>
        <w:tc>
          <w:tcPr>
            <w:tcW w:w="1157" w:type="dxa"/>
            <w:noWrap w:val="0"/>
            <w:vAlign w:val="center"/>
          </w:tcPr>
          <w:p>
            <w:pPr>
              <w:spacing w:line="31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125" w:type="dxa"/>
            <w:vMerge w:val="continue"/>
            <w:noWrap w:val="0"/>
            <w:vAlign w:val="center"/>
          </w:tcPr>
          <w:p>
            <w:pPr>
              <w:spacing w:line="312" w:lineRule="auto"/>
              <w:jc w:val="center"/>
              <w:rPr>
                <w:rFonts w:hint="eastAsia" w:asciiTheme="minorEastAsia" w:hAnsiTheme="minorEastAsia" w:eastAsiaTheme="minorEastAsia" w:cstheme="minorEastAsia"/>
                <w:sz w:val="24"/>
                <w:szCs w:val="24"/>
              </w:rPr>
            </w:pPr>
          </w:p>
        </w:tc>
        <w:tc>
          <w:tcPr>
            <w:tcW w:w="5296" w:type="dxa"/>
            <w:noWrap w:val="0"/>
            <w:vAlign w:val="top"/>
          </w:tcPr>
          <w:p>
            <w:pPr>
              <w:spacing w:line="312"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质保期内免费维修或更换，执行时间24小时。</w:t>
            </w:r>
          </w:p>
        </w:tc>
        <w:tc>
          <w:tcPr>
            <w:tcW w:w="1305" w:type="dxa"/>
            <w:noWrap w:val="0"/>
            <w:vAlign w:val="center"/>
          </w:tcPr>
          <w:p>
            <w:pPr>
              <w:spacing w:line="312"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200元/次</w:t>
            </w:r>
          </w:p>
        </w:tc>
        <w:tc>
          <w:tcPr>
            <w:tcW w:w="1157" w:type="dxa"/>
            <w:noWrap w:val="0"/>
            <w:vAlign w:val="center"/>
          </w:tcPr>
          <w:p>
            <w:pPr>
              <w:spacing w:line="31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5" w:type="dxa"/>
            <w:vMerge w:val="continue"/>
            <w:noWrap w:val="0"/>
            <w:vAlign w:val="center"/>
          </w:tcPr>
          <w:p>
            <w:pPr>
              <w:spacing w:line="312" w:lineRule="auto"/>
              <w:jc w:val="center"/>
              <w:rPr>
                <w:rFonts w:hint="eastAsia" w:asciiTheme="minorEastAsia" w:hAnsiTheme="minorEastAsia" w:eastAsiaTheme="minorEastAsia" w:cstheme="minorEastAsia"/>
                <w:sz w:val="24"/>
                <w:szCs w:val="24"/>
              </w:rPr>
            </w:pPr>
          </w:p>
        </w:tc>
        <w:tc>
          <w:tcPr>
            <w:tcW w:w="5296" w:type="dxa"/>
            <w:noWrap w:val="0"/>
            <w:vAlign w:val="top"/>
          </w:tcPr>
          <w:p>
            <w:pPr>
              <w:spacing w:line="312"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服务人员不安合同规定履行相关义务的，以及违反医院相关规定的</w:t>
            </w:r>
            <w:r>
              <w:rPr>
                <w:rFonts w:hint="eastAsia" w:asciiTheme="minorEastAsia" w:hAnsiTheme="minorEastAsia" w:eastAsiaTheme="minorEastAsia" w:cstheme="minorEastAsia"/>
                <w:color w:val="FF0000"/>
                <w:sz w:val="24"/>
                <w:szCs w:val="24"/>
              </w:rPr>
              <w:t>（达到3次的，我院有权单方面解除合同）</w:t>
            </w:r>
          </w:p>
        </w:tc>
        <w:tc>
          <w:tcPr>
            <w:tcW w:w="1305" w:type="dxa"/>
            <w:noWrap w:val="0"/>
            <w:vAlign w:val="center"/>
          </w:tcPr>
          <w:p>
            <w:pPr>
              <w:spacing w:line="31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200元/次</w:t>
            </w:r>
          </w:p>
        </w:tc>
        <w:tc>
          <w:tcPr>
            <w:tcW w:w="1157" w:type="dxa"/>
            <w:noWrap w:val="0"/>
            <w:vAlign w:val="center"/>
          </w:tcPr>
          <w:p>
            <w:pPr>
              <w:spacing w:line="31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5分/次</w:t>
            </w:r>
          </w:p>
        </w:tc>
      </w:tr>
    </w:tbl>
    <w:p>
      <w:pPr>
        <w:numPr>
          <w:ilvl w:val="0"/>
          <w:numId w:val="0"/>
        </w:numPr>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kern w:val="0"/>
          <w:sz w:val="24"/>
          <w:szCs w:val="24"/>
        </w:rPr>
        <w:t>注：维修服务商服务质量考核表满分为100分，60分以下为不合格。考核分数低于60分则</w:t>
      </w:r>
      <w:r>
        <w:rPr>
          <w:rFonts w:hint="eastAsia" w:asciiTheme="minorEastAsia" w:hAnsiTheme="minorEastAsia" w:eastAsiaTheme="minorEastAsia" w:cstheme="minorEastAsia"/>
          <w:kern w:val="0"/>
          <w:sz w:val="24"/>
          <w:szCs w:val="24"/>
          <w:lang w:eastAsia="zh-CN"/>
        </w:rPr>
        <w:t>单方面</w:t>
      </w:r>
      <w:r>
        <w:rPr>
          <w:rFonts w:hint="eastAsia" w:asciiTheme="minorEastAsia" w:hAnsiTheme="minorEastAsia" w:eastAsiaTheme="minorEastAsia" w:cstheme="minorEastAsia"/>
          <w:kern w:val="0"/>
          <w:sz w:val="24"/>
          <w:szCs w:val="24"/>
        </w:rPr>
        <w:t>解除合同并取消服务商资格。</w:t>
      </w:r>
    </w:p>
    <w:p>
      <w:pPr>
        <w:pStyle w:val="2"/>
        <w:rPr>
          <w:rFonts w:hint="eastAsia"/>
          <w:lang w:val="en-US" w:eastAsia="zh-CN"/>
        </w:rPr>
      </w:pPr>
    </w:p>
    <w:p>
      <w:pPr>
        <w:pStyle w:val="2"/>
        <w:rPr>
          <w:rFonts w:hint="eastAsia"/>
          <w:lang w:val="en-US" w:eastAsia="zh-CN"/>
        </w:rPr>
      </w:pPr>
    </w:p>
    <w:bookmarkEnd w:id="0"/>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pPr>
        <w:pStyle w:val="3"/>
        <w:jc w:val="center"/>
      </w:pPr>
      <w:bookmarkStart w:id="2" w:name="_Toc456291165"/>
      <w:bookmarkStart w:id="3" w:name="_Toc462487372"/>
      <w:bookmarkStart w:id="4" w:name="_Toc456291537"/>
      <w:bookmarkStart w:id="5" w:name="_Toc456291260"/>
      <w:bookmarkStart w:id="6" w:name="_Toc456291479"/>
      <w:bookmarkStart w:id="7" w:name="_Toc456291280"/>
      <w:bookmarkStart w:id="8" w:name="_Toc456291354"/>
      <w:r>
        <w:rPr>
          <w:rFonts w:hint="eastAsia"/>
        </w:rPr>
        <w:t>投标文件</w:t>
      </w:r>
      <w:bookmarkEnd w:id="2"/>
      <w:bookmarkEnd w:id="3"/>
      <w:bookmarkEnd w:id="4"/>
      <w:bookmarkEnd w:id="5"/>
      <w:bookmarkEnd w:id="6"/>
      <w:bookmarkEnd w:id="7"/>
      <w:bookmarkEnd w:id="8"/>
      <w:r>
        <w:rPr>
          <w:rFonts w:hint="eastAsia"/>
        </w:rPr>
        <w:t>封皮</w:t>
      </w:r>
    </w:p>
    <w:p>
      <w:pPr>
        <w:rPr>
          <w:rFonts w:ascii="宋体" w:hAnsi="宋体"/>
        </w:rPr>
      </w:pPr>
    </w:p>
    <w:p>
      <w:pPr>
        <w:pStyle w:val="16"/>
        <w:jc w:val="center"/>
        <w:rPr>
          <w:rFonts w:ascii="黑体" w:hAnsi="黑体" w:eastAsia="黑体"/>
          <w:b/>
          <w:bCs/>
          <w:sz w:val="44"/>
          <w:szCs w:val="44"/>
        </w:rPr>
      </w:pPr>
    </w:p>
    <w:p>
      <w:pPr>
        <w:pStyle w:val="16"/>
        <w:jc w:val="center"/>
        <w:rPr>
          <w:rFonts w:ascii="黑体" w:hAnsi="黑体" w:eastAsia="黑体"/>
          <w:b/>
          <w:bCs/>
          <w:sz w:val="44"/>
          <w:szCs w:val="44"/>
        </w:rPr>
      </w:pPr>
    </w:p>
    <w:p>
      <w:pPr>
        <w:pStyle w:val="16"/>
        <w:rPr>
          <w:rFonts w:ascii="楷体_GB2312" w:eastAsia="楷体_GB2312"/>
          <w:b/>
          <w:bCs/>
          <w:sz w:val="54"/>
        </w:rPr>
      </w:pPr>
    </w:p>
    <w:p>
      <w:pPr>
        <w:pStyle w:val="16"/>
        <w:jc w:val="center"/>
        <w:rPr>
          <w:rFonts w:ascii="黑体" w:hAnsi="黑体" w:eastAsia="黑体"/>
          <w:b/>
          <w:bCs/>
          <w:sz w:val="88"/>
          <w:szCs w:val="88"/>
        </w:rPr>
      </w:pPr>
      <w:r>
        <w:rPr>
          <w:rFonts w:hint="eastAsia" w:ascii="黑体" w:hAnsi="黑体" w:eastAsia="黑体"/>
          <w:b/>
          <w:bCs/>
          <w:sz w:val="88"/>
          <w:szCs w:val="88"/>
        </w:rPr>
        <w:t>投标文件</w:t>
      </w:r>
    </w:p>
    <w:p>
      <w:pPr>
        <w:pStyle w:val="16"/>
        <w:spacing w:line="500" w:lineRule="exact"/>
        <w:rPr>
          <w:rFonts w:ascii="楷体_GB2312" w:eastAsia="楷体_GB2312"/>
          <w:b/>
          <w:sz w:val="32"/>
          <w:szCs w:val="32"/>
        </w:rPr>
      </w:pPr>
    </w:p>
    <w:p>
      <w:pPr>
        <w:pStyle w:val="16"/>
        <w:spacing w:line="500" w:lineRule="exact"/>
        <w:ind w:firstLine="562" w:firstLineChars="200"/>
        <w:rPr>
          <w:rFonts w:ascii="楷体_GB2312" w:eastAsia="楷体_GB2312"/>
          <w:b/>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1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1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1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pPr>
              <w:pStyle w:val="18"/>
              <w:adjustRightInd w:val="0"/>
              <w:snapToGrid w:val="0"/>
              <w:spacing w:line="500" w:lineRule="exact"/>
              <w:jc w:val="center"/>
              <w:rPr>
                <w:rFonts w:ascii="宋体" w:hAnsi="宋体"/>
                <w:szCs w:val="28"/>
              </w:rPr>
            </w:pPr>
          </w:p>
          <w:p>
            <w:pPr>
              <w:pStyle w:val="1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18"/>
              <w:adjustRightInd w:val="0"/>
              <w:snapToGrid w:val="0"/>
              <w:spacing w:line="500" w:lineRule="exact"/>
              <w:jc w:val="center"/>
              <w:rPr>
                <w:rFonts w:ascii="宋体" w:hAnsi="宋体"/>
                <w:szCs w:val="28"/>
              </w:rPr>
            </w:pPr>
          </w:p>
        </w:tc>
      </w:tr>
    </w:tbl>
    <w:p>
      <w:pPr>
        <w:pStyle w:val="18"/>
        <w:adjustRightInd w:val="0"/>
        <w:snapToGrid w:val="0"/>
        <w:spacing w:line="500" w:lineRule="exact"/>
        <w:rPr>
          <w:rFonts w:ascii="宋体" w:hAnsi="宋体"/>
          <w:szCs w:val="28"/>
        </w:rPr>
      </w:pP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17"/>
      </w:pPr>
      <w:r>
        <w:rPr>
          <w:rFonts w:hint="eastAsia"/>
        </w:rPr>
        <w:t xml:space="preserve">单位负责人资格证明文件 </w:t>
      </w:r>
    </w:p>
    <w:p>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1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1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pPr>
              <w:pStyle w:val="18"/>
              <w:adjustRightInd w:val="0"/>
              <w:snapToGrid w:val="0"/>
              <w:spacing w:line="500" w:lineRule="exact"/>
              <w:jc w:val="center"/>
              <w:rPr>
                <w:rFonts w:ascii="宋体" w:hAnsi="宋体"/>
                <w:szCs w:val="28"/>
              </w:rPr>
            </w:pPr>
          </w:p>
          <w:p>
            <w:pPr>
              <w:pStyle w:val="1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18"/>
              <w:adjustRightInd w:val="0"/>
              <w:snapToGrid w:val="0"/>
              <w:spacing w:line="500" w:lineRule="exact"/>
              <w:jc w:val="center"/>
              <w:rPr>
                <w:rFonts w:ascii="宋体" w:hAnsi="宋体"/>
                <w:szCs w:val="28"/>
              </w:rPr>
            </w:pPr>
          </w:p>
        </w:tc>
      </w:tr>
    </w:tbl>
    <w:p>
      <w:pPr>
        <w:pStyle w:val="18"/>
        <w:adjustRightInd w:val="0"/>
        <w:snapToGrid w:val="0"/>
        <w:spacing w:line="500" w:lineRule="exact"/>
        <w:rPr>
          <w:rFonts w:ascii="宋体" w:hAnsi="宋体"/>
          <w:szCs w:val="28"/>
        </w:rPr>
      </w:pPr>
    </w:p>
    <w:p>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17"/>
      </w:pPr>
      <w:r>
        <w:rPr>
          <w:rFonts w:hint="eastAsia"/>
        </w:rPr>
        <w:t xml:space="preserve">自然人资格证明文件 </w:t>
      </w:r>
    </w:p>
    <w:p>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pPr>
              <w:pStyle w:val="18"/>
              <w:adjustRightInd w:val="0"/>
              <w:snapToGrid w:val="0"/>
              <w:spacing w:line="500" w:lineRule="exact"/>
              <w:jc w:val="center"/>
              <w:rPr>
                <w:rFonts w:ascii="宋体" w:hAnsi="宋体"/>
                <w:szCs w:val="28"/>
              </w:rPr>
            </w:pPr>
          </w:p>
          <w:p>
            <w:pPr>
              <w:pStyle w:val="1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18"/>
              <w:adjustRightInd w:val="0"/>
              <w:snapToGrid w:val="0"/>
              <w:spacing w:line="500" w:lineRule="exact"/>
              <w:jc w:val="center"/>
              <w:rPr>
                <w:rFonts w:ascii="宋体" w:hAnsi="宋体"/>
                <w:szCs w:val="28"/>
              </w:rPr>
            </w:pPr>
          </w:p>
        </w:tc>
      </w:tr>
    </w:tbl>
    <w:p>
      <w:pPr>
        <w:pStyle w:val="18"/>
        <w:adjustRightInd w:val="0"/>
        <w:snapToGrid w:val="0"/>
        <w:spacing w:line="500" w:lineRule="exact"/>
        <w:ind w:left="0" w:firstLine="0"/>
        <w:rPr>
          <w:rFonts w:ascii="宋体" w:hAnsi="宋体"/>
          <w:szCs w:val="28"/>
        </w:rPr>
      </w:pPr>
    </w:p>
    <w:p>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17"/>
        <w:jc w:val="both"/>
        <w:rPr>
          <w:b w:val="0"/>
        </w:rPr>
      </w:pPr>
    </w:p>
    <w:p>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17"/>
      </w:pPr>
      <w:r>
        <w:rPr>
          <w:rFonts w:hint="eastAsia"/>
        </w:rPr>
        <w:t>授权委托书</w:t>
      </w:r>
    </w:p>
    <w:p>
      <w:pPr>
        <w:pStyle w:val="1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1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1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18"/>
        <w:spacing w:before="0" w:after="0" w:line="240" w:lineRule="auto"/>
        <w:ind w:left="0" w:firstLine="0"/>
        <w:rPr>
          <w:rFonts w:ascii="宋体" w:hAnsi="宋体"/>
          <w:szCs w:val="28"/>
        </w:rPr>
      </w:pPr>
      <w:r>
        <w:rPr>
          <w:rFonts w:hint="eastAsia" w:ascii="宋体" w:hAnsi="宋体"/>
          <w:szCs w:val="28"/>
        </w:rPr>
        <w:t>附：</w:t>
      </w:r>
    </w:p>
    <w:p>
      <w:pPr>
        <w:pStyle w:val="1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1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top"/>
          </w:tcPr>
          <w:p>
            <w:pPr>
              <w:pStyle w:val="18"/>
              <w:spacing w:line="500" w:lineRule="exact"/>
              <w:rPr>
                <w:rFonts w:ascii="宋体" w:hAnsi="宋体"/>
                <w:szCs w:val="28"/>
              </w:rPr>
            </w:pPr>
            <w:r>
              <w:rPr>
                <w:rFonts w:hint="eastAsia" w:ascii="宋体" w:hAnsi="宋体"/>
                <w:szCs w:val="28"/>
              </w:rPr>
              <w:t>粘贴被授权人身份证（扫描件）</w:t>
            </w:r>
          </w:p>
          <w:p>
            <w:pPr>
              <w:pStyle w:val="18"/>
              <w:spacing w:line="500" w:lineRule="exact"/>
              <w:rPr>
                <w:rFonts w:ascii="宋体" w:hAnsi="宋体"/>
                <w:szCs w:val="28"/>
              </w:rPr>
            </w:pPr>
          </w:p>
        </w:tc>
      </w:tr>
    </w:tbl>
    <w:p>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1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1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1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1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1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18"/>
        <w:spacing w:before="0" w:after="0" w:line="240" w:lineRule="auto"/>
        <w:ind w:left="1070" w:hanging="1069" w:hangingChars="382"/>
        <w:jc w:val="left"/>
        <w:rPr>
          <w:rFonts w:ascii="宋体" w:hAnsi="宋体"/>
          <w:kern w:val="0"/>
          <w:szCs w:val="28"/>
        </w:rPr>
      </w:pPr>
    </w:p>
    <w:p>
      <w:pPr>
        <w:pStyle w:val="1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1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A0EFE"/>
    <w:multiLevelType w:val="singleLevel"/>
    <w:tmpl w:val="0F9A0EFE"/>
    <w:lvl w:ilvl="0" w:tentative="0">
      <w:start w:val="1"/>
      <w:numFmt w:val="decimal"/>
      <w:suff w:val="nothing"/>
      <w:lvlText w:val="%1、"/>
      <w:lvlJc w:val="left"/>
      <w:pPr>
        <w:ind w:left="630" w:leftChars="0" w:firstLine="0" w:firstLineChars="0"/>
      </w:pPr>
    </w:lvl>
  </w:abstractNum>
  <w:abstractNum w:abstractNumId="1">
    <w:nsid w:val="48DE163D"/>
    <w:multiLevelType w:val="singleLevel"/>
    <w:tmpl w:val="48DE163D"/>
    <w:lvl w:ilvl="0" w:tentative="0">
      <w:start w:val="1"/>
      <w:numFmt w:val="decimal"/>
      <w:suff w:val="nothing"/>
      <w:lvlText w:val="%1、"/>
      <w:lvlJc w:val="left"/>
      <w:pPr>
        <w:ind w:left="64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EF0878"/>
    <w:rsid w:val="0FBF07CB"/>
    <w:rsid w:val="122D5E2B"/>
    <w:rsid w:val="15C96EC8"/>
    <w:rsid w:val="15E11048"/>
    <w:rsid w:val="1B2A39B0"/>
    <w:rsid w:val="1E483195"/>
    <w:rsid w:val="1E72564B"/>
    <w:rsid w:val="23D043B0"/>
    <w:rsid w:val="25564474"/>
    <w:rsid w:val="27340F9F"/>
    <w:rsid w:val="281A67DA"/>
    <w:rsid w:val="28940F73"/>
    <w:rsid w:val="35F320C9"/>
    <w:rsid w:val="37EF7508"/>
    <w:rsid w:val="381B51E4"/>
    <w:rsid w:val="3AB96387"/>
    <w:rsid w:val="3C776A76"/>
    <w:rsid w:val="3E29266E"/>
    <w:rsid w:val="400D21E5"/>
    <w:rsid w:val="412A73A4"/>
    <w:rsid w:val="4AE12D46"/>
    <w:rsid w:val="4E317FAE"/>
    <w:rsid w:val="50367E0E"/>
    <w:rsid w:val="518841D2"/>
    <w:rsid w:val="547B4457"/>
    <w:rsid w:val="55E01B05"/>
    <w:rsid w:val="58B814C5"/>
    <w:rsid w:val="64BB76D0"/>
    <w:rsid w:val="68FC1090"/>
    <w:rsid w:val="694639F4"/>
    <w:rsid w:val="70D06153"/>
    <w:rsid w:val="72240157"/>
    <w:rsid w:val="73913098"/>
    <w:rsid w:val="77F11957"/>
    <w:rsid w:val="797804D9"/>
    <w:rsid w:val="7D116947"/>
    <w:rsid w:val="7D3102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2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Plain Text"/>
    <w:basedOn w:val="1"/>
    <w:link w:val="29"/>
    <w:qFormat/>
    <w:uiPriority w:val="0"/>
    <w:rPr>
      <w:rFonts w:ascii="宋体" w:hAnsi="Courier New" w:cs="Courier New"/>
    </w:rPr>
  </w:style>
  <w:style w:type="paragraph" w:styleId="5">
    <w:name w:val="Balloon Text"/>
    <w:basedOn w:val="1"/>
    <w:link w:val="26"/>
    <w:semiHidden/>
    <w:qFormat/>
    <w:uiPriority w:val="99"/>
    <w:rPr>
      <w:rFonts w:ascii="Times New Roman" w:hAnsi="Times New Roman" w:cs="Times New Roman"/>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paragraph" w:customStyle="1" w:styleId="13">
    <w:name w:val="Char2 Char Char Char"/>
    <w:basedOn w:val="1"/>
    <w:qFormat/>
    <w:uiPriority w:val="99"/>
    <w:pPr>
      <w:adjustRightInd w:val="0"/>
      <w:spacing w:line="360" w:lineRule="auto"/>
    </w:pPr>
    <w:rPr>
      <w:rFonts w:ascii="Times New Roman" w:hAnsi="Times New Roman" w:cs="Times New Roman"/>
      <w:kern w:val="0"/>
      <w:sz w:val="24"/>
      <w:szCs w:val="24"/>
    </w:rPr>
  </w:style>
  <w:style w:type="paragraph" w:customStyle="1" w:styleId="14">
    <w:name w:val="List Paragraph"/>
    <w:basedOn w:val="1"/>
    <w:link w:val="25"/>
    <w:qFormat/>
    <w:uiPriority w:val="99"/>
    <w:pPr>
      <w:ind w:firstLine="420" w:firstLineChars="200"/>
    </w:pPr>
    <w:rPr>
      <w:rFonts w:ascii="Times New Roman" w:hAnsi="Times New Roman" w:cs="Times New Roman"/>
      <w:kern w:val="0"/>
      <w:sz w:val="20"/>
      <w:szCs w:val="20"/>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17">
    <w:name w:val="标题 3_0_0"/>
    <w:basedOn w:val="18"/>
    <w:next w:val="18"/>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18">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9">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0">
    <w:name w:val="Default"/>
    <w:autoRedefine/>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21">
    <w:name w:val="标题 1 Char"/>
    <w:link w:val="3"/>
    <w:autoRedefine/>
    <w:qFormat/>
    <w:uiPriority w:val="0"/>
    <w:rPr>
      <w:rFonts w:cs="Calibri"/>
      <w:b/>
      <w:bCs/>
      <w:kern w:val="44"/>
      <w:sz w:val="44"/>
      <w:szCs w:val="44"/>
    </w:rPr>
  </w:style>
  <w:style w:type="character" w:customStyle="1" w:styleId="22">
    <w:name w:val="页眉 Char"/>
    <w:link w:val="7"/>
    <w:autoRedefine/>
    <w:qFormat/>
    <w:locked/>
    <w:uiPriority w:val="99"/>
    <w:rPr>
      <w:sz w:val="18"/>
      <w:szCs w:val="18"/>
    </w:rPr>
  </w:style>
  <w:style w:type="character" w:customStyle="1" w:styleId="23">
    <w:name w:val="标题 2 Char"/>
    <w:link w:val="2"/>
    <w:autoRedefine/>
    <w:qFormat/>
    <w:locked/>
    <w:uiPriority w:val="99"/>
    <w:rPr>
      <w:rFonts w:ascii="Cambria" w:hAnsi="Cambria" w:eastAsia="宋体" w:cs="Cambria"/>
      <w:b/>
      <w:bCs/>
      <w:sz w:val="32"/>
      <w:szCs w:val="32"/>
    </w:rPr>
  </w:style>
  <w:style w:type="character" w:customStyle="1" w:styleId="24">
    <w:name w:val="页脚 Char"/>
    <w:link w:val="6"/>
    <w:autoRedefine/>
    <w:qFormat/>
    <w:locked/>
    <w:uiPriority w:val="99"/>
    <w:rPr>
      <w:sz w:val="18"/>
      <w:szCs w:val="18"/>
    </w:rPr>
  </w:style>
  <w:style w:type="character" w:customStyle="1" w:styleId="25">
    <w:name w:val="列出段落 Char"/>
    <w:link w:val="14"/>
    <w:autoRedefine/>
    <w:qFormat/>
    <w:locked/>
    <w:uiPriority w:val="99"/>
    <w:rPr>
      <w:rFonts w:ascii="Times New Roman" w:hAnsi="Times New Roman" w:eastAsia="宋体" w:cs="Times New Roman"/>
      <w:sz w:val="20"/>
      <w:szCs w:val="20"/>
    </w:rPr>
  </w:style>
  <w:style w:type="character" w:customStyle="1" w:styleId="26">
    <w:name w:val="批注框文本 Char"/>
    <w:link w:val="5"/>
    <w:autoRedefine/>
    <w:semiHidden/>
    <w:qFormat/>
    <w:locked/>
    <w:uiPriority w:val="99"/>
    <w:rPr>
      <w:rFonts w:ascii="Times New Roman" w:hAnsi="Times New Roman" w:eastAsia="宋体" w:cs="Times New Roman"/>
      <w:sz w:val="18"/>
      <w:szCs w:val="18"/>
    </w:rPr>
  </w:style>
  <w:style w:type="character" w:customStyle="1" w:styleId="27">
    <w:name w:val="font81"/>
    <w:autoRedefine/>
    <w:qFormat/>
    <w:uiPriority w:val="99"/>
    <w:rPr>
      <w:rFonts w:ascii="微软雅黑" w:hAnsi="微软雅黑" w:eastAsia="微软雅黑" w:cs="微软雅黑"/>
      <w:color w:val="000000"/>
      <w:sz w:val="20"/>
      <w:szCs w:val="20"/>
      <w:u w:val="none"/>
    </w:rPr>
  </w:style>
  <w:style w:type="character" w:customStyle="1" w:styleId="28">
    <w:name w:val="font71"/>
    <w:autoRedefine/>
    <w:qFormat/>
    <w:uiPriority w:val="99"/>
    <w:rPr>
      <w:rFonts w:ascii="宋体" w:hAnsi="宋体" w:eastAsia="宋体" w:cs="宋体"/>
      <w:color w:val="000000"/>
      <w:sz w:val="20"/>
      <w:szCs w:val="20"/>
      <w:u w:val="none"/>
    </w:rPr>
  </w:style>
  <w:style w:type="character" w:customStyle="1" w:styleId="29">
    <w:name w:val="纯文本 Char"/>
    <w:link w:val="4"/>
    <w:autoRedefine/>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852</Words>
  <Characters>4857</Characters>
  <Lines>40</Lines>
  <Paragraphs>11</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2024-04-24T01:37:31Z</dcterms:modified>
  <dc:title>宜昌市中心人民医院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13F74F758AD045B7B41309D37088FE0C_13</vt:lpwstr>
  </property>
</Properties>
</file>