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w:t>
      </w:r>
      <w:r>
        <w:rPr>
          <w:rFonts w:hint="eastAsia"/>
          <w:sz w:val="28"/>
          <w:szCs w:val="28"/>
        </w:rPr>
        <w:t>宜昌市中心人民医院西陵院区住培楼维修工程项目进行院内采购，欢迎广大符合条件的投标人踊跃投标。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olor w:val="000000"/>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40</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w:t>
      </w:r>
      <w:bookmarkStart w:id="9" w:name="_GoBack"/>
      <w:r>
        <w:rPr>
          <w:rFonts w:hint="eastAsia"/>
          <w:sz w:val="28"/>
          <w:szCs w:val="28"/>
        </w:rPr>
        <w:t>西陵院区住培楼维修工程项目</w:t>
      </w:r>
      <w:bookmarkEnd w:id="9"/>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8</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color w:val="FF0000"/>
          <w:sz w:val="28"/>
          <w:szCs w:val="28"/>
          <w:lang w:val="en-US" w:eastAsia="zh-CN"/>
        </w:rPr>
        <w:t xml:space="preserve"> </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 xml:space="preserve">40  </w:t>
      </w:r>
    </w:p>
    <w:p>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、项目名称：宜昌市中心人民医院西陵院区住培楼维修工程项目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7.2</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w:t>
      </w:r>
      <w:r>
        <w:rPr>
          <w:rFonts w:hint="eastAsia" w:ascii="宋体" w:hAnsi="宋体" w:cs="宋体"/>
          <w:kern w:val="0"/>
          <w:sz w:val="28"/>
          <w:szCs w:val="28"/>
          <w:lang w:val="en-US" w:eastAsia="zh-CN"/>
        </w:rPr>
        <w:t>为包干价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5、建筑工程施工总包叁级及以上或防水工程专业承包贰级及以上。提供证书原件扫描件。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bookmarkEnd w:id="0"/>
    <w:p>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工程位于西陵区湖堤街4号，施工现场集中在住培楼1至8楼，本次改造主要按整改要求，对阳光房屋面防水、室内卫生间防水及空气能热水器检修等施工内容。</w:t>
      </w:r>
    </w:p>
    <w:p>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3.2 工程量清单</w:t>
      </w:r>
    </w:p>
    <w:tbl>
      <w:tblPr>
        <w:tblStyle w:val="9"/>
        <w:tblW w:w="8370" w:type="dxa"/>
        <w:tblInd w:w="108" w:type="dxa"/>
        <w:tblLayout w:type="autofit"/>
        <w:tblCellMar>
          <w:top w:w="0" w:type="dxa"/>
          <w:left w:w="108" w:type="dxa"/>
          <w:bottom w:w="0" w:type="dxa"/>
          <w:right w:w="108" w:type="dxa"/>
        </w:tblCellMar>
      </w:tblPr>
      <w:tblGrid>
        <w:gridCol w:w="713"/>
        <w:gridCol w:w="1239"/>
        <w:gridCol w:w="2726"/>
        <w:gridCol w:w="718"/>
        <w:gridCol w:w="1047"/>
        <w:gridCol w:w="874"/>
        <w:gridCol w:w="1053"/>
      </w:tblGrid>
      <w:tr>
        <w:tblPrEx>
          <w:tblCellMar>
            <w:top w:w="0" w:type="dxa"/>
            <w:left w:w="108" w:type="dxa"/>
            <w:bottom w:w="0" w:type="dxa"/>
            <w:right w:w="108" w:type="dxa"/>
          </w:tblCellMar>
        </w:tblPrEx>
        <w:trPr>
          <w:trHeight w:val="570" w:hRule="atLeast"/>
        </w:trPr>
        <w:tc>
          <w:tcPr>
            <w:tcW w:w="8370" w:type="dxa"/>
            <w:gridSpan w:val="7"/>
            <w:tcBorders>
              <w:top w:val="nil"/>
              <w:left w:val="nil"/>
              <w:bottom w:val="nil"/>
              <w:right w:val="nil"/>
            </w:tcBorders>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工程量清单</w:t>
            </w:r>
          </w:p>
        </w:tc>
      </w:tr>
      <w:tr>
        <w:tblPrEx>
          <w:tblCellMar>
            <w:top w:w="0" w:type="dxa"/>
            <w:left w:w="108" w:type="dxa"/>
            <w:bottom w:w="0" w:type="dxa"/>
            <w:right w:w="108" w:type="dxa"/>
          </w:tblCellMar>
        </w:tblPrEx>
        <w:trPr>
          <w:trHeight w:val="855" w:hRule="atLeast"/>
        </w:trPr>
        <w:tc>
          <w:tcPr>
            <w:tcW w:w="8370" w:type="dxa"/>
            <w:gridSpan w:val="7"/>
            <w:tcBorders>
              <w:top w:val="nil"/>
              <w:left w:val="nil"/>
              <w:bottom w:val="single" w:color="auto" w:sz="4" w:space="0"/>
              <w:right w:val="nil"/>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工程名称：</w:t>
            </w:r>
            <w:r>
              <w:rPr>
                <w:rFonts w:hint="eastAsia" w:ascii="宋体" w:hAnsi="宋体" w:eastAsia="宋体" w:cs="宋体"/>
                <w:kern w:val="0"/>
                <w:sz w:val="22"/>
                <w:szCs w:val="22"/>
              </w:rPr>
              <w:t>西陵院区住培楼维修工程</w:t>
            </w:r>
            <w:r>
              <w:rPr>
                <w:rFonts w:hint="eastAsia" w:ascii="宋体" w:hAnsi="宋体" w:eastAsia="宋体" w:cs="宋体"/>
                <w:kern w:val="0"/>
                <w:sz w:val="22"/>
                <w:szCs w:val="22"/>
                <w:lang w:val="en-US" w:eastAsia="zh-CN"/>
              </w:rPr>
              <w:t>项目</w:t>
            </w:r>
          </w:p>
        </w:tc>
      </w:tr>
      <w:tr>
        <w:tblPrEx>
          <w:tblCellMar>
            <w:top w:w="0" w:type="dxa"/>
            <w:left w:w="108" w:type="dxa"/>
            <w:bottom w:w="0" w:type="dxa"/>
            <w:right w:w="108" w:type="dxa"/>
          </w:tblCellMar>
        </w:tblPrEx>
        <w:trPr>
          <w:trHeight w:val="54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项目名称</w:t>
            </w:r>
          </w:p>
        </w:tc>
        <w:tc>
          <w:tcPr>
            <w:tcW w:w="272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施工要求</w:t>
            </w:r>
          </w:p>
        </w:tc>
        <w:tc>
          <w:tcPr>
            <w:tcW w:w="71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计量单位</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工程量</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综合单价</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合价（元）</w:t>
            </w:r>
          </w:p>
        </w:tc>
      </w:tr>
      <w:tr>
        <w:tblPrEx>
          <w:tblCellMar>
            <w:top w:w="0" w:type="dxa"/>
            <w:left w:w="108" w:type="dxa"/>
            <w:bottom w:w="0" w:type="dxa"/>
            <w:right w:w="108" w:type="dxa"/>
          </w:tblCellMar>
        </w:tblPrEx>
        <w:trPr>
          <w:trHeight w:val="54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阳光房屋面</w:t>
            </w:r>
          </w:p>
        </w:tc>
        <w:tc>
          <w:tcPr>
            <w:tcW w:w="272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ind w:left="-46" w:leftChars="-22" w:right="271" w:rightChars="129" w:firstLine="46" w:firstLineChars="21"/>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84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1</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屋面线缆整理及杂物清运</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屋面凌乱线缆整理,垃圾清理,旧SBS卷材防水层 砂浆保护层拆除</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77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2</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SBS卷材防水</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基层清理 SBS卷材防水</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50.37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90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3</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涂膜防水</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聚氨酯类涂膜防水 3遍，厚度≮1.5mm；按规范要求施工</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18.94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90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4</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天棚维修</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xml:space="preserve"> 旧发霉石膏板吊顶拆除,轻钢龙骨石膏板吊顶-防火等级A UC50轻钢龙骨、白色乳胶漆,一底两面</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49.10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90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5</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灯具安装</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天棚内灯具及其他按原样恢复, 参考量 LED筒灯12个 含喷淋头 烟感报警器5套、检修口及风口若干</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93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6</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块料墙面修复</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室内墙面修复，要求：发霉乳胶漆墙面铲除；重新按规范要求粉刷白色乳胶漆、一底两面</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57.60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882"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7</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雨篷检修</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雨篷检修，原夹胶钢化玻璃支架松动、变形，接缝渗水、拆除后参考原样重新安装；</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822"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8</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防护及其他施工措施</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室内办公桌椅文件柜按需挪移或遮盖防护；脚手架等施工措施</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42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卫生间</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64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拆除及清运</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卫生间墙砖、地砖及垫层拆除及清运</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72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9</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卫生间防水</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xml:space="preserve">卫生间防水维修，地面及墙面砖拆除后重新做防水 聚氨酯类涂膜防水3遍 厚度≮1.5mm ，玻璃隔断五金洁具保护性拆除 后期恢复原样；单个卫生间地面参考面积约4.2平米 墙面砖拆除高度（离地）1200mm；单个卫生间防水面积约4.2㎡ </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个</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8.00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82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10</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墙地砖铺贴</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卫生间墙砖、地砖恢复 颜色、尺寸与原样保持一致 垫层、水泥砂浆找平等不另行计价</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102.24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99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11</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块料墙面修复</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室内过道墙面修复，要求：渗水发霉乳胶漆墙面铲除；重新按规范要求粉刷白色乳胶漆、一底两面</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57.60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114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12</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五金洁具安装</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xml:space="preserve">马桶、洗手池、地漏等五金洁具，卫浴玻璃隔断恢复安装 其中地漏马桶洗手池所需PVC管道等辅材不另行计价 </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套</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8.00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60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13</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空气能检修</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xml:space="preserve">大楼空气能热水器储水箱浮球、定位器更换 设备整体维护保养 </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600"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p>
        </w:tc>
      </w:tr>
      <w:tr>
        <w:tblPrEx>
          <w:tblCellMar>
            <w:top w:w="0" w:type="dxa"/>
            <w:left w:w="108" w:type="dxa"/>
            <w:bottom w:w="0" w:type="dxa"/>
            <w:right w:w="108" w:type="dxa"/>
          </w:tblCellMar>
        </w:tblPrEx>
        <w:trPr>
          <w:trHeight w:val="795" w:hRule="atLeast"/>
        </w:trPr>
        <w:tc>
          <w:tcPr>
            <w:tcW w:w="713"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14</w:t>
            </w:r>
          </w:p>
        </w:tc>
        <w:tc>
          <w:tcPr>
            <w:tcW w:w="123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智能刷卡设备检修</w:t>
            </w:r>
          </w:p>
        </w:tc>
        <w:tc>
          <w:tcPr>
            <w:tcW w:w="272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热水智能刷卡器检查维修，调试恢复使用</w:t>
            </w:r>
          </w:p>
        </w:tc>
        <w:tc>
          <w:tcPr>
            <w:tcW w:w="718"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项</w:t>
            </w:r>
          </w:p>
        </w:tc>
        <w:tc>
          <w:tcPr>
            <w:tcW w:w="1047"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xml:space="preserve">1.00 </w:t>
            </w:r>
          </w:p>
        </w:tc>
        <w:tc>
          <w:tcPr>
            <w:tcW w:w="874"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412" w:hRule="atLeast"/>
        </w:trPr>
        <w:tc>
          <w:tcPr>
            <w:tcW w:w="7317" w:type="dxa"/>
            <w:gridSpan w:val="6"/>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总 价</w:t>
            </w:r>
          </w:p>
        </w:tc>
        <w:tc>
          <w:tcPr>
            <w:tcW w:w="1053" w:type="dxa"/>
            <w:tcBorders>
              <w:top w:val="nil"/>
              <w:left w:val="nil"/>
              <w:bottom w:val="single" w:color="auto" w:sz="4" w:space="0"/>
              <w:right w:val="single" w:color="auto" w:sz="4" w:space="0"/>
            </w:tcBorders>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　</w:t>
            </w:r>
          </w:p>
        </w:tc>
      </w:tr>
    </w:tbl>
    <w:p>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3.3商务要求</w:t>
      </w:r>
    </w:p>
    <w:p>
      <w:pPr>
        <w:numPr>
          <w:ilvl w:val="0"/>
          <w:numId w:val="1"/>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工期：15日历天；</w:t>
      </w:r>
    </w:p>
    <w:p>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工程质保期5年；</w:t>
      </w:r>
    </w:p>
    <w:p>
      <w:pPr>
        <w:numPr>
          <w:ilvl w:val="0"/>
          <w:numId w:val="1"/>
        </w:numPr>
        <w:rPr>
          <w:rFonts w:hint="default"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付款方式：款项分期支付，工程竣工验收合格并经审计后支付至审定金额的98.5%，余下1.5%作为尾款，验收合格5年后无息支付，成交供应商提供正规增值税发票，采用电汇方式结算。</w:t>
      </w:r>
    </w:p>
    <w:p>
      <w:pPr>
        <w:numPr>
          <w:ilvl w:val="0"/>
          <w:numId w:val="1"/>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各分项内要求详见工程量清单，清单项目特征描述中，特征描述没有体现完全的，施工中又必须发生的工作内容，所需的费用也应包括在投标报价的综合单价中。</w:t>
      </w:r>
    </w:p>
    <w:p>
      <w:pPr>
        <w:numPr>
          <w:ilvl w:val="0"/>
          <w:numId w:val="0"/>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3.4技术要求</w:t>
      </w:r>
    </w:p>
    <w:p>
      <w:pPr>
        <w:numPr>
          <w:ilvl w:val="0"/>
          <w:numId w:val="2"/>
        </w:num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本项目施工场所主要集中在住培楼各楼层，宿舍内有住培的医务人员起居生活，施工准备期间，按项目需求并结合工程实际情况，编写切实可行的专项施工方案，报建设单位审批。要求对拆除、安装、材料和建筑垃圾的垂直运输、吊顶拆除后现场的防护、安全文明施工、工程进度等重要内容作出详尽而准确的描述。</w:t>
      </w:r>
    </w:p>
    <w:p>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 xml:space="preserve">安全文明施工：为充分保护住培人员安全，维护正常生活起居秩序，严格按规范和项目施工方案中有关安全文明施工的要求施工，提前做好现场防护，醒目位置及时张贴温馨提示、施工告知；施工期间安排旁站人员，对于施工噪声、粉尘等敏感性问题，做好疏导和提示工作。 </w:t>
      </w:r>
    </w:p>
    <w:p>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进度：在实际施工中以院内意见和要求作为进度动态控制的参考依据，合理安排工序、人员和机械设备，并随时按要求调整落实，施工过程中因建设单位重大需求，对施工时间进行的临时调整，施工单位不得拒绝，对应的总工期一律不作调整，保证工程进度。后期项目可能开展分期施工，具体施工时间段以建设单位要求为准。</w:t>
      </w:r>
    </w:p>
    <w:p>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质量：严格按清单内要求执行，规范施工，保证工程质量。严格落实主辅材进场前的报验工作，对未报验、报验材料不合格或有疑问的材料不得进场使用，已使用的按不合格处理，由此造成的工期延误由施工单位自行负责。防水验收需提前24小时报备，施工单位和建设单位共同组织试验并验收通过后，方可进行下一道工序施工。试运行期间的安全问题由施工单位负责。</w:t>
      </w:r>
    </w:p>
    <w:p>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施工动火：施工过程中，电焊，氧气切割，氩弧焊等动火，施工人员必须持专业有效证件；施工之前报建设单位管理部门审批后方能施工。</w:t>
      </w:r>
    </w:p>
    <w:p>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工程质量要求：工程质量必须达到设计要求及国家现行相关工程质量验收评定合格等级标准。</w:t>
      </w:r>
    </w:p>
    <w:p>
      <w:pPr>
        <w:numPr>
          <w:ilvl w:val="0"/>
          <w:numId w:val="2"/>
        </w:numPr>
        <w:rPr>
          <w:rFonts w:hint="default" w:asciiTheme="minorEastAsia" w:hAnsiTheme="minorEastAsia" w:eastAsiaTheme="minorEastAsia" w:cstheme="minorEastAsia"/>
          <w:b w:val="0"/>
          <w:bCs w:val="0"/>
          <w:sz w:val="32"/>
          <w:szCs w:val="40"/>
          <w:lang w:val="en-US" w:eastAsia="zh-CN"/>
        </w:rPr>
      </w:pPr>
      <w:r>
        <w:rPr>
          <w:rFonts w:hint="default" w:asciiTheme="minorEastAsia" w:hAnsiTheme="minorEastAsia" w:eastAsiaTheme="minorEastAsia" w:cstheme="minorEastAsia"/>
          <w:b w:val="0"/>
          <w:bCs w:val="0"/>
          <w:sz w:val="32"/>
          <w:szCs w:val="40"/>
          <w:lang w:val="en-US" w:eastAsia="zh-CN"/>
        </w:rPr>
        <w:t>工程安全生产要求：达到《建筑施工安全检查标准》（JGJ59-2011）的合格标准，避免发生重大安全事故。</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特殊要求</w:t>
            </w:r>
          </w:p>
        </w:tc>
        <w:tc>
          <w:tcPr>
            <w:tcW w:w="4586" w:type="dxa"/>
            <w:tcBorders>
              <w:left w:val="single" w:color="auto" w:sz="4" w:space="0"/>
            </w:tcBorders>
            <w:vAlign w:val="center"/>
          </w:tcPr>
          <w:p>
            <w:pPr>
              <w:spacing w:line="460" w:lineRule="exact"/>
              <w:rPr>
                <w:rFonts w:hint="default" w:ascii="宋体" w:hAnsi="宋体"/>
                <w:sz w:val="24"/>
                <w:szCs w:val="24"/>
                <w:lang w:val="en-US" w:eastAsia="zh-CN"/>
              </w:rPr>
            </w:pPr>
            <w:r>
              <w:rPr>
                <w:rFonts w:hint="eastAsia" w:ascii="宋体" w:hAnsi="宋体"/>
                <w:sz w:val="24"/>
                <w:szCs w:val="24"/>
                <w:lang w:val="en-US" w:eastAsia="zh-CN"/>
              </w:rPr>
              <w:t>建筑工程施工总包叁级及以上或防水工程专业承包贰级及以上。</w:t>
            </w:r>
          </w:p>
          <w:p>
            <w:pPr>
              <w:spacing w:line="46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2"/>
        <w:jc w:val="center"/>
      </w:pPr>
      <w:bookmarkStart w:id="2" w:name="_Toc456291354"/>
      <w:bookmarkStart w:id="3" w:name="_Toc462487372"/>
      <w:bookmarkStart w:id="4" w:name="_Toc456291479"/>
      <w:bookmarkStart w:id="5" w:name="_Toc456291280"/>
      <w:bookmarkStart w:id="6" w:name="_Toc456291260"/>
      <w:bookmarkStart w:id="7" w:name="_Toc456291165"/>
      <w:bookmarkStart w:id="8" w:name="_Toc456291537"/>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16"/>
        <w:jc w:val="center"/>
        <w:rPr>
          <w:rFonts w:ascii="黑体" w:hAnsi="黑体" w:eastAsia="黑体"/>
          <w:b/>
          <w:bCs/>
          <w:sz w:val="44"/>
          <w:szCs w:val="44"/>
        </w:rPr>
      </w:pPr>
    </w:p>
    <w:p>
      <w:pPr>
        <w:pStyle w:val="16"/>
        <w:jc w:val="center"/>
        <w:rPr>
          <w:rFonts w:ascii="黑体" w:hAnsi="黑体" w:eastAsia="黑体"/>
          <w:b/>
          <w:bCs/>
          <w:sz w:val="44"/>
          <w:szCs w:val="44"/>
        </w:rPr>
      </w:pPr>
    </w:p>
    <w:p>
      <w:pPr>
        <w:pStyle w:val="16"/>
        <w:rPr>
          <w:rFonts w:ascii="楷体_GB2312" w:eastAsia="楷体_GB2312"/>
          <w:b/>
          <w:bCs/>
          <w:sz w:val="54"/>
        </w:rPr>
      </w:pPr>
    </w:p>
    <w:p>
      <w:pPr>
        <w:pStyle w:val="16"/>
        <w:jc w:val="center"/>
        <w:rPr>
          <w:rFonts w:ascii="黑体" w:hAnsi="黑体" w:eastAsia="黑体"/>
          <w:b/>
          <w:bCs/>
          <w:sz w:val="88"/>
          <w:szCs w:val="88"/>
        </w:rPr>
      </w:pPr>
      <w:r>
        <w:rPr>
          <w:rFonts w:hint="eastAsia" w:ascii="黑体" w:hAnsi="黑体" w:eastAsia="黑体"/>
          <w:b/>
          <w:bCs/>
          <w:sz w:val="88"/>
          <w:szCs w:val="88"/>
        </w:rPr>
        <w:t>投标文件</w:t>
      </w:r>
    </w:p>
    <w:p>
      <w:pPr>
        <w:pStyle w:val="16"/>
        <w:spacing w:line="500" w:lineRule="exact"/>
        <w:rPr>
          <w:rFonts w:ascii="楷体_GB2312" w:eastAsia="楷体_GB2312"/>
          <w:b/>
          <w:sz w:val="32"/>
          <w:szCs w:val="32"/>
        </w:rPr>
      </w:pPr>
    </w:p>
    <w:p>
      <w:pPr>
        <w:pStyle w:val="16"/>
        <w:spacing w:line="500" w:lineRule="exact"/>
        <w:ind w:firstLine="562" w:firstLineChars="200"/>
        <w:rPr>
          <w:rFonts w:ascii="楷体_GB2312" w:eastAsia="楷体_GB2312"/>
          <w:b/>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500" w:lineRule="exact"/>
        <w:ind w:firstLine="560" w:firstLineChars="200"/>
        <w:rPr>
          <w:rFonts w:ascii="楷体_GB2312" w:eastAsia="楷体_GB2312"/>
          <w:sz w:val="28"/>
        </w:rPr>
      </w:pPr>
    </w:p>
    <w:p>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17"/>
      </w:pPr>
      <w:r>
        <w:rPr>
          <w:rFonts w:hint="eastAsia"/>
        </w:rPr>
        <w:t xml:space="preserve">单位负责人资格证明文件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17"/>
      </w:pPr>
      <w:r>
        <w:rPr>
          <w:rFonts w:hint="eastAsia"/>
        </w:rPr>
        <w:t xml:space="preserve">自然人资格证明文件 </w:t>
      </w:r>
    </w:p>
    <w:p>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pPr>
              <w:pStyle w:val="18"/>
              <w:adjustRightInd w:val="0"/>
              <w:snapToGrid w:val="0"/>
              <w:spacing w:line="500" w:lineRule="exact"/>
              <w:jc w:val="center"/>
              <w:rPr>
                <w:rFonts w:ascii="宋体" w:hAnsi="宋体"/>
                <w:szCs w:val="28"/>
              </w:rPr>
            </w:pPr>
          </w:p>
          <w:p>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18"/>
              <w:adjustRightInd w:val="0"/>
              <w:snapToGrid w:val="0"/>
              <w:spacing w:line="500" w:lineRule="exact"/>
              <w:jc w:val="center"/>
              <w:rPr>
                <w:rFonts w:ascii="宋体" w:hAnsi="宋体"/>
                <w:szCs w:val="28"/>
              </w:rPr>
            </w:pPr>
          </w:p>
        </w:tc>
      </w:tr>
    </w:tbl>
    <w:p>
      <w:pPr>
        <w:pStyle w:val="18"/>
        <w:adjustRightInd w:val="0"/>
        <w:snapToGrid w:val="0"/>
        <w:spacing w:line="500" w:lineRule="exact"/>
        <w:ind w:left="0" w:firstLine="0"/>
        <w:rPr>
          <w:rFonts w:ascii="宋体" w:hAnsi="宋体"/>
          <w:szCs w:val="28"/>
        </w:rPr>
      </w:pPr>
    </w:p>
    <w:p>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17"/>
        <w:jc w:val="both"/>
        <w:rPr>
          <w:b w:val="0"/>
        </w:rPr>
      </w:pPr>
    </w:p>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17"/>
      </w:pPr>
      <w:r>
        <w:rPr>
          <w:rFonts w:hint="eastAsia"/>
        </w:rPr>
        <w:t>授权委托书</w:t>
      </w:r>
    </w:p>
    <w:p>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18"/>
        <w:spacing w:before="0" w:after="0" w:line="240" w:lineRule="auto"/>
        <w:ind w:left="0" w:firstLine="0"/>
        <w:rPr>
          <w:rFonts w:ascii="宋体" w:hAnsi="宋体"/>
          <w:szCs w:val="28"/>
        </w:rPr>
      </w:pPr>
      <w:r>
        <w:rPr>
          <w:rFonts w:hint="eastAsia" w:ascii="宋体" w:hAnsi="宋体"/>
          <w:szCs w:val="28"/>
        </w:rPr>
        <w:t>附：</w:t>
      </w:r>
    </w:p>
    <w:p>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pPr>
              <w:pStyle w:val="18"/>
              <w:spacing w:line="500" w:lineRule="exact"/>
              <w:rPr>
                <w:rFonts w:ascii="宋体" w:hAnsi="宋体"/>
                <w:szCs w:val="28"/>
              </w:rPr>
            </w:pPr>
            <w:r>
              <w:rPr>
                <w:rFonts w:hint="eastAsia" w:ascii="宋体" w:hAnsi="宋体"/>
                <w:szCs w:val="28"/>
              </w:rPr>
              <w:t>粘贴被授权人身份证（扫描件）</w:t>
            </w:r>
          </w:p>
          <w:p>
            <w:pPr>
              <w:pStyle w:val="18"/>
              <w:spacing w:line="500" w:lineRule="exact"/>
              <w:rPr>
                <w:rFonts w:ascii="宋体" w:hAnsi="宋体"/>
                <w:szCs w:val="28"/>
              </w:rPr>
            </w:pPr>
          </w:p>
        </w:tc>
      </w:tr>
    </w:tbl>
    <w:p>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18"/>
        <w:spacing w:before="0" w:after="0" w:line="240" w:lineRule="auto"/>
        <w:ind w:left="1070" w:hanging="1069" w:hangingChars="382"/>
        <w:jc w:val="left"/>
        <w:rPr>
          <w:rFonts w:ascii="宋体" w:hAnsi="宋体"/>
          <w:kern w:val="0"/>
          <w:szCs w:val="28"/>
        </w:rPr>
      </w:pPr>
    </w:p>
    <w:p>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720B"/>
    <w:multiLevelType w:val="singleLevel"/>
    <w:tmpl w:val="9350720B"/>
    <w:lvl w:ilvl="0" w:tentative="0">
      <w:start w:val="1"/>
      <w:numFmt w:val="decimal"/>
      <w:suff w:val="nothing"/>
      <w:lvlText w:val="%1、"/>
      <w:lvlJc w:val="left"/>
    </w:lvl>
  </w:abstractNum>
  <w:abstractNum w:abstractNumId="1">
    <w:nsid w:val="A3738B30"/>
    <w:multiLevelType w:val="singleLevel"/>
    <w:tmpl w:val="A3738B3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22D5E2B"/>
    <w:rsid w:val="15C96EC8"/>
    <w:rsid w:val="15E11048"/>
    <w:rsid w:val="16487312"/>
    <w:rsid w:val="1B2A39B0"/>
    <w:rsid w:val="1E483195"/>
    <w:rsid w:val="1E72564B"/>
    <w:rsid w:val="2073601B"/>
    <w:rsid w:val="25564474"/>
    <w:rsid w:val="27340F9F"/>
    <w:rsid w:val="281A67DA"/>
    <w:rsid w:val="28940F73"/>
    <w:rsid w:val="2C43682A"/>
    <w:rsid w:val="2FF72565"/>
    <w:rsid w:val="35F320C9"/>
    <w:rsid w:val="37EF7508"/>
    <w:rsid w:val="381B51E4"/>
    <w:rsid w:val="3AB96387"/>
    <w:rsid w:val="3C776A76"/>
    <w:rsid w:val="3CB215A2"/>
    <w:rsid w:val="3E29266E"/>
    <w:rsid w:val="3E9B3FB6"/>
    <w:rsid w:val="400D21E5"/>
    <w:rsid w:val="412A73A4"/>
    <w:rsid w:val="4AE12D46"/>
    <w:rsid w:val="4E317FAE"/>
    <w:rsid w:val="500221AF"/>
    <w:rsid w:val="50367E0E"/>
    <w:rsid w:val="518841D2"/>
    <w:rsid w:val="547B4457"/>
    <w:rsid w:val="55E01B05"/>
    <w:rsid w:val="58B814C5"/>
    <w:rsid w:val="5B496B7C"/>
    <w:rsid w:val="643B0D02"/>
    <w:rsid w:val="64BB76D0"/>
    <w:rsid w:val="68FC1090"/>
    <w:rsid w:val="694639F4"/>
    <w:rsid w:val="6B046AE0"/>
    <w:rsid w:val="70D06153"/>
    <w:rsid w:val="70E33D42"/>
    <w:rsid w:val="72240157"/>
    <w:rsid w:val="73913098"/>
    <w:rsid w:val="76523D58"/>
    <w:rsid w:val="77F11957"/>
    <w:rsid w:val="78A84F84"/>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2"/>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3"/>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 w:type="character" w:customStyle="1" w:styleId="3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4633</Words>
  <Characters>5003</Characters>
  <Lines>40</Lines>
  <Paragraphs>11</Paragraphs>
  <TotalTime>1</TotalTime>
  <ScaleCrop>false</ScaleCrop>
  <LinksUpToDate>false</LinksUpToDate>
  <CharactersWithSpaces>5877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2024-08-06T03:01:00Z</cp:lastPrinted>
  <dcterms:modified xsi:type="dcterms:W3CDTF">2024-08-06T07:30:03Z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ADA8AF08D1714D0CB54BB2078EF03AC2_13</vt:lpwstr>
  </property>
</Properties>
</file>