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宜昌市中心人民医院对宜昌市中心人民医院伍家院区妇科一病区传呼系统</w:t>
      </w:r>
      <w:r>
        <w:rPr>
          <w:rFonts w:hint="eastAsia"/>
          <w:sz w:val="28"/>
          <w:szCs w:val="28"/>
          <w:lang w:val="en-US" w:eastAsia="zh-CN"/>
        </w:rPr>
        <w:t>采购及安装项目</w:t>
      </w:r>
      <w:r>
        <w:rPr>
          <w:rFonts w:hint="eastAsia"/>
          <w:sz w:val="28"/>
          <w:szCs w:val="28"/>
        </w:rPr>
        <w:t>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rFonts w:hint="default" w:eastAsia="宋体" w:cs="Times New Roman"/>
          <w:sz w:val="28"/>
          <w:szCs w:val="28"/>
          <w:lang w:val="en-US" w:eastAsia="zh-CN"/>
        </w:rPr>
      </w:pPr>
      <w:r>
        <w:rPr>
          <w:sz w:val="28"/>
          <w:szCs w:val="28"/>
        </w:rPr>
        <w:t>1</w:t>
      </w:r>
      <w:r>
        <w:rPr>
          <w:rFonts w:hint="eastAsia"/>
          <w:sz w:val="28"/>
          <w:szCs w:val="28"/>
        </w:rPr>
        <w:t>、项目编号：</w:t>
      </w:r>
      <w:r>
        <w:rPr>
          <w:rFonts w:hint="eastAsia"/>
          <w:color w:val="000000"/>
          <w:sz w:val="28"/>
          <w:szCs w:val="28"/>
        </w:rPr>
        <w:t>YCZXYYZB-2024-A20</w:t>
      </w:r>
      <w:r>
        <w:rPr>
          <w:rFonts w:hint="eastAsia"/>
          <w:color w:val="000000"/>
          <w:sz w:val="28"/>
          <w:szCs w:val="28"/>
          <w:lang w:val="en-US" w:eastAsia="zh-CN"/>
        </w:rPr>
        <w:t>41</w:t>
      </w:r>
    </w:p>
    <w:p>
      <w:pPr>
        <w:pStyle w:val="9"/>
        <w:shd w:val="clear" w:color="auto" w:fill="FFFFFF"/>
        <w:spacing w:before="0" w:beforeAutospacing="0" w:after="0" w:afterAutospacing="0"/>
        <w:ind w:firstLine="645"/>
        <w:rPr>
          <w:rFonts w:hint="eastAsia" w:cs="Times New Roman"/>
          <w:sz w:val="28"/>
          <w:szCs w:val="28"/>
        </w:rPr>
      </w:pPr>
      <w:r>
        <w:rPr>
          <w:sz w:val="28"/>
          <w:szCs w:val="28"/>
        </w:rPr>
        <w:t>2</w:t>
      </w:r>
      <w:r>
        <w:rPr>
          <w:rFonts w:hint="eastAsia"/>
          <w:sz w:val="28"/>
          <w:szCs w:val="28"/>
        </w:rPr>
        <w:t>、项目名称：宜昌市中心人民医院</w:t>
      </w:r>
      <w:bookmarkStart w:id="8" w:name="_GoBack"/>
      <w:r>
        <w:rPr>
          <w:rFonts w:hint="eastAsia"/>
          <w:sz w:val="28"/>
          <w:szCs w:val="28"/>
        </w:rPr>
        <w:t>伍家院区妇科一病区传呼系统采购及安装项目</w:t>
      </w:r>
      <w:bookmarkEnd w:id="8"/>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8</w:t>
      </w:r>
      <w:r>
        <w:rPr>
          <w:rFonts w:hint="eastAsia"/>
          <w:color w:val="FF0000"/>
          <w:sz w:val="28"/>
          <w:szCs w:val="28"/>
        </w:rPr>
        <w:t>月</w:t>
      </w:r>
      <w:r>
        <w:rPr>
          <w:rFonts w:hint="eastAsia"/>
          <w:color w:val="FF0000"/>
          <w:sz w:val="28"/>
          <w:szCs w:val="28"/>
          <w:lang w:val="en-US" w:eastAsia="zh-CN"/>
        </w:rPr>
        <w:t>20</w:t>
      </w:r>
      <w:r>
        <w:rPr>
          <w:rFonts w:hint="eastAsia"/>
          <w:color w:val="FF0000"/>
          <w:sz w:val="28"/>
          <w:szCs w:val="28"/>
        </w:rPr>
        <w:t>日</w:t>
      </w:r>
      <w:r>
        <w:rPr>
          <w:rFonts w:hint="eastAsia"/>
          <w:color w:val="FF0000"/>
          <w:sz w:val="28"/>
          <w:szCs w:val="28"/>
          <w:lang w:val="en-US" w:eastAsia="zh-CN"/>
        </w:rPr>
        <w:t>09</w:t>
      </w:r>
      <w:r>
        <w:rPr>
          <w:color w:val="FF0000"/>
          <w:sz w:val="28"/>
          <w:szCs w:val="28"/>
        </w:rPr>
        <w:t>:30</w:t>
      </w:r>
      <w:r>
        <w:rPr>
          <w:rFonts w:hint="eastAsia"/>
          <w:sz w:val="28"/>
          <w:szCs w:val="28"/>
        </w:rPr>
        <w:t>。</w:t>
      </w:r>
    </w:p>
    <w:p>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 xml:space="preserve"> /</w:t>
      </w:r>
      <w:r>
        <w:rPr>
          <w:rFonts w:hint="eastAsia"/>
          <w:sz w:val="28"/>
          <w:szCs w:val="28"/>
        </w:rPr>
        <w:t>闫老师</w:t>
      </w:r>
    </w:p>
    <w:p>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hint="eastAsia" w:ascii="宋体" w:hAnsi="宋体" w:cs="宋体"/>
          <w:kern w:val="0"/>
          <w:sz w:val="28"/>
          <w:szCs w:val="28"/>
          <w:lang w:val="en-US" w:eastAsia="zh-CN"/>
        </w:rPr>
        <w:t xml:space="preserve"> 13477188069</w:t>
      </w:r>
      <w:r>
        <w:rPr>
          <w:rFonts w:hint="eastAsia" w:ascii="宋体" w:hAnsi="宋体" w:cs="宋体"/>
          <w:kern w:val="0"/>
          <w:sz w:val="28"/>
          <w:szCs w:val="28"/>
        </w:rPr>
        <w:t xml:space="preserve"> </w:t>
      </w:r>
      <w:r>
        <w:rPr>
          <w:rFonts w:ascii="宋体" w:hAnsi="宋体" w:cs="宋体"/>
          <w:kern w:val="0"/>
          <w:sz w:val="28"/>
          <w:szCs w:val="28"/>
        </w:rPr>
        <w:t>/0717</w:t>
      </w:r>
      <w:r>
        <w:rPr>
          <w:rFonts w:ascii="宋体" w:hAnsi="宋体"/>
          <w:sz w:val="28"/>
          <w:szCs w:val="28"/>
        </w:rPr>
        <w:t xml:space="preserve">-6486583 </w:t>
      </w:r>
      <w:r>
        <w:rPr>
          <w:rFonts w:hint="eastAsia" w:ascii="宋体" w:hAnsi="宋体"/>
          <w:sz w:val="28"/>
          <w:szCs w:val="28"/>
        </w:rPr>
        <w:t>15897539255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YCZXYYZB-2024-A20</w:t>
      </w:r>
      <w:r>
        <w:rPr>
          <w:rFonts w:hint="eastAsia"/>
          <w:color w:val="000000"/>
          <w:sz w:val="28"/>
          <w:szCs w:val="28"/>
          <w:lang w:val="en-US" w:eastAsia="zh-CN"/>
        </w:rPr>
        <w:t>41</w:t>
      </w:r>
    </w:p>
    <w:p>
      <w:pPr>
        <w:pStyle w:val="9"/>
        <w:shd w:val="clear" w:color="auto" w:fill="FFFFFF"/>
        <w:spacing w:before="0" w:beforeAutospacing="0" w:after="0" w:afterAutospacing="0"/>
        <w:ind w:firstLine="645"/>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宜昌市中心人民医院伍家院区妇科一病区传呼系统采购及安装项目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2.5</w:t>
      </w:r>
      <w:r>
        <w:rPr>
          <w:rFonts w:hint="eastAsia" w:ascii="宋体" w:hAnsi="宋体" w:cs="宋体"/>
          <w:kern w:val="0"/>
          <w:sz w:val="28"/>
          <w:szCs w:val="28"/>
        </w:rPr>
        <w:t>万元，超过此价格为无效投标。</w:t>
      </w:r>
      <w:r>
        <w:rPr>
          <w:rFonts w:hint="eastAsia" w:ascii="宋体" w:hAnsi="宋体" w:cs="宋体"/>
          <w:b/>
          <w:kern w:val="0"/>
          <w:sz w:val="28"/>
          <w:szCs w:val="28"/>
        </w:rPr>
        <w:t>资格性和符合性审查合格后，根据以最低价确定产品供应商及供应价格</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hint="eastAsia" w:ascii="宋体" w:hAnsi="宋体" w:cs="宋体"/>
          <w:kern w:val="0"/>
          <w:sz w:val="28"/>
          <w:szCs w:val="28"/>
          <w:lang w:val="en-US" w:eastAsia="zh-CN"/>
        </w:rPr>
        <w:t>的全部</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pPr>
        <w:widowControl/>
        <w:spacing w:line="500" w:lineRule="exact"/>
        <w:ind w:firstLine="560" w:firstLineChars="200"/>
        <w:jc w:val="left"/>
        <w:rPr>
          <w:rFonts w:ascii="宋体" w:hAnsi="宋体"/>
          <w:sz w:val="28"/>
          <w:szCs w:val="28"/>
          <w:lang w:val="zh-CN"/>
        </w:rPr>
      </w:pPr>
      <w:r>
        <w:rPr>
          <w:rFonts w:ascii="宋体" w:hAnsi="宋体"/>
          <w:sz w:val="28"/>
          <w:szCs w:val="28"/>
          <w:lang w:val="zh-CN"/>
        </w:rPr>
        <w:t>4</w:t>
      </w:r>
      <w:r>
        <w:rPr>
          <w:rFonts w:hint="eastAsia" w:ascii="宋体" w:hAnsi="宋体"/>
          <w:sz w:val="28"/>
          <w:szCs w:val="28"/>
          <w:lang w:val="zh-CN"/>
        </w:rPr>
        <w:t>、本项目不接受联合体参加投标，投标人</w:t>
      </w:r>
      <w:r>
        <w:rPr>
          <w:rFonts w:ascii="宋体" w:hAnsi="宋体"/>
          <w:sz w:val="28"/>
          <w:szCs w:val="28"/>
          <w:lang w:val="zh-CN"/>
        </w:rPr>
        <w:t>中标后不允许分包</w:t>
      </w:r>
      <w:r>
        <w:rPr>
          <w:rFonts w:hint="eastAsia" w:ascii="宋体" w:hAnsi="宋体"/>
          <w:sz w:val="28"/>
          <w:szCs w:val="28"/>
          <w:lang w:val="zh-CN"/>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eastAsia="宋体" w:cs="宋体"/>
          <w:b/>
          <w:bCs/>
          <w:kern w:val="0"/>
          <w:sz w:val="28"/>
          <w:szCs w:val="28"/>
        </w:rPr>
      </w:pPr>
      <w:r>
        <w:rPr>
          <w:rFonts w:hint="eastAsia" w:ascii="宋体" w:hAnsi="宋体" w:eastAsia="宋体" w:cs="宋体"/>
          <w:b/>
          <w:bCs/>
          <w:kern w:val="0"/>
          <w:sz w:val="28"/>
          <w:szCs w:val="28"/>
        </w:rPr>
        <w:t>3.1项目</w:t>
      </w:r>
      <w:r>
        <w:rPr>
          <w:rFonts w:ascii="宋体" w:hAnsi="宋体" w:eastAsia="宋体" w:cs="宋体"/>
          <w:b/>
          <w:bCs/>
          <w:kern w:val="0"/>
          <w:sz w:val="28"/>
          <w:szCs w:val="28"/>
        </w:rPr>
        <w:t>概况</w:t>
      </w:r>
    </w:p>
    <w:p>
      <w:pPr>
        <w:widowControl/>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宜昌市中心人民医院</w:t>
      </w:r>
      <w:r>
        <w:rPr>
          <w:rFonts w:hint="eastAsia" w:ascii="宋体" w:hAnsi="宋体" w:cs="宋体"/>
          <w:sz w:val="28"/>
          <w:szCs w:val="28"/>
          <w:lang w:val="en-US" w:eastAsia="zh-CN"/>
        </w:rPr>
        <w:t>伍家院区妇科一病区拟</w:t>
      </w:r>
      <w:r>
        <w:rPr>
          <w:rFonts w:hint="eastAsia" w:ascii="宋体" w:hAnsi="宋体" w:eastAsia="宋体" w:cs="宋体"/>
          <w:sz w:val="28"/>
          <w:szCs w:val="28"/>
        </w:rPr>
        <w:t>采购传呼设备1批，内容包含智能护理通讯主机98门</w:t>
      </w:r>
      <w:r>
        <w:rPr>
          <w:rFonts w:hint="eastAsia" w:ascii="宋体" w:hAnsi="宋体" w:cs="宋体"/>
          <w:sz w:val="28"/>
          <w:szCs w:val="28"/>
          <w:lang w:val="en-US" w:eastAsia="zh-CN"/>
        </w:rPr>
        <w:t>1</w:t>
      </w:r>
      <w:r>
        <w:rPr>
          <w:rFonts w:hint="eastAsia" w:ascii="宋体" w:hAnsi="宋体" w:eastAsia="宋体" w:cs="宋体"/>
          <w:sz w:val="28"/>
          <w:szCs w:val="28"/>
        </w:rPr>
        <w:t>台，60门1台；走廊显示屏</w:t>
      </w:r>
      <w:r>
        <w:rPr>
          <w:rFonts w:hint="eastAsia" w:ascii="宋体" w:hAnsi="宋体" w:cs="宋体"/>
          <w:sz w:val="28"/>
          <w:szCs w:val="28"/>
          <w:lang w:val="en-US" w:eastAsia="zh-CN"/>
        </w:rPr>
        <w:t>3</w:t>
      </w:r>
      <w:r>
        <w:rPr>
          <w:rFonts w:hint="eastAsia" w:ascii="宋体" w:hAnsi="宋体" w:eastAsia="宋体" w:cs="宋体"/>
          <w:sz w:val="28"/>
          <w:szCs w:val="28"/>
        </w:rPr>
        <w:t>台；床头分机</w:t>
      </w:r>
      <w:r>
        <w:rPr>
          <w:rFonts w:hint="eastAsia" w:ascii="宋体" w:hAnsi="宋体" w:cs="宋体"/>
          <w:sz w:val="28"/>
          <w:szCs w:val="28"/>
          <w:lang w:val="en-US" w:eastAsia="zh-CN"/>
        </w:rPr>
        <w:t>70</w:t>
      </w:r>
      <w:r>
        <w:rPr>
          <w:rFonts w:hint="eastAsia" w:ascii="宋体" w:hAnsi="宋体" w:eastAsia="宋体" w:cs="宋体"/>
          <w:sz w:val="28"/>
          <w:szCs w:val="28"/>
        </w:rPr>
        <w:t>套（含吊咪）；卫生间紧急呼叫分机</w:t>
      </w:r>
      <w:r>
        <w:rPr>
          <w:rFonts w:hint="eastAsia" w:ascii="宋体" w:hAnsi="宋体" w:cs="宋体"/>
          <w:sz w:val="28"/>
          <w:szCs w:val="28"/>
          <w:lang w:val="en-US" w:eastAsia="zh-CN"/>
        </w:rPr>
        <w:t>35</w:t>
      </w:r>
      <w:r>
        <w:rPr>
          <w:rFonts w:hint="eastAsia" w:ascii="宋体" w:hAnsi="宋体" w:eastAsia="宋体" w:cs="宋体"/>
          <w:sz w:val="28"/>
          <w:szCs w:val="28"/>
        </w:rPr>
        <w:t>套。</w:t>
      </w:r>
    </w:p>
    <w:p>
      <w:pPr>
        <w:widowControl/>
        <w:spacing w:line="500" w:lineRule="exact"/>
        <w:jc w:val="left"/>
        <w:rPr>
          <w:rFonts w:ascii="宋体" w:hAnsi="宋体" w:eastAsia="宋体" w:cs="宋体"/>
          <w:b/>
          <w:bCs/>
          <w:kern w:val="0"/>
          <w:sz w:val="28"/>
          <w:szCs w:val="28"/>
        </w:rPr>
      </w:pPr>
      <w:r>
        <w:rPr>
          <w:rFonts w:hint="eastAsia" w:ascii="宋体" w:hAnsi="宋体" w:eastAsia="宋体" w:cs="宋体"/>
          <w:b/>
          <w:bCs/>
          <w:kern w:val="0"/>
          <w:sz w:val="28"/>
          <w:szCs w:val="28"/>
        </w:rPr>
        <w:t>3</w:t>
      </w:r>
      <w:r>
        <w:rPr>
          <w:rFonts w:ascii="宋体" w:hAnsi="宋体" w:eastAsia="宋体" w:cs="宋体"/>
          <w:b/>
          <w:bCs/>
          <w:kern w:val="0"/>
          <w:sz w:val="28"/>
          <w:szCs w:val="28"/>
        </w:rPr>
        <w:t>.2</w:t>
      </w:r>
      <w:r>
        <w:rPr>
          <w:rFonts w:hint="eastAsia" w:ascii="宋体" w:hAnsi="宋体" w:eastAsia="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tbl>
      <w:tblPr>
        <w:tblStyle w:val="10"/>
        <w:tblW w:w="8506" w:type="dxa"/>
        <w:tblInd w:w="-34" w:type="dxa"/>
        <w:tblLayout w:type="autofit"/>
        <w:tblCellMar>
          <w:top w:w="0" w:type="dxa"/>
          <w:left w:w="108" w:type="dxa"/>
          <w:bottom w:w="0" w:type="dxa"/>
          <w:right w:w="108" w:type="dxa"/>
        </w:tblCellMar>
      </w:tblPr>
      <w:tblGrid>
        <w:gridCol w:w="851"/>
        <w:gridCol w:w="3384"/>
        <w:gridCol w:w="1659"/>
        <w:gridCol w:w="1478"/>
        <w:gridCol w:w="1134"/>
      </w:tblGrid>
      <w:tr>
        <w:tblPrEx>
          <w:tblCellMar>
            <w:top w:w="0" w:type="dxa"/>
            <w:left w:w="108" w:type="dxa"/>
            <w:bottom w:w="0" w:type="dxa"/>
            <w:right w:w="108" w:type="dxa"/>
          </w:tblCellMar>
        </w:tblPrEx>
        <w:trPr>
          <w:trHeight w:val="439"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rPr>
            </w:pPr>
            <w:r>
              <w:rPr>
                <w:rFonts w:hint="eastAsia" w:hAnsi="宋体"/>
                <w:spacing w:val="2"/>
              </w:rPr>
              <w:t>序号</w:t>
            </w:r>
          </w:p>
        </w:tc>
        <w:tc>
          <w:tcPr>
            <w:tcW w:w="3384"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rPr>
            </w:pPr>
            <w:r>
              <w:rPr>
                <w:rFonts w:hint="eastAsia" w:hAnsi="宋体"/>
                <w:spacing w:val="2"/>
              </w:rPr>
              <w:t>货物/服务名称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rPr>
            </w:pPr>
            <w:r>
              <w:rPr>
                <w:rFonts w:hint="eastAsia" w:hAnsi="宋体"/>
                <w:spacing w:val="2"/>
              </w:rPr>
              <w:t>单位</w:t>
            </w:r>
          </w:p>
        </w:tc>
        <w:tc>
          <w:tcPr>
            <w:tcW w:w="1478"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rPr>
            </w:pPr>
            <w:r>
              <w:rPr>
                <w:rFonts w:hint="eastAsia" w:hAnsi="宋体"/>
                <w:spacing w:val="2"/>
              </w:rPr>
              <w:t>数量</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rPr>
            </w:pPr>
            <w:r>
              <w:rPr>
                <w:rFonts w:hint="eastAsia" w:hAnsi="宋体"/>
                <w:spacing w:val="2"/>
              </w:rPr>
              <w:t>备注</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rPr>
            </w:pPr>
            <w:r>
              <w:rPr>
                <w:rFonts w:hint="eastAsia" w:hAnsi="宋体"/>
                <w:spacing w:val="2"/>
              </w:rPr>
              <w:t>1</w:t>
            </w:r>
          </w:p>
        </w:tc>
        <w:tc>
          <w:tcPr>
            <w:tcW w:w="3384"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rPr>
            </w:pPr>
            <w:r>
              <w:rPr>
                <w:rFonts w:hint="eastAsia" w:hAnsi="宋体" w:cs="宋体"/>
                <w:bCs/>
                <w:kern w:val="0"/>
              </w:rPr>
              <w:t>98门智能护理通讯主机</w:t>
            </w:r>
          </w:p>
        </w:tc>
        <w:tc>
          <w:tcPr>
            <w:tcW w:w="1659"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rPr>
            </w:pPr>
            <w:r>
              <w:rPr>
                <w:rFonts w:hint="eastAsia" w:hAnsi="宋体"/>
                <w:spacing w:val="2"/>
              </w:rPr>
              <w:t>台</w:t>
            </w:r>
          </w:p>
        </w:tc>
        <w:tc>
          <w:tcPr>
            <w:tcW w:w="1478"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int="eastAsia" w:hAnsi="宋体" w:eastAsia="宋体"/>
                <w:spacing w:val="2"/>
                <w:lang w:eastAsia="zh-CN"/>
              </w:rPr>
            </w:pPr>
            <w:r>
              <w:rPr>
                <w:rFonts w:hint="eastAsia" w:hAnsi="宋体"/>
                <w:spacing w:val="2"/>
                <w:lang w:val="en-US" w:eastAsia="zh-CN"/>
              </w:rPr>
              <w:t>1</w:t>
            </w:r>
          </w:p>
        </w:tc>
        <w:tc>
          <w:tcPr>
            <w:tcW w:w="1134"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rPr>
            </w:pPr>
            <w:r>
              <w:rPr>
                <w:rFonts w:hint="eastAsia" w:hAnsi="宋体"/>
                <w:spacing w:val="2"/>
              </w:rPr>
              <w:t>　</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int="eastAsia" w:hAnsi="宋体"/>
                <w:spacing w:val="2"/>
              </w:rPr>
            </w:pPr>
            <w:r>
              <w:rPr>
                <w:rFonts w:hint="eastAsia" w:hAnsi="宋体"/>
                <w:spacing w:val="2"/>
              </w:rPr>
              <w:t>2</w:t>
            </w:r>
          </w:p>
        </w:tc>
        <w:tc>
          <w:tcPr>
            <w:tcW w:w="3384"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rPr>
            </w:pPr>
            <w:r>
              <w:rPr>
                <w:rFonts w:hint="eastAsia" w:hAnsi="宋体"/>
                <w:spacing w:val="2"/>
              </w:rPr>
              <w:t>60门</w:t>
            </w:r>
            <w:r>
              <w:rPr>
                <w:rFonts w:hint="eastAsia" w:hAnsi="宋体" w:cs="宋体"/>
                <w:bCs/>
                <w:kern w:val="0"/>
              </w:rPr>
              <w:t>智能护理通讯主机</w:t>
            </w:r>
          </w:p>
        </w:tc>
        <w:tc>
          <w:tcPr>
            <w:tcW w:w="1659"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rPr>
            </w:pPr>
            <w:r>
              <w:rPr>
                <w:rFonts w:hint="eastAsia" w:hAnsi="宋体"/>
                <w:spacing w:val="2"/>
              </w:rPr>
              <w:t>台</w:t>
            </w:r>
          </w:p>
        </w:tc>
        <w:tc>
          <w:tcPr>
            <w:tcW w:w="1478"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rPr>
            </w:pPr>
            <w:r>
              <w:rPr>
                <w:rFonts w:hint="eastAsia" w:hAnsi="宋体"/>
                <w:spacing w:val="2"/>
              </w:rPr>
              <w:t>1</w:t>
            </w:r>
          </w:p>
        </w:tc>
        <w:tc>
          <w:tcPr>
            <w:tcW w:w="1134"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int="eastAsia" w:hAnsi="宋体"/>
                <w:spacing w:val="2"/>
              </w:rPr>
            </w:pP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int="eastAsia" w:hAnsi="宋体"/>
                <w:spacing w:val="2"/>
              </w:rPr>
            </w:pPr>
            <w:r>
              <w:rPr>
                <w:rFonts w:hint="eastAsia" w:hAnsi="宋体"/>
                <w:spacing w:val="2"/>
              </w:rPr>
              <w:t>3</w:t>
            </w:r>
          </w:p>
        </w:tc>
        <w:tc>
          <w:tcPr>
            <w:tcW w:w="3384"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rPr>
            </w:pPr>
            <w:r>
              <w:rPr>
                <w:rFonts w:hint="eastAsia" w:hAnsi="宋体" w:cs="宋体"/>
                <w:bCs/>
                <w:kern w:val="0"/>
              </w:rPr>
              <w:t>走廊显示屏</w:t>
            </w:r>
          </w:p>
        </w:tc>
        <w:tc>
          <w:tcPr>
            <w:tcW w:w="1659"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rPr>
            </w:pPr>
            <w:r>
              <w:rPr>
                <w:rFonts w:hint="eastAsia" w:hAnsi="宋体"/>
                <w:spacing w:val="2"/>
              </w:rPr>
              <w:t>台</w:t>
            </w:r>
          </w:p>
        </w:tc>
        <w:tc>
          <w:tcPr>
            <w:tcW w:w="1478"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int="default" w:hAnsi="宋体" w:eastAsia="宋体"/>
                <w:spacing w:val="2"/>
                <w:lang w:val="en-US" w:eastAsia="zh-CN"/>
              </w:rPr>
            </w:pPr>
            <w:r>
              <w:rPr>
                <w:rFonts w:hint="eastAsia" w:hAnsi="宋体"/>
                <w:spacing w:val="2"/>
                <w:lang w:val="en-US" w:eastAsia="zh-CN"/>
              </w:rPr>
              <w:t>3</w:t>
            </w:r>
          </w:p>
        </w:tc>
        <w:tc>
          <w:tcPr>
            <w:tcW w:w="1134"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int="eastAsia" w:hAnsi="宋体"/>
                <w:spacing w:val="2"/>
              </w:rPr>
            </w:pP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int="eastAsia" w:hAnsi="宋体"/>
                <w:spacing w:val="2"/>
              </w:rPr>
            </w:pPr>
            <w:r>
              <w:rPr>
                <w:rFonts w:hint="eastAsia" w:hAnsi="宋体"/>
                <w:spacing w:val="2"/>
              </w:rPr>
              <w:t>4</w:t>
            </w:r>
          </w:p>
        </w:tc>
        <w:tc>
          <w:tcPr>
            <w:tcW w:w="3384"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rPr>
            </w:pPr>
            <w:r>
              <w:rPr>
                <w:rFonts w:hint="eastAsia" w:hAnsi="宋体" w:cs="宋体"/>
                <w:bCs/>
                <w:kern w:val="0"/>
              </w:rPr>
              <w:t>床头分机（含吊咪）</w:t>
            </w:r>
          </w:p>
        </w:tc>
        <w:tc>
          <w:tcPr>
            <w:tcW w:w="1659"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rPr>
            </w:pPr>
            <w:r>
              <w:rPr>
                <w:rFonts w:hint="eastAsia" w:hAnsi="宋体"/>
                <w:spacing w:val="2"/>
              </w:rPr>
              <w:t>套</w:t>
            </w:r>
          </w:p>
        </w:tc>
        <w:tc>
          <w:tcPr>
            <w:tcW w:w="1478"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int="default" w:hAnsi="宋体" w:eastAsia="宋体"/>
                <w:spacing w:val="2"/>
                <w:lang w:val="en-US" w:eastAsia="zh-CN"/>
              </w:rPr>
            </w:pPr>
            <w:r>
              <w:rPr>
                <w:rFonts w:hint="eastAsia" w:hAnsi="宋体"/>
                <w:spacing w:val="2"/>
                <w:lang w:val="en-US" w:eastAsia="zh-CN"/>
              </w:rPr>
              <w:t>70</w:t>
            </w:r>
          </w:p>
        </w:tc>
        <w:tc>
          <w:tcPr>
            <w:tcW w:w="1134"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int="eastAsia" w:hAnsi="宋体"/>
                <w:spacing w:val="2"/>
              </w:rPr>
            </w:pP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int="eastAsia" w:hAnsi="宋体"/>
                <w:spacing w:val="2"/>
              </w:rPr>
            </w:pPr>
            <w:r>
              <w:rPr>
                <w:rFonts w:hint="eastAsia" w:hAnsi="宋体"/>
                <w:spacing w:val="2"/>
              </w:rPr>
              <w:t>5</w:t>
            </w:r>
          </w:p>
        </w:tc>
        <w:tc>
          <w:tcPr>
            <w:tcW w:w="3384"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rPr>
            </w:pPr>
            <w:r>
              <w:rPr>
                <w:rFonts w:hint="eastAsia" w:hAnsi="宋体" w:cs="宋体"/>
                <w:bCs/>
                <w:kern w:val="0"/>
              </w:rPr>
              <w:t>卫生间紧急呼叫分机</w:t>
            </w:r>
          </w:p>
        </w:tc>
        <w:tc>
          <w:tcPr>
            <w:tcW w:w="1659"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rPr>
            </w:pPr>
            <w:r>
              <w:rPr>
                <w:rFonts w:hint="eastAsia" w:hAnsi="宋体"/>
                <w:spacing w:val="2"/>
              </w:rPr>
              <w:t>套</w:t>
            </w:r>
          </w:p>
        </w:tc>
        <w:tc>
          <w:tcPr>
            <w:tcW w:w="1478"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int="default" w:hAnsi="宋体" w:eastAsia="宋体"/>
                <w:spacing w:val="2"/>
                <w:lang w:val="en-US" w:eastAsia="zh-CN"/>
              </w:rPr>
            </w:pPr>
            <w:r>
              <w:rPr>
                <w:rFonts w:hint="eastAsia" w:hAnsi="宋体"/>
                <w:spacing w:val="2"/>
                <w:lang w:val="en-US" w:eastAsia="zh-CN"/>
              </w:rPr>
              <w:t>35</w:t>
            </w:r>
          </w:p>
        </w:tc>
        <w:tc>
          <w:tcPr>
            <w:tcW w:w="1134"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int="eastAsia" w:hAnsi="宋体"/>
                <w:spacing w:val="2"/>
              </w:rPr>
            </w:pPr>
          </w:p>
        </w:tc>
      </w:tr>
    </w:tbl>
    <w:p>
      <w:pPr>
        <w:autoSpaceDE w:val="0"/>
        <w:autoSpaceDN w:val="0"/>
        <w:adjustRightInd w:val="0"/>
        <w:contextualSpacing/>
        <w:outlineLvl w:val="0"/>
        <w:rPr>
          <w:rFonts w:ascii="宋体" w:hAnsi="宋体"/>
          <w:b/>
          <w:sz w:val="28"/>
          <w:szCs w:val="28"/>
        </w:rPr>
      </w:pPr>
      <w:r>
        <w:rPr>
          <w:rFonts w:hint="eastAsia" w:ascii="宋体" w:hAnsi="宋体"/>
          <w:b/>
          <w:sz w:val="28"/>
          <w:szCs w:val="28"/>
        </w:rPr>
        <w:t>（二）详细技术要求</w:t>
      </w:r>
    </w:p>
    <w:tbl>
      <w:tblPr>
        <w:tblStyle w:val="10"/>
        <w:tblW w:w="0" w:type="auto"/>
        <w:tblInd w:w="0" w:type="dxa"/>
        <w:tblLayout w:type="autofit"/>
        <w:tblCellMar>
          <w:top w:w="0" w:type="dxa"/>
          <w:left w:w="108" w:type="dxa"/>
          <w:bottom w:w="0" w:type="dxa"/>
          <w:right w:w="108" w:type="dxa"/>
        </w:tblCellMar>
      </w:tblPr>
      <w:tblGrid>
        <w:gridCol w:w="644"/>
        <w:gridCol w:w="924"/>
        <w:gridCol w:w="6310"/>
        <w:gridCol w:w="644"/>
      </w:tblGrid>
      <w:tr>
        <w:tblPrEx>
          <w:tblCellMar>
            <w:top w:w="0" w:type="dxa"/>
            <w:left w:w="108" w:type="dxa"/>
            <w:bottom w:w="0" w:type="dxa"/>
            <w:right w:w="108" w:type="dxa"/>
          </w:tblCellMar>
        </w:tblPrEx>
        <w:trPr>
          <w:trHeight w:val="439"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rPr>
            </w:pPr>
            <w:r>
              <w:rPr>
                <w:rFonts w:hint="eastAsia" w:hAnsi="宋体"/>
                <w:spacing w:val="2"/>
              </w:rPr>
              <w:t>序号</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rPr>
            </w:pPr>
            <w:r>
              <w:rPr>
                <w:rFonts w:hint="eastAsia" w:hAnsi="宋体"/>
                <w:spacing w:val="2"/>
              </w:rPr>
              <w:t>货物/服务名称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rPr>
            </w:pPr>
            <w:r>
              <w:rPr>
                <w:rFonts w:hint="eastAsia" w:hAnsi="宋体"/>
                <w:spacing w:val="2"/>
              </w:rPr>
              <w:t>技术规格参数、服务要求</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rPr>
            </w:pPr>
            <w:r>
              <w:rPr>
                <w:rFonts w:hint="eastAsia" w:hAnsi="宋体"/>
                <w:spacing w:val="2"/>
              </w:rPr>
              <w:t>备注</w:t>
            </w:r>
          </w:p>
        </w:tc>
      </w:tr>
      <w:tr>
        <w:tblPrEx>
          <w:tblCellMar>
            <w:top w:w="0" w:type="dxa"/>
            <w:left w:w="108" w:type="dxa"/>
            <w:bottom w:w="0" w:type="dxa"/>
            <w:right w:w="108" w:type="dxa"/>
          </w:tblCellMar>
        </w:tblPrEx>
        <w:trPr>
          <w:trHeight w:val="3327" w:hRule="atLeast"/>
        </w:trPr>
        <w:tc>
          <w:tcPr>
            <w:tcW w:w="0" w:type="auto"/>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rPr>
            </w:pPr>
            <w:r>
              <w:rPr>
                <w:rFonts w:hint="eastAsia" w:hAnsi="宋体"/>
                <w:spacing w:val="2"/>
              </w:rPr>
              <w:t>1</w:t>
            </w:r>
          </w:p>
          <w:p/>
          <w:p/>
          <w:p/>
        </w:tc>
        <w:tc>
          <w:tcPr>
            <w:tcW w:w="0" w:type="auto"/>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rPr>
            </w:pPr>
            <w:r>
              <w:rPr>
                <w:rFonts w:hint="eastAsia" w:hAnsi="宋体" w:cs="宋体"/>
                <w:bCs/>
                <w:kern w:val="0"/>
              </w:rPr>
              <w:t>98门智能护理通讯主机</w:t>
            </w:r>
          </w:p>
        </w:tc>
        <w:tc>
          <w:tcPr>
            <w:tcW w:w="0" w:type="auto"/>
            <w:vMerge w:val="restart"/>
            <w:tcBorders>
              <w:top w:val="nil"/>
              <w:left w:val="nil"/>
              <w:right w:val="single" w:color="auto" w:sz="4" w:space="0"/>
            </w:tcBorders>
            <w:shd w:val="clear" w:color="000000" w:fill="FFFFFF"/>
          </w:tcPr>
          <w:p>
            <w:pPr>
              <w:ind w:firstLine="420" w:firstLineChars="200"/>
              <w:rPr>
                <w:rFonts w:hint="eastAsia" w:asciiTheme="minorEastAsia" w:hAnsiTheme="minorEastAsia" w:eastAsiaTheme="minorEastAsia"/>
              </w:rPr>
            </w:pPr>
            <w:r>
              <w:rPr>
                <w:rFonts w:hint="eastAsia" w:asciiTheme="minorEastAsia" w:hAnsiTheme="minorEastAsia" w:eastAsiaTheme="minorEastAsia"/>
              </w:rPr>
              <w:t>5寸真彩液晶屏，屏幕分辨率800*480，功能菜单键采用电容式触摸按键。系统采用两芯线联网，方便安装，分机在线任意编号。分机呼叫主机，声光报警，主机数码窗口显示屏显示。当系统出现故障时主机显示窗口会给出数字显示，并伴有声响报警提示。</w:t>
            </w:r>
          </w:p>
          <w:p>
            <w:pPr>
              <w:ind w:firstLine="420" w:firstLineChars="200"/>
              <w:rPr>
                <w:rFonts w:hint="eastAsia" w:asciiTheme="minorEastAsia" w:hAnsiTheme="minorEastAsia" w:eastAsiaTheme="minorEastAsia"/>
              </w:rPr>
            </w:pPr>
            <w:r>
              <w:rPr>
                <w:rFonts w:hint="eastAsia" w:asciiTheme="minorEastAsia" w:hAnsiTheme="minorEastAsia" w:eastAsiaTheme="minorEastAsia"/>
              </w:rPr>
              <w:t>分机和主机可以相互呼叫，送话受话无需转换。分机无中断呼叫在任何时间，只要有分机呼叫均能呼入并显示。分机可以广播音乐和其它，分机可以随意关闭广播。主机可以不使用电话机与分机通话。</w:t>
            </w:r>
          </w:p>
          <w:p>
            <w:pPr>
              <w:ind w:firstLine="420" w:firstLineChars="200"/>
              <w:rPr>
                <w:rFonts w:hint="eastAsia" w:asciiTheme="minorEastAsia" w:hAnsiTheme="minorEastAsia" w:eastAsiaTheme="minorEastAsia"/>
              </w:rPr>
            </w:pPr>
            <w:r>
              <w:rPr>
                <w:rFonts w:hint="eastAsia" w:asciiTheme="minorEastAsia" w:hAnsiTheme="minorEastAsia" w:eastAsiaTheme="minorEastAsia"/>
              </w:rPr>
              <w:t>主机面板采用PMMA材料雕刻加工一体成型，边框使用铝材质喷砂氧化。主机、分机振铃音量、音乐自由调整设置，副话机具有来电显示床号功能。主机有五种不同护理级别，主机与分机通话时的音量可以调节。</w:t>
            </w:r>
          </w:p>
          <w:p>
            <w:pPr>
              <w:ind w:firstLine="420" w:firstLineChars="200"/>
              <w:rPr>
                <w:rFonts w:hint="eastAsia" w:asciiTheme="minorEastAsia" w:hAnsiTheme="minorEastAsia" w:eastAsiaTheme="minorEastAsia"/>
              </w:rPr>
            </w:pPr>
            <w:r>
              <w:rPr>
                <w:rFonts w:hint="eastAsia" w:asciiTheme="minorEastAsia" w:hAnsiTheme="minorEastAsia" w:eastAsiaTheme="minorEastAsia"/>
              </w:rPr>
              <w:t>高护理级别分机优先呼叫、显示。主机窗口多功能显示、双向呼叫、双工通话，可检测分机故障，并自动报警通过屏幕显示分机号码，可设置护理级别，并且可设定高级护理优先。主机话筒带广播、音频宣教广播、语音报号功能。分机呼叫存储，显示屏多功能显示。</w:t>
            </w:r>
          </w:p>
          <w:p>
            <w:pPr>
              <w:ind w:firstLine="420" w:firstLineChars="200"/>
              <w:rPr>
                <w:spacing w:val="2"/>
              </w:rPr>
            </w:pPr>
            <w:r>
              <w:rPr>
                <w:rFonts w:hint="eastAsia" w:asciiTheme="minorEastAsia" w:hAnsiTheme="minorEastAsia" w:eastAsiaTheme="minorEastAsia"/>
              </w:rPr>
              <w:t>可安装：护士站桌面摆放或墙面挂装，外形尺寸：570mm*400mm*32mm，工作电压：DC24V。</w:t>
            </w:r>
          </w:p>
        </w:tc>
        <w:tc>
          <w:tcPr>
            <w:tcW w:w="0" w:type="auto"/>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rPr>
            </w:pPr>
            <w:r>
              <w:rPr>
                <w:rFonts w:hint="eastAsia" w:hAnsi="宋体"/>
                <w:spacing w:val="2"/>
              </w:rPr>
              <w:t>　</w:t>
            </w:r>
          </w:p>
        </w:tc>
      </w:tr>
      <w:tr>
        <w:tblPrEx>
          <w:tblCellMar>
            <w:top w:w="0" w:type="dxa"/>
            <w:left w:w="108" w:type="dxa"/>
            <w:bottom w:w="0" w:type="dxa"/>
            <w:right w:w="108" w:type="dxa"/>
          </w:tblCellMar>
        </w:tblPrEx>
        <w:trPr>
          <w:trHeight w:val="439" w:hRule="atLeast"/>
        </w:trPr>
        <w:tc>
          <w:tcPr>
            <w:tcW w:w="0" w:type="auto"/>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int="eastAsia" w:hAnsi="宋体"/>
                <w:spacing w:val="2"/>
              </w:rPr>
            </w:pPr>
            <w:r>
              <w:rPr>
                <w:rFonts w:hint="eastAsia" w:hAnsi="宋体"/>
                <w:spacing w:val="2"/>
              </w:rPr>
              <w:t>2</w:t>
            </w:r>
          </w:p>
        </w:tc>
        <w:tc>
          <w:tcPr>
            <w:tcW w:w="0" w:type="auto"/>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rPr>
            </w:pPr>
            <w:r>
              <w:rPr>
                <w:rFonts w:hint="eastAsia" w:hAnsi="宋体"/>
                <w:spacing w:val="2"/>
              </w:rPr>
              <w:t>60门</w:t>
            </w:r>
            <w:r>
              <w:rPr>
                <w:rFonts w:hint="eastAsia" w:hAnsi="宋体" w:cs="宋体"/>
                <w:bCs/>
                <w:kern w:val="0"/>
              </w:rPr>
              <w:t>智能护理通讯主机</w:t>
            </w:r>
          </w:p>
        </w:tc>
        <w:tc>
          <w:tcPr>
            <w:tcW w:w="0" w:type="auto"/>
            <w:vMerge w:val="continue"/>
            <w:tcBorders>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rPr>
            </w:pPr>
          </w:p>
        </w:tc>
        <w:tc>
          <w:tcPr>
            <w:tcW w:w="0" w:type="auto"/>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int="eastAsia" w:hAnsi="宋体"/>
                <w:spacing w:val="2"/>
              </w:rPr>
            </w:pPr>
          </w:p>
        </w:tc>
      </w:tr>
      <w:tr>
        <w:tblPrEx>
          <w:tblCellMar>
            <w:top w:w="0" w:type="dxa"/>
            <w:left w:w="108" w:type="dxa"/>
            <w:bottom w:w="0" w:type="dxa"/>
            <w:right w:w="108" w:type="dxa"/>
          </w:tblCellMar>
        </w:tblPrEx>
        <w:trPr>
          <w:trHeight w:val="439" w:hRule="atLeast"/>
        </w:trPr>
        <w:tc>
          <w:tcPr>
            <w:tcW w:w="0" w:type="auto"/>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int="eastAsia" w:hAnsi="宋体"/>
                <w:spacing w:val="2"/>
              </w:rPr>
            </w:pPr>
            <w:r>
              <w:rPr>
                <w:rFonts w:hint="eastAsia" w:hAnsi="宋体"/>
                <w:spacing w:val="2"/>
              </w:rPr>
              <w:t>3</w:t>
            </w:r>
          </w:p>
        </w:tc>
        <w:tc>
          <w:tcPr>
            <w:tcW w:w="0" w:type="auto"/>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rPr>
            </w:pPr>
            <w:r>
              <w:rPr>
                <w:rFonts w:hint="eastAsia" w:hAnsi="宋体" w:cs="宋体"/>
                <w:bCs/>
                <w:kern w:val="0"/>
              </w:rPr>
              <w:t>走廊显示屏</w:t>
            </w:r>
          </w:p>
        </w:tc>
        <w:tc>
          <w:tcPr>
            <w:tcW w:w="0" w:type="auto"/>
            <w:tcBorders>
              <w:top w:val="single" w:color="auto" w:sz="4" w:space="0"/>
              <w:left w:val="nil"/>
              <w:bottom w:val="single" w:color="auto" w:sz="4" w:space="0"/>
              <w:right w:val="single" w:color="auto" w:sz="4" w:space="0"/>
            </w:tcBorders>
            <w:shd w:val="clear" w:color="000000" w:fill="FFFFFF"/>
          </w:tcPr>
          <w:p>
            <w:pPr>
              <w:pStyle w:val="5"/>
              <w:tabs>
                <w:tab w:val="left" w:pos="3300"/>
                <w:tab w:val="left" w:pos="3630"/>
              </w:tabs>
              <w:contextualSpacing/>
              <w:rPr>
                <w:rFonts w:hAnsi="宋体"/>
                <w:spacing w:val="2"/>
              </w:rPr>
            </w:pPr>
            <w:r>
              <w:rPr>
                <w:rFonts w:hint="eastAsia" w:hAnsi="宋体" w:cs="宋体"/>
                <w:bCs/>
              </w:rPr>
              <w:t xml:space="preserve">    走廊用双面显示屏，能多功能显示，可显示房间号、床位号、呼叫顺序号、时间等，外形尺寸：556mm*215mm**32mm；走廊吸顶安装。</w:t>
            </w:r>
            <w:r>
              <w:rPr>
                <w:rFonts w:hint="eastAsia" w:hAnsi="宋体"/>
              </w:rPr>
              <w:t>显示屏可显示呼叫分机号，存贮分机号和呼叫序号，在无呼叫时显示时间，有房间号时显示房间号和分机号。</w:t>
            </w:r>
          </w:p>
        </w:tc>
        <w:tc>
          <w:tcPr>
            <w:tcW w:w="0" w:type="auto"/>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int="eastAsia" w:hAnsi="宋体"/>
                <w:spacing w:val="2"/>
              </w:rPr>
            </w:pPr>
          </w:p>
        </w:tc>
      </w:tr>
      <w:tr>
        <w:tblPrEx>
          <w:tblCellMar>
            <w:top w:w="0" w:type="dxa"/>
            <w:left w:w="108" w:type="dxa"/>
            <w:bottom w:w="0" w:type="dxa"/>
            <w:right w:w="108" w:type="dxa"/>
          </w:tblCellMar>
        </w:tblPrEx>
        <w:trPr>
          <w:trHeight w:val="439" w:hRule="atLeast"/>
        </w:trPr>
        <w:tc>
          <w:tcPr>
            <w:tcW w:w="0" w:type="auto"/>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int="eastAsia" w:hAnsi="宋体"/>
                <w:spacing w:val="2"/>
              </w:rPr>
            </w:pPr>
            <w:r>
              <w:rPr>
                <w:rFonts w:hint="eastAsia" w:hAnsi="宋体"/>
                <w:spacing w:val="2"/>
              </w:rPr>
              <w:t>4</w:t>
            </w:r>
          </w:p>
        </w:tc>
        <w:tc>
          <w:tcPr>
            <w:tcW w:w="0" w:type="auto"/>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rPr>
            </w:pPr>
            <w:r>
              <w:rPr>
                <w:rFonts w:hint="eastAsia" w:hAnsi="宋体" w:cs="宋体"/>
                <w:bCs/>
                <w:kern w:val="0"/>
              </w:rPr>
              <w:t>床头分机（含吊咪）</w:t>
            </w:r>
          </w:p>
        </w:tc>
        <w:tc>
          <w:tcPr>
            <w:tcW w:w="0" w:type="auto"/>
            <w:tcBorders>
              <w:top w:val="single" w:color="auto" w:sz="4" w:space="0"/>
              <w:left w:val="nil"/>
              <w:bottom w:val="single" w:color="auto" w:sz="4" w:space="0"/>
              <w:right w:val="single" w:color="auto" w:sz="4" w:space="0"/>
            </w:tcBorders>
            <w:shd w:val="clear" w:color="000000" w:fill="FFFFFF"/>
          </w:tcPr>
          <w:p>
            <w:pPr>
              <w:pStyle w:val="5"/>
              <w:tabs>
                <w:tab w:val="left" w:pos="3300"/>
                <w:tab w:val="left" w:pos="3630"/>
              </w:tabs>
              <w:ind w:firstLine="420" w:firstLineChars="200"/>
              <w:contextualSpacing/>
              <w:rPr>
                <w:rFonts w:hAnsi="宋体"/>
                <w:spacing w:val="2"/>
              </w:rPr>
            </w:pPr>
            <w:r>
              <w:rPr>
                <w:rFonts w:hint="eastAsia" w:hAnsi="宋体"/>
              </w:rPr>
              <w:t>采用氧化铝拉丝工艺面板，不能褪色。具备呼叫通话、叫通指示、呼叫清除功能，可作为广播机使用，采用固定式呼叫开关，</w:t>
            </w:r>
            <w:r>
              <w:rPr>
                <w:rFonts w:hint="eastAsia" w:hAnsi="宋体" w:cs="宋体"/>
                <w:bCs/>
              </w:rPr>
              <w:t>外形尺寸：129mm*82mm**14.5mm，可墙壁明装或设备带明装</w:t>
            </w:r>
          </w:p>
        </w:tc>
        <w:tc>
          <w:tcPr>
            <w:tcW w:w="0" w:type="auto"/>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int="eastAsia" w:hAnsi="宋体"/>
                <w:spacing w:val="2"/>
              </w:rPr>
            </w:pPr>
          </w:p>
        </w:tc>
      </w:tr>
      <w:tr>
        <w:tblPrEx>
          <w:tblCellMar>
            <w:top w:w="0" w:type="dxa"/>
            <w:left w:w="108" w:type="dxa"/>
            <w:bottom w:w="0" w:type="dxa"/>
            <w:right w:w="108" w:type="dxa"/>
          </w:tblCellMar>
        </w:tblPrEx>
        <w:trPr>
          <w:trHeight w:val="439" w:hRule="atLeast"/>
        </w:trPr>
        <w:tc>
          <w:tcPr>
            <w:tcW w:w="0" w:type="auto"/>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int="eastAsia" w:hAnsi="宋体"/>
                <w:spacing w:val="2"/>
              </w:rPr>
            </w:pPr>
            <w:r>
              <w:rPr>
                <w:rFonts w:hint="eastAsia" w:hAnsi="宋体"/>
                <w:spacing w:val="2"/>
              </w:rPr>
              <w:t>5</w:t>
            </w:r>
          </w:p>
        </w:tc>
        <w:tc>
          <w:tcPr>
            <w:tcW w:w="0" w:type="auto"/>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rPr>
            </w:pPr>
            <w:r>
              <w:rPr>
                <w:rFonts w:hint="eastAsia" w:hAnsi="宋体" w:cs="宋体"/>
                <w:bCs/>
                <w:kern w:val="0"/>
              </w:rPr>
              <w:t>卫生间紧急呼叫分机</w:t>
            </w:r>
          </w:p>
        </w:tc>
        <w:tc>
          <w:tcPr>
            <w:tcW w:w="0" w:type="auto"/>
            <w:tcBorders>
              <w:top w:val="single" w:color="auto" w:sz="4" w:space="0"/>
              <w:left w:val="nil"/>
              <w:bottom w:val="single" w:color="auto" w:sz="4" w:space="0"/>
              <w:right w:val="single" w:color="auto" w:sz="4" w:space="0"/>
            </w:tcBorders>
            <w:shd w:val="clear" w:color="000000" w:fill="FFFFFF"/>
          </w:tcPr>
          <w:p>
            <w:pPr>
              <w:pStyle w:val="5"/>
              <w:tabs>
                <w:tab w:val="left" w:pos="3300"/>
                <w:tab w:val="left" w:pos="3630"/>
              </w:tabs>
              <w:contextualSpacing/>
              <w:rPr>
                <w:rFonts w:hAnsi="宋体"/>
                <w:spacing w:val="2"/>
              </w:rPr>
            </w:pPr>
            <w:r>
              <w:rPr>
                <w:rFonts w:hint="eastAsia" w:hAnsi="宋体" w:cs="宋体"/>
                <w:bCs/>
              </w:rPr>
              <w:t xml:space="preserve">    紧急情况下呼叫主机，</w:t>
            </w:r>
            <w:r>
              <w:rPr>
                <w:rFonts w:hint="eastAsia" w:cs="宋体"/>
                <w:bCs/>
              </w:rPr>
              <w:t>指示灯提示叫通，</w:t>
            </w:r>
            <w:r>
              <w:rPr>
                <w:rFonts w:hint="eastAsia" w:hAnsi="宋体"/>
              </w:rPr>
              <w:t>采用防水设计，</w:t>
            </w:r>
            <w:r>
              <w:rPr>
                <w:rFonts w:hint="eastAsia" w:cs="宋体"/>
                <w:bCs/>
              </w:rPr>
              <w:t>主机响特殊警示铃声</w:t>
            </w:r>
            <w:r>
              <w:rPr>
                <w:rFonts w:hint="eastAsia" w:hAnsi="宋体"/>
              </w:rPr>
              <w:t>提示，可</w:t>
            </w:r>
            <w:r>
              <w:rPr>
                <w:rFonts w:hint="eastAsia" w:hAnsi="宋体" w:cs="宋体"/>
                <w:bCs/>
              </w:rPr>
              <w:t>安装于86底盒上。外形尺寸：90mm*90mm**32mm 外露厚度8mm。</w:t>
            </w:r>
          </w:p>
        </w:tc>
        <w:tc>
          <w:tcPr>
            <w:tcW w:w="0" w:type="auto"/>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int="eastAsia" w:hAnsi="宋体"/>
                <w:spacing w:val="2"/>
              </w:rPr>
            </w:pPr>
          </w:p>
        </w:tc>
      </w:tr>
    </w:tbl>
    <w:p>
      <w:pPr>
        <w:jc w:val="left"/>
        <w:rPr>
          <w:rFonts w:ascii="宋体" w:hAnsi="宋体" w:eastAsia="宋体" w:cs="宋体"/>
          <w:b/>
          <w:kern w:val="0"/>
          <w:sz w:val="28"/>
          <w:szCs w:val="28"/>
        </w:rPr>
      </w:pPr>
      <w:r>
        <w:rPr>
          <w:rFonts w:hint="eastAsia" w:ascii="宋体" w:hAnsi="宋体" w:eastAsia="宋体" w:cs="宋体"/>
          <w:b/>
          <w:kern w:val="0"/>
          <w:sz w:val="28"/>
          <w:szCs w:val="28"/>
        </w:rPr>
        <w:t>3.</w:t>
      </w:r>
      <w:r>
        <w:rPr>
          <w:rFonts w:ascii="宋体" w:hAnsi="宋体" w:eastAsia="宋体" w:cs="宋体"/>
          <w:b/>
          <w:kern w:val="0"/>
          <w:sz w:val="28"/>
          <w:szCs w:val="28"/>
        </w:rPr>
        <w:t>3</w:t>
      </w:r>
      <w:r>
        <w:rPr>
          <w:rFonts w:hint="eastAsia" w:ascii="宋体" w:hAnsi="宋体" w:eastAsia="宋体" w:cs="宋体"/>
          <w:b/>
          <w:kern w:val="0"/>
          <w:sz w:val="28"/>
          <w:szCs w:val="28"/>
        </w:rPr>
        <w:t>商务要求</w:t>
      </w:r>
    </w:p>
    <w:p>
      <w:pPr>
        <w:widowControl/>
        <w:spacing w:line="5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1、投标供应商</w:t>
      </w:r>
      <w:r>
        <w:rPr>
          <w:rFonts w:hint="eastAsia" w:ascii="宋体" w:hAnsi="宋体" w:cs="宋体"/>
          <w:kern w:val="0"/>
          <w:sz w:val="28"/>
          <w:szCs w:val="28"/>
          <w:lang w:val="en-US" w:eastAsia="zh-CN"/>
        </w:rPr>
        <w:t>提供产品为全新正品，不得提供假冒伪劣产品</w:t>
      </w:r>
      <w:r>
        <w:rPr>
          <w:rFonts w:hint="eastAsia" w:ascii="宋体" w:hAnsi="宋体" w:eastAsia="宋体" w:cs="宋体"/>
          <w:kern w:val="0"/>
          <w:sz w:val="28"/>
          <w:szCs w:val="28"/>
        </w:rPr>
        <w:t>。</w:t>
      </w:r>
    </w:p>
    <w:p>
      <w:pPr>
        <w:widowControl/>
        <w:spacing w:line="500" w:lineRule="exact"/>
        <w:ind w:firstLine="560" w:firstLineChars="200"/>
        <w:jc w:val="left"/>
        <w:rPr>
          <w:rFonts w:ascii="宋体" w:eastAsia="宋体" w:cs="Times New Roman"/>
          <w:bCs/>
          <w:kern w:val="0"/>
          <w:sz w:val="28"/>
          <w:szCs w:val="28"/>
        </w:rPr>
      </w:pPr>
      <w:r>
        <w:rPr>
          <w:rFonts w:hint="eastAsia" w:ascii="宋体" w:hAnsi="宋体" w:eastAsia="宋体" w:cs="宋体"/>
          <w:kern w:val="0"/>
          <w:sz w:val="28"/>
          <w:szCs w:val="28"/>
        </w:rPr>
        <w:t>2、</w:t>
      </w:r>
      <w:r>
        <w:rPr>
          <w:rFonts w:hint="eastAsia" w:ascii="宋体" w:hAnsi="宋体" w:eastAsia="宋体" w:cs="宋体"/>
          <w:kern w:val="0"/>
          <w:sz w:val="28"/>
          <w:szCs w:val="28"/>
          <w:lang w:val="en-US" w:eastAsia="zh-CN"/>
        </w:rPr>
        <w:t>接到采购人通知后</w:t>
      </w:r>
      <w:r>
        <w:rPr>
          <w:rFonts w:hint="eastAsia" w:ascii="宋体" w:hAnsi="宋体" w:eastAsia="宋体" w:cs="宋体"/>
          <w:kern w:val="0"/>
          <w:sz w:val="28"/>
          <w:szCs w:val="28"/>
        </w:rPr>
        <w:t>，必须保证</w:t>
      </w:r>
      <w:r>
        <w:rPr>
          <w:rFonts w:hint="eastAsia" w:ascii="宋体" w:hAnsi="宋体" w:cs="宋体"/>
          <w:kern w:val="0"/>
          <w:sz w:val="28"/>
          <w:szCs w:val="28"/>
          <w:lang w:val="en-US" w:eastAsia="zh-CN"/>
        </w:rPr>
        <w:t>10</w:t>
      </w:r>
      <w:r>
        <w:rPr>
          <w:rFonts w:hint="eastAsia" w:ascii="宋体" w:hAnsi="宋体" w:eastAsia="宋体" w:cs="宋体"/>
          <w:kern w:val="0"/>
          <w:sz w:val="28"/>
          <w:szCs w:val="28"/>
        </w:rPr>
        <w:t>个工作日内按采购人要求</w:t>
      </w:r>
      <w:r>
        <w:rPr>
          <w:rFonts w:hint="eastAsia" w:ascii="宋体" w:hAnsi="宋体" w:cs="宋体"/>
          <w:kern w:val="0"/>
          <w:sz w:val="28"/>
          <w:szCs w:val="28"/>
          <w:lang w:val="en-US" w:eastAsia="zh-CN"/>
        </w:rPr>
        <w:t>到货并安装完毕达到使用状态</w:t>
      </w:r>
      <w:r>
        <w:rPr>
          <w:rFonts w:hint="eastAsia" w:ascii="宋体" w:hAnsi="宋体" w:eastAsia="宋体" w:cs="宋体"/>
          <w:kern w:val="0"/>
          <w:sz w:val="28"/>
          <w:szCs w:val="28"/>
        </w:rPr>
        <w:t>。</w:t>
      </w:r>
    </w:p>
    <w:p>
      <w:pPr>
        <w:ind w:firstLine="560" w:firstLineChars="200"/>
        <w:rPr>
          <w:rFonts w:hint="eastAsia" w:ascii="宋体" w:hAnsi="宋体" w:eastAsia="宋体"/>
          <w:sz w:val="28"/>
          <w:szCs w:val="28"/>
          <w:lang w:val="en-US" w:eastAsia="zh-CN"/>
        </w:rPr>
      </w:pPr>
      <w:r>
        <w:rPr>
          <w:rFonts w:hint="eastAsia" w:ascii="宋体" w:hAnsi="宋体" w:eastAsia="宋体"/>
          <w:sz w:val="28"/>
          <w:szCs w:val="28"/>
        </w:rPr>
        <w:t>3</w:t>
      </w:r>
      <w:r>
        <w:rPr>
          <w:rFonts w:ascii="宋体" w:hAnsi="宋体" w:eastAsia="宋体"/>
          <w:sz w:val="28"/>
          <w:szCs w:val="28"/>
        </w:rPr>
        <w:t>、</w:t>
      </w:r>
      <w:r>
        <w:rPr>
          <w:rFonts w:hint="eastAsia" w:ascii="宋体" w:hAnsi="宋体"/>
          <w:sz w:val="28"/>
          <w:szCs w:val="28"/>
          <w:lang w:val="en-US" w:eastAsia="zh-CN"/>
        </w:rPr>
        <w:t>对清单进行明细报价否则视为无效投标，</w:t>
      </w:r>
      <w:r>
        <w:rPr>
          <w:rFonts w:ascii="宋体" w:hAnsi="宋体" w:eastAsia="宋体"/>
          <w:sz w:val="28"/>
          <w:szCs w:val="28"/>
        </w:rPr>
        <w:t>报价包</w:t>
      </w:r>
      <w:r>
        <w:rPr>
          <w:rFonts w:hint="eastAsia" w:ascii="宋体" w:hAnsi="宋体" w:eastAsia="宋体"/>
          <w:sz w:val="28"/>
          <w:szCs w:val="28"/>
        </w:rPr>
        <w:t>含</w:t>
      </w:r>
      <w:r>
        <w:rPr>
          <w:rFonts w:hint="eastAsia" w:ascii="宋体" w:hAnsi="宋体"/>
          <w:sz w:val="28"/>
          <w:szCs w:val="28"/>
          <w:lang w:val="en-US" w:eastAsia="zh-CN"/>
        </w:rPr>
        <w:t>货物、运输、税费等</w:t>
      </w:r>
      <w:r>
        <w:rPr>
          <w:rFonts w:hint="eastAsia" w:ascii="宋体" w:hAnsi="宋体" w:eastAsia="宋体"/>
          <w:sz w:val="28"/>
          <w:szCs w:val="28"/>
        </w:rPr>
        <w:t>所有</w:t>
      </w:r>
      <w:r>
        <w:rPr>
          <w:rFonts w:ascii="宋体" w:hAnsi="宋体" w:eastAsia="宋体"/>
          <w:sz w:val="28"/>
          <w:szCs w:val="28"/>
        </w:rPr>
        <w:t>费用，</w:t>
      </w:r>
      <w:r>
        <w:rPr>
          <w:rFonts w:hint="eastAsia" w:ascii="宋体" w:hAnsi="宋体" w:eastAsia="宋体"/>
          <w:sz w:val="28"/>
          <w:szCs w:val="28"/>
        </w:rPr>
        <w:t>如</w:t>
      </w:r>
      <w:r>
        <w:rPr>
          <w:rFonts w:ascii="宋体" w:hAnsi="宋体" w:eastAsia="宋体"/>
          <w:sz w:val="28"/>
          <w:szCs w:val="28"/>
        </w:rPr>
        <w:t>需要增加的其它费用全部由成交供应商自行解决，采购人不再追加</w:t>
      </w:r>
      <w:r>
        <w:rPr>
          <w:rFonts w:hint="eastAsia" w:ascii="宋体" w:hAnsi="宋体" w:eastAsia="宋体"/>
          <w:sz w:val="28"/>
          <w:szCs w:val="28"/>
        </w:rPr>
        <w:t>任何</w:t>
      </w:r>
      <w:r>
        <w:rPr>
          <w:rFonts w:ascii="宋体" w:hAnsi="宋体" w:eastAsia="宋体"/>
          <w:sz w:val="28"/>
          <w:szCs w:val="28"/>
        </w:rPr>
        <w:t>款</w:t>
      </w:r>
      <w:r>
        <w:rPr>
          <w:rFonts w:hint="eastAsia" w:ascii="宋体" w:hAnsi="宋体" w:eastAsia="宋体"/>
          <w:sz w:val="28"/>
          <w:szCs w:val="28"/>
        </w:rPr>
        <w:t>项</w:t>
      </w:r>
      <w:r>
        <w:rPr>
          <w:rFonts w:ascii="宋体" w:hAnsi="宋体" w:eastAsia="宋体"/>
          <w:sz w:val="28"/>
          <w:szCs w:val="28"/>
        </w:rPr>
        <w:t>。</w:t>
      </w:r>
    </w:p>
    <w:p>
      <w:pPr>
        <w:widowControl/>
        <w:spacing w:line="500" w:lineRule="exact"/>
        <w:ind w:firstLine="560" w:firstLineChars="200"/>
        <w:jc w:val="left"/>
        <w:rPr>
          <w:rFonts w:ascii="宋体" w:hAnsi="宋体" w:eastAsia="宋体"/>
          <w:sz w:val="28"/>
          <w:szCs w:val="28"/>
          <w:lang w:val="zh-CN"/>
        </w:rPr>
      </w:pPr>
      <w:r>
        <w:rPr>
          <w:rFonts w:hint="eastAsia" w:ascii="宋体" w:cs="Times New Roman"/>
          <w:bCs/>
          <w:kern w:val="0"/>
          <w:sz w:val="28"/>
          <w:szCs w:val="28"/>
          <w:lang w:val="en-US" w:eastAsia="zh-CN"/>
        </w:rPr>
        <w:t>4</w:t>
      </w:r>
      <w:r>
        <w:rPr>
          <w:rFonts w:hint="eastAsia" w:ascii="宋体" w:eastAsia="宋体" w:cs="Times New Roman"/>
          <w:bCs/>
          <w:kern w:val="0"/>
          <w:sz w:val="28"/>
          <w:szCs w:val="28"/>
        </w:rPr>
        <w:t>、付款方式：</w:t>
      </w:r>
      <w:r>
        <w:rPr>
          <w:rFonts w:hint="eastAsia" w:ascii="宋体" w:eastAsia="宋体" w:cs="Times New Roman"/>
          <w:bCs/>
          <w:kern w:val="0"/>
          <w:sz w:val="28"/>
          <w:szCs w:val="28"/>
          <w:lang w:val="en-US" w:eastAsia="zh-CN"/>
        </w:rPr>
        <w:t>款项分期支付，成交供应商到货经采购人验收</w:t>
      </w:r>
      <w:r>
        <w:rPr>
          <w:rFonts w:ascii="宋体" w:eastAsia="宋体" w:cs="Times New Roman"/>
          <w:bCs/>
          <w:kern w:val="0"/>
          <w:sz w:val="28"/>
          <w:szCs w:val="28"/>
        </w:rPr>
        <w:t>合格后</w:t>
      </w:r>
      <w:r>
        <w:rPr>
          <w:rFonts w:hint="eastAsia" w:ascii="宋体" w:eastAsia="宋体" w:cs="Times New Roman"/>
          <w:bCs/>
          <w:kern w:val="0"/>
          <w:sz w:val="28"/>
          <w:szCs w:val="28"/>
          <w:lang w:val="en-US" w:eastAsia="zh-CN"/>
        </w:rPr>
        <w:t>30个工作日内</w:t>
      </w:r>
      <w:r>
        <w:rPr>
          <w:rFonts w:ascii="宋体" w:eastAsia="宋体" w:cs="Times New Roman"/>
          <w:bCs/>
          <w:kern w:val="0"/>
          <w:sz w:val="28"/>
          <w:szCs w:val="28"/>
        </w:rPr>
        <w:t>支付</w:t>
      </w:r>
      <w:r>
        <w:rPr>
          <w:rFonts w:hint="eastAsia" w:ascii="宋体" w:cs="Times New Roman"/>
          <w:bCs/>
          <w:kern w:val="0"/>
          <w:sz w:val="28"/>
          <w:szCs w:val="28"/>
          <w:lang w:val="en-US" w:eastAsia="zh-CN"/>
        </w:rPr>
        <w:t>合同金额95%</w:t>
      </w:r>
      <w:r>
        <w:rPr>
          <w:rFonts w:hint="eastAsia" w:ascii="宋体" w:eastAsia="宋体" w:cs="Times New Roman"/>
          <w:bCs/>
          <w:kern w:val="0"/>
          <w:sz w:val="28"/>
          <w:szCs w:val="28"/>
        </w:rPr>
        <w:t>，余</w:t>
      </w:r>
      <w:r>
        <w:rPr>
          <w:rFonts w:hint="eastAsia" w:ascii="宋体" w:eastAsia="宋体" w:cs="Times New Roman"/>
          <w:bCs/>
          <w:kern w:val="0"/>
          <w:sz w:val="28"/>
          <w:szCs w:val="28"/>
          <w:lang w:val="en-US" w:eastAsia="zh-CN"/>
        </w:rPr>
        <w:t>下</w:t>
      </w:r>
      <w:r>
        <w:rPr>
          <w:rFonts w:hint="eastAsia" w:ascii="宋体" w:eastAsia="宋体" w:cs="Times New Roman"/>
          <w:bCs/>
          <w:kern w:val="0"/>
          <w:sz w:val="28"/>
          <w:szCs w:val="28"/>
        </w:rPr>
        <w:t>5%</w:t>
      </w:r>
      <w:r>
        <w:rPr>
          <w:rFonts w:hint="eastAsia" w:ascii="宋体" w:eastAsia="宋体" w:cs="Times New Roman"/>
          <w:bCs/>
          <w:kern w:val="0"/>
          <w:sz w:val="28"/>
          <w:szCs w:val="28"/>
          <w:lang w:val="en-US" w:eastAsia="zh-CN"/>
        </w:rPr>
        <w:t>作为尾款</w:t>
      </w:r>
      <w:r>
        <w:rPr>
          <w:rFonts w:hint="eastAsia" w:ascii="宋体" w:eastAsia="宋体" w:cs="Times New Roman"/>
          <w:bCs/>
          <w:kern w:val="0"/>
          <w:sz w:val="28"/>
          <w:szCs w:val="28"/>
        </w:rPr>
        <w:t>，</w:t>
      </w:r>
      <w:r>
        <w:rPr>
          <w:rFonts w:hint="eastAsia" w:ascii="宋体" w:eastAsia="宋体" w:cs="Times New Roman"/>
          <w:bCs/>
          <w:kern w:val="0"/>
          <w:sz w:val="28"/>
          <w:szCs w:val="28"/>
          <w:lang w:val="en-US" w:eastAsia="zh-CN"/>
        </w:rPr>
        <w:t>验收合格</w:t>
      </w:r>
      <w:r>
        <w:rPr>
          <w:rFonts w:hint="eastAsia" w:ascii="宋体" w:eastAsia="宋体" w:cs="Times New Roman"/>
          <w:bCs/>
          <w:kern w:val="0"/>
          <w:sz w:val="28"/>
          <w:szCs w:val="28"/>
        </w:rPr>
        <w:t>一年</w:t>
      </w:r>
      <w:r>
        <w:rPr>
          <w:rFonts w:hint="eastAsia" w:ascii="宋体" w:cs="Times New Roman"/>
          <w:bCs/>
          <w:kern w:val="0"/>
          <w:sz w:val="28"/>
          <w:szCs w:val="28"/>
          <w:lang w:val="en-US" w:eastAsia="zh-CN"/>
        </w:rPr>
        <w:t>后</w:t>
      </w:r>
      <w:r>
        <w:rPr>
          <w:rFonts w:hint="eastAsia" w:ascii="宋体" w:eastAsia="宋体" w:cs="Times New Roman"/>
          <w:bCs/>
          <w:kern w:val="0"/>
          <w:sz w:val="28"/>
          <w:szCs w:val="28"/>
        </w:rPr>
        <w:t>无任何质量问题无息</w:t>
      </w:r>
      <w:r>
        <w:rPr>
          <w:rFonts w:hint="eastAsia" w:ascii="宋体" w:eastAsia="宋体" w:cs="Times New Roman"/>
          <w:bCs/>
          <w:kern w:val="0"/>
          <w:sz w:val="28"/>
          <w:szCs w:val="28"/>
          <w:lang w:val="en-US" w:eastAsia="zh-CN"/>
        </w:rPr>
        <w:t>支付，采用电汇方式结算，成交供应商提供正规增值税发票</w:t>
      </w:r>
      <w:r>
        <w:rPr>
          <w:rFonts w:hint="eastAsia" w:ascii="宋体" w:eastAsia="宋体" w:cs="Times New Roman"/>
          <w:bCs/>
          <w:kern w:val="0"/>
          <w:sz w:val="28"/>
          <w:szCs w:val="28"/>
        </w:rPr>
        <w:t>。</w:t>
      </w: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308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rPr>
            </w:pPr>
            <w:r>
              <w:rPr>
                <w:rFonts w:hint="eastAsia" w:ascii="宋体" w:hAnsi="宋体"/>
                <w:b/>
              </w:rPr>
              <w:t>审查内容</w:t>
            </w:r>
          </w:p>
        </w:tc>
        <w:tc>
          <w:tcPr>
            <w:tcW w:w="5670" w:type="dxa"/>
            <w:tcBorders>
              <w:left w:val="single" w:color="auto" w:sz="4" w:space="0"/>
            </w:tcBorders>
            <w:vAlign w:val="center"/>
          </w:tcPr>
          <w:p>
            <w:pPr>
              <w:spacing w:line="460" w:lineRule="exact"/>
              <w:jc w:val="center"/>
              <w:rPr>
                <w:rFonts w:ascii="宋体" w:hAnsi="宋体"/>
                <w:b/>
              </w:rPr>
            </w:pPr>
            <w:r>
              <w:rPr>
                <w:rFonts w:hint="eastAsia" w:ascii="宋体" w:hAnsi="宋体"/>
                <w:b/>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pPr>
              <w:spacing w:line="460" w:lineRule="exact"/>
              <w:rPr>
                <w:rFonts w:ascii="宋体" w:hAnsi="宋体"/>
              </w:rPr>
            </w:pPr>
            <w:r>
              <w:rPr>
                <w:rFonts w:hint="eastAsia" w:ascii="宋体" w:hAnsi="宋体"/>
              </w:rPr>
              <w:t>资格性</w:t>
            </w:r>
            <w:r>
              <w:rPr>
                <w:rFonts w:ascii="宋体" w:hAnsi="宋体"/>
              </w:rPr>
              <w:t>审查</w:t>
            </w: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具有独立承担民事责任的能力</w:t>
            </w:r>
          </w:p>
        </w:tc>
        <w:tc>
          <w:tcPr>
            <w:tcW w:w="5670" w:type="dxa"/>
            <w:tcBorders>
              <w:left w:val="single" w:color="auto" w:sz="4" w:space="0"/>
            </w:tcBorders>
            <w:vAlign w:val="center"/>
          </w:tcPr>
          <w:p>
            <w:pPr>
              <w:spacing w:line="460" w:lineRule="exact"/>
              <w:rPr>
                <w:rFonts w:ascii="宋体" w:hAnsi="宋体"/>
              </w:rPr>
            </w:pPr>
            <w:r>
              <w:rPr>
                <w:rFonts w:hint="eastAsia" w:ascii="宋体" w:hAnsi="宋体"/>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主体信用记录</w:t>
            </w:r>
          </w:p>
        </w:tc>
        <w:tc>
          <w:tcPr>
            <w:tcW w:w="5670" w:type="dxa"/>
            <w:tcBorders>
              <w:left w:val="single" w:color="auto" w:sz="4" w:space="0"/>
            </w:tcBorders>
            <w:vAlign w:val="center"/>
          </w:tcPr>
          <w:p>
            <w:pPr>
              <w:spacing w:line="460" w:lineRule="exact"/>
              <w:rPr>
                <w:rFonts w:ascii="宋体" w:hAnsi="宋体"/>
              </w:rPr>
            </w:pPr>
            <w:r>
              <w:rPr>
                <w:rFonts w:hint="eastAsia" w:ascii="宋体" w:hAnsi="宋体"/>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公正性</w:t>
            </w:r>
          </w:p>
        </w:tc>
        <w:tc>
          <w:tcPr>
            <w:tcW w:w="5670" w:type="dxa"/>
            <w:tcBorders>
              <w:left w:val="single" w:color="auto" w:sz="4" w:space="0"/>
            </w:tcBorders>
            <w:vAlign w:val="center"/>
          </w:tcPr>
          <w:p>
            <w:pPr>
              <w:spacing w:line="460" w:lineRule="exact"/>
              <w:rPr>
                <w:rFonts w:ascii="宋体" w:hAnsi="宋体"/>
              </w:rPr>
            </w:pPr>
            <w:r>
              <w:rPr>
                <w:rFonts w:hint="eastAsia" w:ascii="宋体" w:hAnsi="宋体"/>
              </w:rPr>
              <w:t>单位负责人为同一人或者存在直接控股、管理关系的不同供应商，不得参加本项目同一合同项下的采购活动（供应商</w:t>
            </w:r>
            <w:r>
              <w:rPr>
                <w:rFonts w:ascii="宋体" w:hAnsi="宋体"/>
              </w:rPr>
              <w:t>提供承诺函加盖公章</w:t>
            </w:r>
            <w:r>
              <w:rPr>
                <w:rFonts w:hint="eastAsia" w:ascii="宋体" w:hAnsi="宋体"/>
              </w:rPr>
              <w:t>，</w:t>
            </w:r>
            <w:r>
              <w:rPr>
                <w:rFonts w:ascii="宋体" w:hAnsi="宋体"/>
              </w:rPr>
              <w:t>格式附后）</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联合体</w:t>
            </w:r>
          </w:p>
        </w:tc>
        <w:tc>
          <w:tcPr>
            <w:tcW w:w="5670" w:type="dxa"/>
            <w:tcBorders>
              <w:left w:val="single" w:color="auto" w:sz="4" w:space="0"/>
            </w:tcBorders>
            <w:vAlign w:val="center"/>
          </w:tcPr>
          <w:p>
            <w:pPr>
              <w:spacing w:line="460" w:lineRule="exact"/>
              <w:rPr>
                <w:rFonts w:ascii="宋体" w:hAnsi="宋体"/>
              </w:rPr>
            </w:pPr>
            <w:r>
              <w:rPr>
                <w:rFonts w:hint="eastAsia" w:ascii="宋体" w:hAnsi="宋体"/>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pPr>
              <w:spacing w:line="460" w:lineRule="exact"/>
              <w:rPr>
                <w:rFonts w:ascii="宋体" w:hAnsi="宋体"/>
              </w:rPr>
            </w:pPr>
            <w:r>
              <w:rPr>
                <w:rFonts w:hint="eastAsia" w:ascii="宋体" w:hAnsi="宋体"/>
              </w:rPr>
              <w:t>符合性审查</w:t>
            </w: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投标人名称</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投标文件签署</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投标人</w:t>
            </w:r>
            <w:r>
              <w:rPr>
                <w:rFonts w:ascii="宋体" w:hAnsi="宋体"/>
              </w:rPr>
              <w:t>身份证明</w:t>
            </w:r>
            <w:r>
              <w:rPr>
                <w:rFonts w:hint="eastAsia" w:ascii="宋体" w:hAnsi="宋体"/>
              </w:rPr>
              <w:t>文件</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投标报价</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采购需求</w:t>
            </w:r>
          </w:p>
        </w:tc>
        <w:tc>
          <w:tcPr>
            <w:tcW w:w="567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其他要求</w:t>
            </w:r>
          </w:p>
        </w:tc>
        <w:tc>
          <w:tcPr>
            <w:tcW w:w="567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符合法律、法规和采购文件中规定的其他实质性内容的</w:t>
            </w:r>
          </w:p>
        </w:tc>
      </w:tr>
    </w:tbl>
    <w:p>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w:t>
      </w:r>
      <w:r>
        <w:rPr>
          <w:rFonts w:hint="eastAsia"/>
          <w:sz w:val="28"/>
          <w:szCs w:val="28"/>
          <w:lang w:val="en-US" w:eastAsia="zh-CN"/>
        </w:rPr>
        <w:t>1正1副</w:t>
      </w:r>
      <w:r>
        <w:rPr>
          <w:rFonts w:hint="eastAsia" w:ascii="宋体" w:hAns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3"/>
        <w:jc w:val="center"/>
      </w:pPr>
      <w:bookmarkStart w:id="1" w:name="_Toc456291479"/>
      <w:bookmarkStart w:id="2" w:name="_Toc456291280"/>
      <w:bookmarkStart w:id="3" w:name="_Toc456291165"/>
      <w:bookmarkStart w:id="4" w:name="_Toc462487372"/>
      <w:bookmarkStart w:id="5" w:name="_Toc456291354"/>
      <w:bookmarkStart w:id="6" w:name="_Toc456291537"/>
      <w:bookmarkStart w:id="7" w:name="_Toc456291260"/>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7"/>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7"/>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7"/>
        <w:jc w:val="both"/>
        <w:rPr>
          <w:b w:val="0"/>
        </w:rPr>
      </w:pPr>
    </w:p>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7"/>
      </w:pPr>
      <w:r>
        <w:rPr>
          <w:rFonts w:hint="eastAsia"/>
        </w:rPr>
        <w:t>授权委托书</w:t>
      </w:r>
    </w:p>
    <w:p>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rPr>
            </w:pPr>
            <w:r>
              <w:rPr>
                <w:rFonts w:hint="eastAsia" w:ascii="宋体" w:hAnsi="宋体"/>
                <w:szCs w:val="28"/>
              </w:rPr>
              <w:t>粘贴被授权人身份证（扫描件）</w:t>
            </w:r>
          </w:p>
          <w:p>
            <w:pPr>
              <w:pStyle w:val="28"/>
              <w:spacing w:line="500" w:lineRule="exact"/>
              <w:rPr>
                <w:rFonts w:ascii="宋体" w:hAnsi="宋体"/>
                <w:szCs w:val="28"/>
              </w:rPr>
            </w:pPr>
          </w:p>
        </w:tc>
      </w:tr>
    </w:tbl>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8"/>
        <w:spacing w:before="0" w:after="0" w:line="240" w:lineRule="auto"/>
        <w:ind w:left="1070" w:hanging="1069" w:hangingChars="382"/>
        <w:jc w:val="left"/>
        <w:rPr>
          <w:rFonts w:ascii="宋体" w:hAnsi="宋体"/>
          <w:kern w:val="0"/>
          <w:szCs w:val="28"/>
        </w:rPr>
      </w:pPr>
    </w:p>
    <w:p>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9"/>
        <w:rPr>
          <w:sz w:val="28"/>
          <w:szCs w:val="28"/>
        </w:rPr>
      </w:pPr>
    </w:p>
    <w:p>
      <w:pPr>
        <w:pStyle w:val="3"/>
        <w:jc w:val="center"/>
        <w:rPr>
          <w:sz w:val="28"/>
          <w:szCs w:val="28"/>
        </w:rPr>
      </w:pPr>
    </w:p>
    <w:p>
      <w:pPr>
        <w:jc w:val="left"/>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67735"/>
    <w:rsid w:val="00074904"/>
    <w:rsid w:val="000762AC"/>
    <w:rsid w:val="00080219"/>
    <w:rsid w:val="000847B2"/>
    <w:rsid w:val="0008739B"/>
    <w:rsid w:val="00096834"/>
    <w:rsid w:val="000A76EB"/>
    <w:rsid w:val="000A7740"/>
    <w:rsid w:val="000B3D35"/>
    <w:rsid w:val="000B43F2"/>
    <w:rsid w:val="000C307B"/>
    <w:rsid w:val="000C6D45"/>
    <w:rsid w:val="000D259A"/>
    <w:rsid w:val="000E1758"/>
    <w:rsid w:val="000E3314"/>
    <w:rsid w:val="000F095F"/>
    <w:rsid w:val="000F1370"/>
    <w:rsid w:val="001026F8"/>
    <w:rsid w:val="00103BCA"/>
    <w:rsid w:val="00110A4C"/>
    <w:rsid w:val="00114108"/>
    <w:rsid w:val="001153D5"/>
    <w:rsid w:val="00116FC5"/>
    <w:rsid w:val="001249D2"/>
    <w:rsid w:val="00125F97"/>
    <w:rsid w:val="0013281D"/>
    <w:rsid w:val="00144226"/>
    <w:rsid w:val="001539FE"/>
    <w:rsid w:val="001546ED"/>
    <w:rsid w:val="00162024"/>
    <w:rsid w:val="001720DE"/>
    <w:rsid w:val="001836E3"/>
    <w:rsid w:val="001A6270"/>
    <w:rsid w:val="001B1AFC"/>
    <w:rsid w:val="001C342D"/>
    <w:rsid w:val="001C42C9"/>
    <w:rsid w:val="001C511C"/>
    <w:rsid w:val="001C5EE8"/>
    <w:rsid w:val="001C66E0"/>
    <w:rsid w:val="001D682D"/>
    <w:rsid w:val="001E5214"/>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124D"/>
    <w:rsid w:val="002D44E1"/>
    <w:rsid w:val="002E2711"/>
    <w:rsid w:val="002E53E8"/>
    <w:rsid w:val="00301986"/>
    <w:rsid w:val="00301DE8"/>
    <w:rsid w:val="00306D33"/>
    <w:rsid w:val="00310441"/>
    <w:rsid w:val="00311434"/>
    <w:rsid w:val="00311489"/>
    <w:rsid w:val="00312F37"/>
    <w:rsid w:val="00322651"/>
    <w:rsid w:val="00326254"/>
    <w:rsid w:val="00331027"/>
    <w:rsid w:val="00334330"/>
    <w:rsid w:val="0034229D"/>
    <w:rsid w:val="00343F61"/>
    <w:rsid w:val="003500BB"/>
    <w:rsid w:val="00350C0A"/>
    <w:rsid w:val="00362D51"/>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3F4A6E"/>
    <w:rsid w:val="00401E67"/>
    <w:rsid w:val="00412907"/>
    <w:rsid w:val="00421514"/>
    <w:rsid w:val="00424AFD"/>
    <w:rsid w:val="004303FC"/>
    <w:rsid w:val="00431633"/>
    <w:rsid w:val="00440AB7"/>
    <w:rsid w:val="00446638"/>
    <w:rsid w:val="004536EF"/>
    <w:rsid w:val="00453CDC"/>
    <w:rsid w:val="00474384"/>
    <w:rsid w:val="00492E11"/>
    <w:rsid w:val="004A4255"/>
    <w:rsid w:val="004B272B"/>
    <w:rsid w:val="004C4E45"/>
    <w:rsid w:val="004D2F37"/>
    <w:rsid w:val="004D43F7"/>
    <w:rsid w:val="004D59EA"/>
    <w:rsid w:val="00503601"/>
    <w:rsid w:val="00521CC1"/>
    <w:rsid w:val="0052240D"/>
    <w:rsid w:val="00534A2A"/>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81F"/>
    <w:rsid w:val="00601A2A"/>
    <w:rsid w:val="00605EDC"/>
    <w:rsid w:val="006071BB"/>
    <w:rsid w:val="006212AD"/>
    <w:rsid w:val="00625A02"/>
    <w:rsid w:val="006300B6"/>
    <w:rsid w:val="0064231C"/>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D6D6E"/>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2AD"/>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BF6E67"/>
    <w:rsid w:val="00C03F2B"/>
    <w:rsid w:val="00C174E9"/>
    <w:rsid w:val="00C23175"/>
    <w:rsid w:val="00C25604"/>
    <w:rsid w:val="00C309F7"/>
    <w:rsid w:val="00C35E6F"/>
    <w:rsid w:val="00C37198"/>
    <w:rsid w:val="00C40604"/>
    <w:rsid w:val="00C60BD0"/>
    <w:rsid w:val="00C70B90"/>
    <w:rsid w:val="00C736E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4EF4"/>
    <w:rsid w:val="00D964D1"/>
    <w:rsid w:val="00DA222B"/>
    <w:rsid w:val="00DA29FD"/>
    <w:rsid w:val="00DA7317"/>
    <w:rsid w:val="00DA748F"/>
    <w:rsid w:val="00DB2674"/>
    <w:rsid w:val="00DB43FA"/>
    <w:rsid w:val="00DB59A6"/>
    <w:rsid w:val="00DC3953"/>
    <w:rsid w:val="00DC654F"/>
    <w:rsid w:val="00DD3C42"/>
    <w:rsid w:val="00DE44FF"/>
    <w:rsid w:val="00DE46B5"/>
    <w:rsid w:val="00DE6E95"/>
    <w:rsid w:val="00DF328A"/>
    <w:rsid w:val="00E01F8E"/>
    <w:rsid w:val="00E12CB9"/>
    <w:rsid w:val="00E253DE"/>
    <w:rsid w:val="00E25BB4"/>
    <w:rsid w:val="00E31918"/>
    <w:rsid w:val="00E36F05"/>
    <w:rsid w:val="00E44DE9"/>
    <w:rsid w:val="00E44F82"/>
    <w:rsid w:val="00E50BF9"/>
    <w:rsid w:val="00E648DA"/>
    <w:rsid w:val="00EA32FA"/>
    <w:rsid w:val="00EC0674"/>
    <w:rsid w:val="00EC6285"/>
    <w:rsid w:val="00EC6C82"/>
    <w:rsid w:val="00ED0C25"/>
    <w:rsid w:val="00EF0F47"/>
    <w:rsid w:val="00EF65AE"/>
    <w:rsid w:val="00EF7B8A"/>
    <w:rsid w:val="00F01B0C"/>
    <w:rsid w:val="00F05662"/>
    <w:rsid w:val="00F06013"/>
    <w:rsid w:val="00F12EE2"/>
    <w:rsid w:val="00F134B8"/>
    <w:rsid w:val="00F13956"/>
    <w:rsid w:val="00F2103B"/>
    <w:rsid w:val="00F21B75"/>
    <w:rsid w:val="00F227B8"/>
    <w:rsid w:val="00F330CE"/>
    <w:rsid w:val="00F352A4"/>
    <w:rsid w:val="00F515F1"/>
    <w:rsid w:val="00F55C33"/>
    <w:rsid w:val="00F60263"/>
    <w:rsid w:val="00F74FCF"/>
    <w:rsid w:val="00F77276"/>
    <w:rsid w:val="00F77DEC"/>
    <w:rsid w:val="00F80E50"/>
    <w:rsid w:val="00F879C4"/>
    <w:rsid w:val="00FA58E6"/>
    <w:rsid w:val="00FB6AA0"/>
    <w:rsid w:val="00FD747B"/>
    <w:rsid w:val="32B52453"/>
    <w:rsid w:val="53BC1C31"/>
    <w:rsid w:val="5F856FE6"/>
    <w:rsid w:val="6F6C3575"/>
    <w:rsid w:val="73163865"/>
    <w:rsid w:val="74503A2F"/>
    <w:rsid w:val="78D93E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2">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2"/>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3"/>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30">
    <w:name w:val="正文_1_2"/>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1">
    <w:name w:val="批注文字 Char"/>
    <w:basedOn w:val="12"/>
    <w:link w:val="4"/>
    <w:qFormat/>
    <w:uiPriority w:val="99"/>
    <w:rPr>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CD85E-DF06-46C1-BFBD-AE5308A0D7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4035</Words>
  <Characters>4395</Characters>
  <Lines>44</Lines>
  <Paragraphs>12</Paragraphs>
  <TotalTime>1</TotalTime>
  <ScaleCrop>false</ScaleCrop>
  <LinksUpToDate>false</LinksUpToDate>
  <CharactersWithSpaces>5196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2023-12-22T00:25:00Z</dcterms:created>
  <dc:creator>dell</dc:creator>
  <cp:lastModifiedBy>Administrator</cp:lastModifiedBy>
  <cp:lastPrinted>2018-08-22T03:24:00Z</cp:lastPrinted>
  <dcterms:modified xsi:type="dcterms:W3CDTF">2024-08-16T03:56:42Z</dcterms:modified>
  <dc:title>宜昌市中心人民医院</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4FC75B604E12445BB92ECEEC5299053B_13</vt:lpwstr>
  </property>
</Properties>
</file>