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81D2A">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14:paraId="72E99B3B">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14:paraId="72FD0B92">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宜昌市中心人民医院对宜昌市中心人民医院</w:t>
      </w:r>
      <w:r>
        <w:rPr>
          <w:rFonts w:hint="eastAsia"/>
          <w:sz w:val="28"/>
          <w:szCs w:val="28"/>
          <w:lang w:val="en-US" w:eastAsia="zh-CN"/>
        </w:rPr>
        <w:t>西陵院区食堂设备采购</w:t>
      </w:r>
      <w:r>
        <w:rPr>
          <w:rFonts w:hint="eastAsia"/>
          <w:sz w:val="28"/>
          <w:szCs w:val="28"/>
        </w:rPr>
        <w:t>项目进行院内采购，欢迎广大符合条件的投标人踊跃投标。</w:t>
      </w:r>
    </w:p>
    <w:p w14:paraId="094FDA16">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44B04C53">
      <w:pPr>
        <w:pStyle w:val="9"/>
        <w:shd w:val="clear" w:color="auto" w:fill="FFFFFF"/>
        <w:spacing w:before="0" w:beforeAutospacing="0" w:after="0" w:afterAutospacing="0"/>
        <w:ind w:firstLine="645"/>
        <w:rPr>
          <w:rFonts w:hint="default" w:cs="Times New Roman"/>
          <w:sz w:val="28"/>
          <w:szCs w:val="28"/>
          <w:lang w:val="en-US"/>
        </w:rPr>
      </w:pPr>
      <w:r>
        <w:rPr>
          <w:sz w:val="28"/>
          <w:szCs w:val="28"/>
        </w:rPr>
        <w:t>1</w:t>
      </w:r>
      <w:r>
        <w:rPr>
          <w:rFonts w:hint="eastAsia"/>
          <w:sz w:val="28"/>
          <w:szCs w:val="28"/>
        </w:rPr>
        <w:t>、项目编号：</w:t>
      </w:r>
      <w:r>
        <w:rPr>
          <w:rFonts w:hint="eastAsia"/>
          <w:color w:val="000000"/>
          <w:sz w:val="28"/>
          <w:szCs w:val="28"/>
        </w:rPr>
        <w:t>YCZXYYZB-2024-A20</w:t>
      </w:r>
      <w:r>
        <w:rPr>
          <w:rFonts w:hint="eastAsia"/>
          <w:color w:val="000000"/>
          <w:sz w:val="28"/>
          <w:szCs w:val="28"/>
          <w:lang w:val="en-US" w:eastAsia="zh-CN"/>
        </w:rPr>
        <w:t>44</w:t>
      </w:r>
    </w:p>
    <w:p w14:paraId="64A96912">
      <w:pPr>
        <w:pStyle w:val="9"/>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、项目名称：宜昌市中心人民医院</w:t>
      </w:r>
      <w:r>
        <w:rPr>
          <w:rFonts w:hint="eastAsia"/>
          <w:sz w:val="28"/>
          <w:szCs w:val="28"/>
          <w:lang w:val="en-US" w:eastAsia="zh-CN"/>
        </w:rPr>
        <w:t>西陵院区食堂设备采购</w:t>
      </w:r>
      <w:r>
        <w:rPr>
          <w:rFonts w:hint="eastAsia"/>
          <w:sz w:val="28"/>
          <w:szCs w:val="28"/>
        </w:rPr>
        <w:t>项目</w:t>
      </w:r>
    </w:p>
    <w:p w14:paraId="6F5838C3">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14:paraId="32673516">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254A9EF7">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14:paraId="2C658623">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4年</w:t>
      </w:r>
      <w:r>
        <w:rPr>
          <w:rFonts w:hint="eastAsia"/>
          <w:color w:val="FF0000"/>
          <w:sz w:val="28"/>
          <w:szCs w:val="28"/>
          <w:lang w:val="en-US" w:eastAsia="zh-CN"/>
        </w:rPr>
        <w:t>9</w:t>
      </w:r>
      <w:r>
        <w:rPr>
          <w:rFonts w:hint="eastAsia"/>
          <w:color w:val="FF0000"/>
          <w:sz w:val="28"/>
          <w:szCs w:val="28"/>
        </w:rPr>
        <w:t>月</w:t>
      </w:r>
      <w:r>
        <w:rPr>
          <w:rFonts w:hint="eastAsia"/>
          <w:color w:val="FF0000"/>
          <w:sz w:val="28"/>
          <w:szCs w:val="28"/>
          <w:lang w:val="en-US" w:eastAsia="zh-CN"/>
        </w:rPr>
        <w:t>5</w:t>
      </w:r>
      <w:r>
        <w:rPr>
          <w:rFonts w:hint="eastAsia"/>
          <w:color w:val="FF0000"/>
          <w:sz w:val="28"/>
          <w:szCs w:val="28"/>
        </w:rPr>
        <w:t>日</w:t>
      </w:r>
      <w:r>
        <w:rPr>
          <w:color w:val="FF0000"/>
          <w:sz w:val="28"/>
          <w:szCs w:val="28"/>
        </w:rPr>
        <w:t>09:30</w:t>
      </w:r>
      <w:r>
        <w:rPr>
          <w:rFonts w:hint="eastAsia"/>
          <w:sz w:val="28"/>
          <w:szCs w:val="28"/>
        </w:rPr>
        <w:t>。</w:t>
      </w:r>
    </w:p>
    <w:p w14:paraId="5E1C41B9">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436EA2B9">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301A606C">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73A69256">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7D135A35">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69A5268A">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4D7B1C6">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742E2A97">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14:paraId="56E6080A">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14:paraId="2458D9E3">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14:paraId="3F610838">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614ED07E">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552C7A34">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 xml:space="preserve"> /</w:t>
      </w:r>
      <w:r>
        <w:rPr>
          <w:rFonts w:hint="eastAsia"/>
          <w:sz w:val="28"/>
          <w:szCs w:val="28"/>
        </w:rPr>
        <w:t>闫老师</w:t>
      </w:r>
    </w:p>
    <w:p w14:paraId="398E2C4A">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hint="eastAsia" w:ascii="宋体" w:hAnsi="宋体" w:cs="宋体"/>
          <w:kern w:val="0"/>
          <w:sz w:val="28"/>
          <w:szCs w:val="28"/>
          <w:lang w:val="en-US" w:eastAsia="zh-CN"/>
        </w:rPr>
        <w:t xml:space="preserve"> 13477188069</w:t>
      </w:r>
      <w:r>
        <w:rPr>
          <w:rFonts w:hint="eastAsia" w:ascii="宋体" w:hAnsi="宋体" w:cs="宋体"/>
          <w:kern w:val="0"/>
          <w:sz w:val="28"/>
          <w:szCs w:val="28"/>
        </w:rPr>
        <w:t xml:space="preserve"> </w:t>
      </w:r>
      <w:r>
        <w:rPr>
          <w:rFonts w:ascii="宋体" w:hAnsi="宋体" w:cs="宋体"/>
          <w:kern w:val="0"/>
          <w:sz w:val="28"/>
          <w:szCs w:val="28"/>
        </w:rPr>
        <w:t>/0717</w:t>
      </w:r>
      <w:r>
        <w:rPr>
          <w:rFonts w:ascii="宋体" w:hAnsi="宋体"/>
          <w:sz w:val="28"/>
          <w:szCs w:val="28"/>
        </w:rPr>
        <w:t xml:space="preserve">-6486583 </w:t>
      </w:r>
      <w:r>
        <w:rPr>
          <w:rFonts w:hint="eastAsia" w:ascii="宋体" w:hAnsi="宋体"/>
          <w:sz w:val="28"/>
          <w:szCs w:val="28"/>
        </w:rPr>
        <w:t>15897539255</w:t>
      </w:r>
    </w:p>
    <w:p w14:paraId="2DFCC128">
      <w:pPr>
        <w:jc w:val="center"/>
        <w:rPr>
          <w:rFonts w:ascii="黑体" w:eastAsia="黑体" w:cs="Times New Roman"/>
          <w:sz w:val="44"/>
          <w:szCs w:val="44"/>
        </w:rPr>
      </w:pPr>
      <w:r>
        <w:rPr>
          <w:rFonts w:hint="eastAsia" w:ascii="黑体" w:eastAsia="黑体" w:cs="黑体"/>
          <w:sz w:val="44"/>
          <w:szCs w:val="44"/>
        </w:rPr>
        <w:t>宜昌市中心人民医院</w:t>
      </w:r>
    </w:p>
    <w:p w14:paraId="19B6FB23">
      <w:pPr>
        <w:jc w:val="center"/>
        <w:rPr>
          <w:rFonts w:ascii="黑体" w:eastAsia="黑体" w:cs="Times New Roman"/>
          <w:sz w:val="44"/>
          <w:szCs w:val="44"/>
        </w:rPr>
      </w:pPr>
      <w:r>
        <w:rPr>
          <w:rFonts w:hint="eastAsia" w:ascii="黑体" w:eastAsia="黑体" w:cs="黑体"/>
          <w:sz w:val="44"/>
          <w:szCs w:val="44"/>
        </w:rPr>
        <w:t>采购文件</w:t>
      </w:r>
    </w:p>
    <w:p w14:paraId="1398F78D">
      <w:pPr>
        <w:rPr>
          <w:rFonts w:ascii="宋体" w:cs="Times New Roman"/>
          <w:b/>
          <w:bCs/>
          <w:sz w:val="28"/>
          <w:szCs w:val="28"/>
        </w:rPr>
      </w:pPr>
      <w:r>
        <w:rPr>
          <w:rFonts w:hint="eastAsia" w:ascii="宋体" w:hAnsi="宋体" w:cs="宋体"/>
          <w:b/>
          <w:bCs/>
          <w:sz w:val="28"/>
          <w:szCs w:val="28"/>
        </w:rPr>
        <w:t>一、采购内容</w:t>
      </w:r>
    </w:p>
    <w:p w14:paraId="6678F3DF">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YCZXYYZB-2024-A20</w:t>
      </w:r>
      <w:r>
        <w:rPr>
          <w:rFonts w:hint="eastAsia"/>
          <w:color w:val="000000"/>
          <w:sz w:val="28"/>
          <w:szCs w:val="28"/>
          <w:lang w:val="en-US" w:eastAsia="zh-CN"/>
        </w:rPr>
        <w:t>44</w:t>
      </w:r>
    </w:p>
    <w:p w14:paraId="2A1B2885">
      <w:pPr>
        <w:pStyle w:val="9"/>
        <w:shd w:val="clear" w:color="auto" w:fill="FFFFFF"/>
        <w:spacing w:before="0" w:beforeAutospacing="0" w:after="0" w:afterAutospacing="0"/>
        <w:ind w:firstLine="645"/>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w:t>
      </w:r>
      <w:r>
        <w:rPr>
          <w:rFonts w:hint="eastAsia"/>
          <w:sz w:val="28"/>
          <w:szCs w:val="28"/>
          <w:lang w:val="en-US" w:eastAsia="zh-CN"/>
        </w:rPr>
        <w:t>西陵院区食堂设备采购</w:t>
      </w:r>
      <w:r>
        <w:rPr>
          <w:rFonts w:hint="eastAsia"/>
          <w:sz w:val="28"/>
          <w:szCs w:val="28"/>
        </w:rPr>
        <w:t>项目</w:t>
      </w:r>
    </w:p>
    <w:p w14:paraId="441164C8">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4.5</w:t>
      </w:r>
      <w:r>
        <w:rPr>
          <w:rFonts w:hint="eastAsia" w:ascii="宋体" w:hAnsi="宋体" w:cs="宋体"/>
          <w:kern w:val="0"/>
          <w:sz w:val="28"/>
          <w:szCs w:val="28"/>
        </w:rPr>
        <w:t>万元，超过此价格为无效投标。</w:t>
      </w:r>
      <w:r>
        <w:rPr>
          <w:rFonts w:hint="eastAsia" w:ascii="宋体" w:hAnsi="宋体" w:cs="宋体"/>
          <w:b/>
          <w:kern w:val="0"/>
          <w:sz w:val="28"/>
          <w:szCs w:val="28"/>
        </w:rPr>
        <w:t>资格性和符合性审查合格后，根据以最低价确定产品供应商及供应价格</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hint="eastAsia" w:ascii="宋体" w:hAnsi="宋体" w:cs="宋体"/>
          <w:kern w:val="0"/>
          <w:sz w:val="28"/>
          <w:szCs w:val="28"/>
          <w:lang w:val="en-US" w:eastAsia="zh-CN"/>
        </w:rPr>
        <w:t>的全部</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6A6E0549">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720AB532">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7F7DFB70">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19C527DA">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14:paraId="53117563">
      <w:pPr>
        <w:widowControl/>
        <w:spacing w:line="500" w:lineRule="exact"/>
        <w:ind w:firstLine="560" w:firstLineChars="200"/>
        <w:jc w:val="left"/>
        <w:rPr>
          <w:rFonts w:ascii="宋体" w:hAnsi="宋体"/>
          <w:sz w:val="28"/>
          <w:szCs w:val="28"/>
          <w:lang w:val="zh-CN"/>
        </w:rPr>
      </w:pPr>
      <w:r>
        <w:rPr>
          <w:rFonts w:ascii="宋体" w:hAnsi="宋体"/>
          <w:sz w:val="28"/>
          <w:szCs w:val="28"/>
          <w:lang w:val="zh-CN"/>
        </w:rPr>
        <w:t>4</w:t>
      </w:r>
      <w:r>
        <w:rPr>
          <w:rFonts w:hint="eastAsia" w:ascii="宋体" w:hAnsi="宋体"/>
          <w:sz w:val="28"/>
          <w:szCs w:val="28"/>
          <w:lang w:val="zh-CN"/>
        </w:rPr>
        <w:t>、本项目不接受联合体参加投标，投标人</w:t>
      </w:r>
      <w:r>
        <w:rPr>
          <w:rFonts w:ascii="宋体" w:hAnsi="宋体"/>
          <w:sz w:val="28"/>
          <w:szCs w:val="28"/>
          <w:lang w:val="zh-CN"/>
        </w:rPr>
        <w:t>中标后不允许分包</w:t>
      </w:r>
      <w:r>
        <w:rPr>
          <w:rFonts w:hint="eastAsia" w:ascii="宋体" w:hAnsi="宋体"/>
          <w:sz w:val="28"/>
          <w:szCs w:val="28"/>
          <w:lang w:val="zh-CN"/>
        </w:rPr>
        <w:t>。</w:t>
      </w:r>
    </w:p>
    <w:p w14:paraId="46457A60">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6E92A612">
      <w:pPr>
        <w:widowControl/>
        <w:spacing w:line="500" w:lineRule="exact"/>
        <w:jc w:val="left"/>
        <w:rPr>
          <w:rFonts w:ascii="宋体" w:hAnsi="宋体" w:eastAsia="宋体" w:cs="宋体"/>
          <w:b/>
          <w:bCs/>
          <w:kern w:val="0"/>
          <w:sz w:val="28"/>
          <w:szCs w:val="28"/>
        </w:rPr>
      </w:pPr>
      <w:r>
        <w:rPr>
          <w:rFonts w:hint="eastAsia" w:ascii="宋体" w:hAnsi="宋体" w:eastAsia="宋体" w:cs="宋体"/>
          <w:b/>
          <w:bCs/>
          <w:kern w:val="0"/>
          <w:sz w:val="28"/>
          <w:szCs w:val="28"/>
        </w:rPr>
        <w:t>3.1项目</w:t>
      </w:r>
      <w:r>
        <w:rPr>
          <w:rFonts w:ascii="宋体" w:hAnsi="宋体" w:eastAsia="宋体" w:cs="宋体"/>
          <w:b/>
          <w:bCs/>
          <w:kern w:val="0"/>
          <w:sz w:val="28"/>
          <w:szCs w:val="28"/>
        </w:rPr>
        <w:t>概况</w:t>
      </w:r>
    </w:p>
    <w:p w14:paraId="565BE7D4">
      <w:pPr>
        <w:widowControl/>
        <w:spacing w:line="500" w:lineRule="exact"/>
        <w:ind w:firstLine="560" w:firstLineChars="200"/>
        <w:jc w:val="left"/>
        <w:rPr>
          <w:rFonts w:hint="default" w:ascii="宋体" w:hAnsi="宋体" w:eastAsia="宋体" w:cs="宋体"/>
          <w:sz w:val="28"/>
          <w:szCs w:val="28"/>
          <w:lang w:val="en-US" w:eastAsia="zh-CN"/>
        </w:rPr>
      </w:pPr>
      <w:r>
        <w:rPr>
          <w:rFonts w:hint="eastAsia" w:ascii="宋体" w:hAnsi="宋体" w:eastAsia="宋体" w:cs="宋体"/>
          <w:sz w:val="28"/>
          <w:szCs w:val="28"/>
        </w:rPr>
        <w:t>西陵院区职工食堂由于在院区内开设便民售卖点，工作量增加，现有设备无法满足需求，</w:t>
      </w:r>
      <w:r>
        <w:rPr>
          <w:rFonts w:hint="eastAsia" w:ascii="宋体" w:hAnsi="宋体" w:cs="宋体"/>
          <w:sz w:val="28"/>
          <w:szCs w:val="28"/>
          <w:lang w:val="en-US" w:eastAsia="zh-CN"/>
        </w:rPr>
        <w:t>拟</w:t>
      </w:r>
      <w:r>
        <w:rPr>
          <w:rFonts w:hint="eastAsia" w:ascii="宋体" w:hAnsi="宋体" w:eastAsia="宋体" w:cs="宋体"/>
          <w:sz w:val="28"/>
          <w:szCs w:val="28"/>
        </w:rPr>
        <w:t>购置和面机一台</w:t>
      </w:r>
      <w:r>
        <w:rPr>
          <w:rFonts w:hint="eastAsia" w:ascii="宋体" w:hAnsi="宋体" w:cs="宋体"/>
          <w:sz w:val="28"/>
          <w:szCs w:val="28"/>
          <w:lang w:eastAsia="zh-CN"/>
        </w:rPr>
        <w:t>、</w:t>
      </w:r>
      <w:r>
        <w:rPr>
          <w:rFonts w:hint="eastAsia" w:ascii="宋体" w:hAnsi="宋体" w:cs="宋体"/>
          <w:sz w:val="28"/>
          <w:szCs w:val="28"/>
          <w:lang w:val="en-US" w:eastAsia="zh-CN"/>
        </w:rPr>
        <w:t>豆浆机一台。</w:t>
      </w:r>
    </w:p>
    <w:p w14:paraId="20DCBB43">
      <w:pPr>
        <w:widowControl/>
        <w:spacing w:line="500" w:lineRule="exact"/>
        <w:jc w:val="left"/>
        <w:rPr>
          <w:rFonts w:ascii="宋体" w:hAnsi="宋体" w:eastAsia="宋体" w:cs="宋体"/>
          <w:b/>
          <w:bCs/>
          <w:kern w:val="0"/>
          <w:sz w:val="28"/>
          <w:szCs w:val="28"/>
        </w:rPr>
      </w:pPr>
      <w:r>
        <w:rPr>
          <w:rFonts w:hint="eastAsia" w:ascii="宋体" w:hAnsi="宋体" w:eastAsia="宋体" w:cs="宋体"/>
          <w:b/>
          <w:bCs/>
          <w:kern w:val="0"/>
          <w:sz w:val="28"/>
          <w:szCs w:val="28"/>
        </w:rPr>
        <w:t>3</w:t>
      </w:r>
      <w:r>
        <w:rPr>
          <w:rFonts w:ascii="宋体" w:hAnsi="宋体" w:eastAsia="宋体" w:cs="宋体"/>
          <w:b/>
          <w:bCs/>
          <w:kern w:val="0"/>
          <w:sz w:val="28"/>
          <w:szCs w:val="28"/>
        </w:rPr>
        <w:t>.2</w:t>
      </w:r>
      <w:r>
        <w:rPr>
          <w:rFonts w:hint="eastAsia" w:ascii="宋体" w:hAnsi="宋体" w:eastAsia="宋体" w:cs="宋体"/>
          <w:b/>
          <w:bCs/>
          <w:kern w:val="0"/>
          <w:sz w:val="28"/>
          <w:szCs w:val="28"/>
        </w:rPr>
        <w:t>项目清单、技术、服务要求：</w:t>
      </w:r>
    </w:p>
    <w:p w14:paraId="56815066">
      <w:pPr>
        <w:autoSpaceDE w:val="0"/>
        <w:autoSpaceDN w:val="0"/>
        <w:adjustRightInd w:val="0"/>
        <w:contextualSpacing/>
        <w:outlineLvl w:val="0"/>
        <w:rPr>
          <w:rFonts w:ascii="宋体" w:hAnsi="宋体" w:eastAsia="宋体"/>
          <w:b/>
          <w:sz w:val="28"/>
          <w:szCs w:val="28"/>
        </w:rPr>
      </w:pPr>
      <w:r>
        <w:rPr>
          <w:rFonts w:hint="eastAsia" w:ascii="宋体" w:hAnsi="宋体" w:eastAsia="宋体"/>
          <w:b/>
          <w:sz w:val="28"/>
          <w:szCs w:val="28"/>
        </w:rPr>
        <w:t>（一）货物、服务需求一览表</w:t>
      </w:r>
    </w:p>
    <w:tbl>
      <w:tblPr>
        <w:tblStyle w:val="10"/>
        <w:tblW w:w="9134" w:type="dxa"/>
        <w:tblInd w:w="-34" w:type="dxa"/>
        <w:tblLayout w:type="autofit"/>
        <w:tblCellMar>
          <w:top w:w="0" w:type="dxa"/>
          <w:left w:w="108" w:type="dxa"/>
          <w:bottom w:w="0" w:type="dxa"/>
          <w:right w:w="108" w:type="dxa"/>
        </w:tblCellMar>
      </w:tblPr>
      <w:tblGrid>
        <w:gridCol w:w="1194"/>
        <w:gridCol w:w="3041"/>
        <w:gridCol w:w="1659"/>
        <w:gridCol w:w="1330"/>
        <w:gridCol w:w="1910"/>
      </w:tblGrid>
      <w:tr w14:paraId="46AFDA16">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51094">
            <w:pPr>
              <w:widowControl w:val="0"/>
              <w:tabs>
                <w:tab w:val="left" w:pos="3300"/>
                <w:tab w:val="left" w:pos="3630"/>
              </w:tabs>
              <w:contextualSpacing/>
              <w:jc w:val="center"/>
              <w:rPr>
                <w:rFonts w:ascii="宋体" w:hAnsi="宋体" w:eastAsia="宋体" w:cs="Courier New"/>
                <w:spacing w:val="2"/>
                <w:kern w:val="2"/>
                <w:sz w:val="21"/>
                <w:szCs w:val="21"/>
                <w:lang w:val="en-US" w:eastAsia="zh-CN" w:bidi="ar-SA"/>
              </w:rPr>
            </w:pPr>
            <w:r>
              <w:rPr>
                <w:rFonts w:hint="eastAsia" w:ascii="宋体" w:hAnsi="宋体" w:eastAsia="宋体" w:cs="Courier New"/>
                <w:spacing w:val="2"/>
                <w:kern w:val="2"/>
                <w:sz w:val="21"/>
                <w:szCs w:val="21"/>
                <w:lang w:val="en-US" w:eastAsia="zh-CN" w:bidi="ar-SA"/>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14:paraId="10811E51">
            <w:pPr>
              <w:widowControl w:val="0"/>
              <w:tabs>
                <w:tab w:val="left" w:pos="3300"/>
                <w:tab w:val="left" w:pos="3630"/>
              </w:tabs>
              <w:contextualSpacing/>
              <w:jc w:val="center"/>
              <w:rPr>
                <w:rFonts w:ascii="宋体" w:hAnsi="宋体" w:eastAsia="宋体" w:cs="Courier New"/>
                <w:spacing w:val="2"/>
                <w:kern w:val="2"/>
                <w:sz w:val="21"/>
                <w:szCs w:val="21"/>
                <w:lang w:val="en-US" w:eastAsia="zh-CN" w:bidi="ar-SA"/>
              </w:rPr>
            </w:pPr>
            <w:r>
              <w:rPr>
                <w:rFonts w:hint="eastAsia" w:ascii="宋体" w:hAnsi="宋体" w:eastAsia="宋体" w:cs="Courier New"/>
                <w:spacing w:val="2"/>
                <w:kern w:val="2"/>
                <w:sz w:val="21"/>
                <w:szCs w:val="21"/>
                <w:lang w:val="en-US" w:eastAsia="zh-CN" w:bidi="ar-SA"/>
              </w:rPr>
              <w:t>货物/服务名称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14:paraId="5D1AAC49">
            <w:pPr>
              <w:widowControl w:val="0"/>
              <w:tabs>
                <w:tab w:val="left" w:pos="3300"/>
                <w:tab w:val="left" w:pos="3630"/>
              </w:tabs>
              <w:contextualSpacing/>
              <w:jc w:val="center"/>
              <w:rPr>
                <w:rFonts w:ascii="宋体" w:hAnsi="宋体" w:eastAsia="宋体" w:cs="Courier New"/>
                <w:spacing w:val="2"/>
                <w:kern w:val="2"/>
                <w:sz w:val="21"/>
                <w:szCs w:val="21"/>
                <w:lang w:val="en-US" w:eastAsia="zh-CN" w:bidi="ar-SA"/>
              </w:rPr>
            </w:pPr>
            <w:r>
              <w:rPr>
                <w:rFonts w:hint="eastAsia" w:ascii="宋体" w:hAnsi="宋体" w:eastAsia="宋体" w:cs="Courier New"/>
                <w:spacing w:val="2"/>
                <w:kern w:val="2"/>
                <w:sz w:val="21"/>
                <w:szCs w:val="21"/>
                <w:lang w:val="en-US" w:eastAsia="zh-CN" w:bidi="ar-SA"/>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14:paraId="640526DC">
            <w:pPr>
              <w:widowControl w:val="0"/>
              <w:tabs>
                <w:tab w:val="left" w:pos="3300"/>
                <w:tab w:val="left" w:pos="3630"/>
              </w:tabs>
              <w:contextualSpacing/>
              <w:jc w:val="center"/>
              <w:rPr>
                <w:rFonts w:ascii="宋体" w:hAnsi="宋体" w:eastAsia="宋体" w:cs="Courier New"/>
                <w:spacing w:val="2"/>
                <w:kern w:val="2"/>
                <w:sz w:val="21"/>
                <w:szCs w:val="21"/>
                <w:lang w:val="en-US" w:eastAsia="zh-CN" w:bidi="ar-SA"/>
              </w:rPr>
            </w:pPr>
            <w:r>
              <w:rPr>
                <w:rFonts w:hint="eastAsia" w:ascii="宋体" w:hAnsi="宋体" w:eastAsia="宋体" w:cs="Courier New"/>
                <w:spacing w:val="2"/>
                <w:kern w:val="2"/>
                <w:sz w:val="21"/>
                <w:szCs w:val="21"/>
                <w:lang w:val="en-US" w:eastAsia="zh-CN" w:bidi="ar-SA"/>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14:paraId="119D5D05">
            <w:pPr>
              <w:widowControl w:val="0"/>
              <w:tabs>
                <w:tab w:val="left" w:pos="3300"/>
                <w:tab w:val="left" w:pos="3630"/>
              </w:tabs>
              <w:contextualSpacing/>
              <w:jc w:val="center"/>
              <w:rPr>
                <w:rFonts w:ascii="宋体" w:hAnsi="宋体" w:eastAsia="宋体" w:cs="Courier New"/>
                <w:spacing w:val="2"/>
                <w:kern w:val="2"/>
                <w:sz w:val="21"/>
                <w:szCs w:val="21"/>
                <w:lang w:val="en-US" w:eastAsia="zh-CN" w:bidi="ar-SA"/>
              </w:rPr>
            </w:pPr>
            <w:r>
              <w:rPr>
                <w:rFonts w:hint="eastAsia" w:ascii="宋体" w:hAnsi="宋体" w:eastAsia="宋体" w:cs="Courier New"/>
                <w:spacing w:val="2"/>
                <w:kern w:val="2"/>
                <w:sz w:val="21"/>
                <w:szCs w:val="21"/>
                <w:lang w:val="en-US" w:eastAsia="zh-CN" w:bidi="ar-SA"/>
              </w:rPr>
              <w:t>备注</w:t>
            </w:r>
          </w:p>
        </w:tc>
      </w:tr>
      <w:tr w14:paraId="2BFCF370">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14:paraId="002F1025">
            <w:pPr>
              <w:widowControl w:val="0"/>
              <w:tabs>
                <w:tab w:val="left" w:pos="3300"/>
                <w:tab w:val="left" w:pos="3630"/>
              </w:tabs>
              <w:contextualSpacing/>
              <w:jc w:val="center"/>
              <w:rPr>
                <w:rFonts w:ascii="宋体" w:hAnsi="宋体" w:eastAsia="宋体" w:cs="Courier New"/>
                <w:spacing w:val="2"/>
                <w:kern w:val="2"/>
                <w:sz w:val="21"/>
                <w:szCs w:val="21"/>
                <w:lang w:val="en-US" w:eastAsia="zh-CN" w:bidi="ar-SA"/>
              </w:rPr>
            </w:pPr>
            <w:r>
              <w:rPr>
                <w:rFonts w:hint="eastAsia" w:ascii="宋体" w:hAnsi="宋体" w:eastAsia="宋体" w:cs="Courier New"/>
                <w:spacing w:val="2"/>
                <w:kern w:val="2"/>
                <w:sz w:val="21"/>
                <w:szCs w:val="21"/>
                <w:lang w:val="en-US" w:eastAsia="zh-CN" w:bidi="ar-SA"/>
              </w:rPr>
              <w:t>1</w:t>
            </w:r>
          </w:p>
        </w:tc>
        <w:tc>
          <w:tcPr>
            <w:tcW w:w="3041" w:type="dxa"/>
            <w:tcBorders>
              <w:top w:val="single" w:color="auto" w:sz="4" w:space="0"/>
              <w:left w:val="nil"/>
              <w:bottom w:val="single" w:color="auto" w:sz="4" w:space="0"/>
              <w:right w:val="single" w:color="auto" w:sz="4" w:space="0"/>
            </w:tcBorders>
            <w:shd w:val="clear" w:color="000000" w:fill="FFFFFF"/>
            <w:vAlign w:val="center"/>
          </w:tcPr>
          <w:p w14:paraId="40529FF5">
            <w:pPr>
              <w:widowControl w:val="0"/>
              <w:tabs>
                <w:tab w:val="left" w:pos="3300"/>
                <w:tab w:val="left" w:pos="3630"/>
              </w:tabs>
              <w:contextualSpacing/>
              <w:jc w:val="center"/>
              <w:rPr>
                <w:rFonts w:hint="default" w:ascii="宋体" w:hAnsi="宋体" w:eastAsia="宋体" w:cs="Courier New"/>
                <w:spacing w:val="2"/>
                <w:kern w:val="2"/>
                <w:sz w:val="21"/>
                <w:szCs w:val="21"/>
                <w:lang w:val="en-US" w:eastAsia="zh-CN" w:bidi="ar-SA"/>
              </w:rPr>
            </w:pPr>
            <w:r>
              <w:rPr>
                <w:rFonts w:hint="eastAsia" w:ascii="宋体" w:hAnsi="Courier New" w:cs="Courier New"/>
                <w:kern w:val="2"/>
                <w:sz w:val="21"/>
                <w:szCs w:val="21"/>
                <w:lang w:val="en-US" w:eastAsia="zh-CN" w:bidi="ar-SA"/>
              </w:rPr>
              <w:t>双动和面机</w:t>
            </w:r>
          </w:p>
        </w:tc>
        <w:tc>
          <w:tcPr>
            <w:tcW w:w="1659" w:type="dxa"/>
            <w:tcBorders>
              <w:top w:val="single" w:color="auto" w:sz="4" w:space="0"/>
              <w:left w:val="nil"/>
              <w:bottom w:val="single" w:color="auto" w:sz="4" w:space="0"/>
              <w:right w:val="single" w:color="auto" w:sz="4" w:space="0"/>
            </w:tcBorders>
            <w:shd w:val="clear" w:color="000000" w:fill="FFFFFF"/>
            <w:vAlign w:val="center"/>
          </w:tcPr>
          <w:p w14:paraId="4D792B44">
            <w:pPr>
              <w:widowControl w:val="0"/>
              <w:tabs>
                <w:tab w:val="left" w:pos="3300"/>
                <w:tab w:val="left" w:pos="3630"/>
              </w:tabs>
              <w:contextualSpacing/>
              <w:jc w:val="center"/>
              <w:rPr>
                <w:rFonts w:ascii="宋体" w:hAnsi="宋体" w:eastAsia="宋体" w:cs="Courier New"/>
                <w:spacing w:val="2"/>
                <w:kern w:val="2"/>
                <w:sz w:val="21"/>
                <w:szCs w:val="21"/>
                <w:lang w:val="en-US" w:eastAsia="zh-CN" w:bidi="ar-SA"/>
              </w:rPr>
            </w:pPr>
            <w:r>
              <w:rPr>
                <w:rFonts w:hint="eastAsia" w:ascii="宋体" w:hAnsi="宋体" w:cs="Courier New"/>
                <w:spacing w:val="2"/>
                <w:kern w:val="2"/>
                <w:sz w:val="21"/>
                <w:szCs w:val="21"/>
                <w:lang w:val="en-US" w:eastAsia="zh-CN" w:bidi="ar-SA"/>
              </w:rPr>
              <w:t>台</w:t>
            </w:r>
          </w:p>
        </w:tc>
        <w:tc>
          <w:tcPr>
            <w:tcW w:w="1330" w:type="dxa"/>
            <w:tcBorders>
              <w:top w:val="single" w:color="auto" w:sz="4" w:space="0"/>
              <w:left w:val="nil"/>
              <w:bottom w:val="single" w:color="auto" w:sz="4" w:space="0"/>
              <w:right w:val="single" w:color="auto" w:sz="4" w:space="0"/>
            </w:tcBorders>
            <w:shd w:val="clear" w:color="000000" w:fill="FFFFFF"/>
            <w:vAlign w:val="center"/>
          </w:tcPr>
          <w:p w14:paraId="139973F4">
            <w:pPr>
              <w:widowControl w:val="0"/>
              <w:tabs>
                <w:tab w:val="left" w:pos="3300"/>
                <w:tab w:val="left" w:pos="3630"/>
              </w:tabs>
              <w:contextualSpacing/>
              <w:jc w:val="center"/>
              <w:rPr>
                <w:rFonts w:hint="default" w:ascii="宋体" w:hAnsi="宋体" w:eastAsia="宋体" w:cs="Courier New"/>
                <w:spacing w:val="2"/>
                <w:kern w:val="2"/>
                <w:sz w:val="21"/>
                <w:szCs w:val="21"/>
                <w:lang w:val="en-US" w:eastAsia="zh-CN" w:bidi="ar-SA"/>
              </w:rPr>
            </w:pPr>
            <w:r>
              <w:rPr>
                <w:rFonts w:hint="eastAsia" w:ascii="宋体" w:hAnsi="宋体" w:cs="Courier New"/>
                <w:spacing w:val="2"/>
                <w:kern w:val="2"/>
                <w:sz w:val="21"/>
                <w:szCs w:val="21"/>
                <w:lang w:val="en-US" w:eastAsia="zh-CN" w:bidi="ar-SA"/>
              </w:rPr>
              <w:t>1</w:t>
            </w:r>
          </w:p>
        </w:tc>
        <w:tc>
          <w:tcPr>
            <w:tcW w:w="1910" w:type="dxa"/>
            <w:tcBorders>
              <w:top w:val="single" w:color="auto" w:sz="4" w:space="0"/>
              <w:left w:val="nil"/>
              <w:bottom w:val="single" w:color="auto" w:sz="4" w:space="0"/>
              <w:right w:val="single" w:color="auto" w:sz="4" w:space="0"/>
            </w:tcBorders>
            <w:shd w:val="clear" w:color="auto" w:fill="auto"/>
            <w:vAlign w:val="center"/>
          </w:tcPr>
          <w:p w14:paraId="7A9E3E77">
            <w:pPr>
              <w:widowControl w:val="0"/>
              <w:tabs>
                <w:tab w:val="left" w:pos="3300"/>
                <w:tab w:val="left" w:pos="3630"/>
              </w:tabs>
              <w:contextualSpacing/>
              <w:jc w:val="center"/>
              <w:rPr>
                <w:rFonts w:ascii="宋体" w:hAnsi="宋体" w:eastAsia="宋体" w:cs="Courier New"/>
                <w:spacing w:val="2"/>
                <w:kern w:val="2"/>
                <w:sz w:val="21"/>
                <w:szCs w:val="21"/>
                <w:lang w:val="en-US" w:eastAsia="zh-CN" w:bidi="ar-SA"/>
              </w:rPr>
            </w:pPr>
            <w:r>
              <w:rPr>
                <w:rFonts w:hint="eastAsia" w:ascii="宋体" w:hAnsi="宋体" w:eastAsia="宋体" w:cs="Courier New"/>
                <w:spacing w:val="2"/>
                <w:kern w:val="2"/>
                <w:sz w:val="21"/>
                <w:szCs w:val="21"/>
                <w:lang w:val="en-US" w:eastAsia="zh-CN" w:bidi="ar-SA"/>
              </w:rPr>
              <w:t>　</w:t>
            </w:r>
          </w:p>
        </w:tc>
      </w:tr>
      <w:tr w14:paraId="1B96D3DD">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14:paraId="6B3D0D81">
            <w:pPr>
              <w:widowControl w:val="0"/>
              <w:tabs>
                <w:tab w:val="left" w:pos="3300"/>
                <w:tab w:val="left" w:pos="3630"/>
              </w:tabs>
              <w:contextualSpacing/>
              <w:jc w:val="center"/>
              <w:rPr>
                <w:rFonts w:hint="eastAsia" w:ascii="宋体" w:hAnsi="宋体" w:eastAsia="宋体" w:cs="Courier New"/>
                <w:spacing w:val="2"/>
                <w:kern w:val="2"/>
                <w:sz w:val="21"/>
                <w:szCs w:val="21"/>
                <w:lang w:val="en-US" w:eastAsia="zh-CN" w:bidi="ar-SA"/>
              </w:rPr>
            </w:pPr>
            <w:r>
              <w:rPr>
                <w:rFonts w:hint="eastAsia" w:ascii="宋体" w:hAnsi="宋体" w:eastAsia="宋体" w:cs="Courier New"/>
                <w:spacing w:val="2"/>
                <w:kern w:val="2"/>
                <w:sz w:val="21"/>
                <w:szCs w:val="21"/>
                <w:lang w:val="en-US" w:eastAsia="zh-CN" w:bidi="ar-SA"/>
              </w:rPr>
              <w:t>2</w:t>
            </w:r>
          </w:p>
        </w:tc>
        <w:tc>
          <w:tcPr>
            <w:tcW w:w="3041" w:type="dxa"/>
            <w:tcBorders>
              <w:top w:val="single" w:color="auto" w:sz="4" w:space="0"/>
              <w:left w:val="nil"/>
              <w:bottom w:val="single" w:color="auto" w:sz="4" w:space="0"/>
              <w:right w:val="single" w:color="auto" w:sz="4" w:space="0"/>
            </w:tcBorders>
            <w:shd w:val="clear" w:color="000000" w:fill="FFFFFF"/>
            <w:vAlign w:val="center"/>
          </w:tcPr>
          <w:p w14:paraId="501B67C9">
            <w:pPr>
              <w:widowControl w:val="0"/>
              <w:tabs>
                <w:tab w:val="left" w:pos="3300"/>
                <w:tab w:val="left" w:pos="3630"/>
              </w:tabs>
              <w:contextualSpacing/>
              <w:jc w:val="center"/>
              <w:rPr>
                <w:rFonts w:hint="default" w:ascii="宋体" w:hAnsi="Courier New" w:eastAsia="宋体" w:cs="Courier New"/>
                <w:kern w:val="2"/>
                <w:sz w:val="21"/>
                <w:szCs w:val="21"/>
                <w:lang w:val="en-US" w:eastAsia="zh-CN" w:bidi="ar-SA"/>
              </w:rPr>
            </w:pPr>
            <w:r>
              <w:rPr>
                <w:rFonts w:hint="eastAsia" w:ascii="宋体" w:hAnsi="Courier New" w:cs="Courier New"/>
                <w:kern w:val="2"/>
                <w:sz w:val="21"/>
                <w:szCs w:val="21"/>
                <w:lang w:val="en-US" w:eastAsia="zh-CN" w:bidi="ar-SA"/>
              </w:rPr>
              <w:t>全自动豆浆机</w:t>
            </w:r>
          </w:p>
        </w:tc>
        <w:tc>
          <w:tcPr>
            <w:tcW w:w="1659" w:type="dxa"/>
            <w:tcBorders>
              <w:top w:val="single" w:color="auto" w:sz="4" w:space="0"/>
              <w:left w:val="nil"/>
              <w:bottom w:val="single" w:color="auto" w:sz="4" w:space="0"/>
              <w:right w:val="single" w:color="auto" w:sz="4" w:space="0"/>
            </w:tcBorders>
            <w:shd w:val="clear" w:color="000000" w:fill="FFFFFF"/>
            <w:vAlign w:val="center"/>
          </w:tcPr>
          <w:p w14:paraId="2FBBB250">
            <w:pPr>
              <w:widowControl w:val="0"/>
              <w:tabs>
                <w:tab w:val="left" w:pos="3300"/>
                <w:tab w:val="left" w:pos="3630"/>
              </w:tabs>
              <w:contextualSpacing/>
              <w:jc w:val="center"/>
              <w:rPr>
                <w:rFonts w:hint="eastAsia" w:ascii="宋体" w:hAnsi="宋体" w:eastAsia="宋体" w:cs="Courier New"/>
                <w:spacing w:val="2"/>
                <w:kern w:val="2"/>
                <w:sz w:val="21"/>
                <w:szCs w:val="21"/>
                <w:lang w:val="en-US" w:eastAsia="zh-CN" w:bidi="ar-SA"/>
              </w:rPr>
            </w:pPr>
            <w:r>
              <w:rPr>
                <w:rFonts w:hint="eastAsia" w:ascii="宋体" w:hAnsi="宋体" w:cs="Courier New"/>
                <w:spacing w:val="2"/>
                <w:kern w:val="2"/>
                <w:sz w:val="21"/>
                <w:szCs w:val="21"/>
                <w:lang w:val="en-US" w:eastAsia="zh-CN" w:bidi="ar-SA"/>
              </w:rPr>
              <w:t>台</w:t>
            </w:r>
          </w:p>
        </w:tc>
        <w:tc>
          <w:tcPr>
            <w:tcW w:w="1330" w:type="dxa"/>
            <w:tcBorders>
              <w:top w:val="single" w:color="auto" w:sz="4" w:space="0"/>
              <w:left w:val="nil"/>
              <w:bottom w:val="single" w:color="auto" w:sz="4" w:space="0"/>
              <w:right w:val="single" w:color="auto" w:sz="4" w:space="0"/>
            </w:tcBorders>
            <w:shd w:val="clear" w:color="000000" w:fill="FFFFFF"/>
            <w:vAlign w:val="center"/>
          </w:tcPr>
          <w:p w14:paraId="42AC4656">
            <w:pPr>
              <w:widowControl w:val="0"/>
              <w:tabs>
                <w:tab w:val="left" w:pos="3300"/>
                <w:tab w:val="left" w:pos="3630"/>
              </w:tabs>
              <w:contextualSpacing/>
              <w:jc w:val="center"/>
              <w:rPr>
                <w:rFonts w:hint="eastAsia" w:ascii="宋体" w:hAnsi="宋体" w:eastAsia="宋体" w:cs="Courier New"/>
                <w:spacing w:val="2"/>
                <w:kern w:val="2"/>
                <w:sz w:val="21"/>
                <w:szCs w:val="21"/>
                <w:lang w:val="en-US" w:eastAsia="zh-CN" w:bidi="ar-SA"/>
              </w:rPr>
            </w:pPr>
            <w:r>
              <w:rPr>
                <w:rFonts w:hint="eastAsia" w:ascii="宋体" w:hAnsi="宋体" w:cs="Courier New"/>
                <w:spacing w:val="2"/>
                <w:kern w:val="2"/>
                <w:sz w:val="21"/>
                <w:szCs w:val="21"/>
                <w:lang w:val="en-US" w:eastAsia="zh-CN" w:bidi="ar-SA"/>
              </w:rPr>
              <w:t>1</w:t>
            </w:r>
          </w:p>
        </w:tc>
        <w:tc>
          <w:tcPr>
            <w:tcW w:w="1910" w:type="dxa"/>
            <w:tcBorders>
              <w:top w:val="single" w:color="auto" w:sz="4" w:space="0"/>
              <w:left w:val="nil"/>
              <w:bottom w:val="single" w:color="auto" w:sz="4" w:space="0"/>
              <w:right w:val="single" w:color="auto" w:sz="4" w:space="0"/>
            </w:tcBorders>
            <w:shd w:val="clear" w:color="auto" w:fill="auto"/>
            <w:vAlign w:val="center"/>
          </w:tcPr>
          <w:p w14:paraId="38A87F67">
            <w:pPr>
              <w:widowControl w:val="0"/>
              <w:tabs>
                <w:tab w:val="left" w:pos="3300"/>
                <w:tab w:val="left" w:pos="3630"/>
              </w:tabs>
              <w:contextualSpacing/>
              <w:jc w:val="center"/>
              <w:rPr>
                <w:rFonts w:hint="eastAsia" w:ascii="宋体" w:hAnsi="宋体" w:eastAsia="宋体" w:cs="Courier New"/>
                <w:spacing w:val="2"/>
                <w:kern w:val="2"/>
                <w:sz w:val="21"/>
                <w:szCs w:val="21"/>
                <w:lang w:val="en-US" w:eastAsia="zh-CN" w:bidi="ar-SA"/>
              </w:rPr>
            </w:pPr>
          </w:p>
        </w:tc>
      </w:tr>
    </w:tbl>
    <w:p w14:paraId="23DECA68">
      <w:pPr>
        <w:autoSpaceDE w:val="0"/>
        <w:autoSpaceDN w:val="0"/>
        <w:adjustRightInd w:val="0"/>
        <w:contextualSpacing/>
        <w:outlineLvl w:val="0"/>
        <w:rPr>
          <w:rFonts w:ascii="宋体" w:hAnsi="宋体" w:eastAsia="宋体"/>
          <w:b/>
          <w:sz w:val="28"/>
          <w:szCs w:val="28"/>
        </w:rPr>
      </w:pPr>
      <w:r>
        <w:rPr>
          <w:rFonts w:hint="eastAsia" w:ascii="宋体" w:hAnsi="宋体" w:eastAsia="宋体"/>
          <w:b/>
          <w:sz w:val="28"/>
          <w:szCs w:val="28"/>
        </w:rPr>
        <w:t>（二）详细技术要求</w:t>
      </w:r>
    </w:p>
    <w:tbl>
      <w:tblPr>
        <w:tblStyle w:val="10"/>
        <w:tblW w:w="9134" w:type="dxa"/>
        <w:tblInd w:w="-34" w:type="dxa"/>
        <w:tblLayout w:type="fixed"/>
        <w:tblCellMar>
          <w:top w:w="0" w:type="dxa"/>
          <w:left w:w="108" w:type="dxa"/>
          <w:bottom w:w="0" w:type="dxa"/>
          <w:right w:w="108" w:type="dxa"/>
        </w:tblCellMar>
      </w:tblPr>
      <w:tblGrid>
        <w:gridCol w:w="801"/>
        <w:gridCol w:w="2175"/>
        <w:gridCol w:w="4913"/>
        <w:gridCol w:w="1245"/>
      </w:tblGrid>
      <w:tr w14:paraId="5E1F4ACE">
        <w:tblPrEx>
          <w:tblCellMar>
            <w:top w:w="0" w:type="dxa"/>
            <w:left w:w="108" w:type="dxa"/>
            <w:bottom w:w="0" w:type="dxa"/>
            <w:right w:w="108" w:type="dxa"/>
          </w:tblCellMar>
        </w:tblPrEx>
        <w:trPr>
          <w:trHeight w:val="414" w:hRule="atLeast"/>
        </w:trPr>
        <w:tc>
          <w:tcPr>
            <w:tcW w:w="8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2C1B4">
            <w:pPr>
              <w:rPr>
                <w:rFonts w:asciiTheme="minorEastAsia" w:hAnsiTheme="minorEastAsia" w:eastAsiaTheme="minorEastAsia"/>
              </w:rPr>
            </w:pPr>
            <w:r>
              <w:rPr>
                <w:rFonts w:hint="eastAsia" w:asciiTheme="minorEastAsia" w:hAnsiTheme="minorEastAsia" w:eastAsiaTheme="minorEastAsia"/>
              </w:rPr>
              <w:t>序号</w:t>
            </w:r>
          </w:p>
        </w:tc>
        <w:tc>
          <w:tcPr>
            <w:tcW w:w="2175" w:type="dxa"/>
            <w:tcBorders>
              <w:top w:val="single" w:color="auto" w:sz="4" w:space="0"/>
              <w:left w:val="nil"/>
              <w:bottom w:val="single" w:color="auto" w:sz="4" w:space="0"/>
              <w:right w:val="single" w:color="auto" w:sz="4" w:space="0"/>
            </w:tcBorders>
            <w:shd w:val="clear" w:color="auto" w:fill="auto"/>
            <w:vAlign w:val="center"/>
          </w:tcPr>
          <w:p w14:paraId="175A6636">
            <w:pPr>
              <w:rPr>
                <w:rFonts w:asciiTheme="minorEastAsia" w:hAnsiTheme="minorEastAsia" w:eastAsiaTheme="minorEastAsia"/>
              </w:rPr>
            </w:pPr>
            <w:r>
              <w:rPr>
                <w:rFonts w:hint="eastAsia" w:asciiTheme="minorEastAsia" w:hAnsiTheme="minorEastAsia" w:eastAsiaTheme="minorEastAsia"/>
              </w:rPr>
              <w:t>货物/服务名称</w:t>
            </w:r>
          </w:p>
        </w:tc>
        <w:tc>
          <w:tcPr>
            <w:tcW w:w="4913" w:type="dxa"/>
            <w:tcBorders>
              <w:top w:val="single" w:color="auto" w:sz="4" w:space="0"/>
              <w:left w:val="nil"/>
              <w:bottom w:val="single" w:color="auto" w:sz="4" w:space="0"/>
              <w:right w:val="single" w:color="auto" w:sz="4" w:space="0"/>
            </w:tcBorders>
            <w:shd w:val="clear" w:color="auto" w:fill="auto"/>
            <w:noWrap/>
            <w:vAlign w:val="center"/>
          </w:tcPr>
          <w:p w14:paraId="3FF4BF81">
            <w:pPr>
              <w:rPr>
                <w:rFonts w:asciiTheme="minorEastAsia" w:hAnsiTheme="minorEastAsia" w:eastAsiaTheme="minorEastAsia"/>
              </w:rPr>
            </w:pPr>
            <w:r>
              <w:rPr>
                <w:rFonts w:hint="eastAsia" w:asciiTheme="minorEastAsia" w:hAnsiTheme="minorEastAsia" w:eastAsiaTheme="minorEastAsia"/>
              </w:rPr>
              <w:t>技术规格参数、服务要求</w:t>
            </w:r>
          </w:p>
        </w:tc>
        <w:tc>
          <w:tcPr>
            <w:tcW w:w="1245" w:type="dxa"/>
            <w:tcBorders>
              <w:top w:val="single" w:color="auto" w:sz="4" w:space="0"/>
              <w:left w:val="nil"/>
              <w:bottom w:val="single" w:color="auto" w:sz="4" w:space="0"/>
              <w:right w:val="single" w:color="auto" w:sz="4" w:space="0"/>
            </w:tcBorders>
            <w:shd w:val="clear" w:color="auto" w:fill="auto"/>
            <w:noWrap/>
            <w:vAlign w:val="center"/>
          </w:tcPr>
          <w:p w14:paraId="2B322E89">
            <w:pPr>
              <w:rPr>
                <w:rFonts w:asciiTheme="minorEastAsia" w:hAnsiTheme="minorEastAsia" w:eastAsiaTheme="minorEastAsia"/>
              </w:rPr>
            </w:pPr>
            <w:r>
              <w:rPr>
                <w:rFonts w:hint="eastAsia" w:asciiTheme="minorEastAsia" w:hAnsiTheme="minorEastAsia" w:eastAsiaTheme="minorEastAsia"/>
              </w:rPr>
              <w:t>备注</w:t>
            </w:r>
          </w:p>
        </w:tc>
      </w:tr>
      <w:tr w14:paraId="75FF9524">
        <w:tblPrEx>
          <w:tblCellMar>
            <w:top w:w="0" w:type="dxa"/>
            <w:left w:w="108" w:type="dxa"/>
            <w:bottom w:w="0" w:type="dxa"/>
            <w:right w:w="108" w:type="dxa"/>
          </w:tblCellMar>
        </w:tblPrEx>
        <w:trPr>
          <w:trHeight w:val="439" w:hRule="atLeast"/>
        </w:trPr>
        <w:tc>
          <w:tcPr>
            <w:tcW w:w="801" w:type="dxa"/>
            <w:tcBorders>
              <w:top w:val="nil"/>
              <w:left w:val="single" w:color="auto" w:sz="4" w:space="0"/>
              <w:bottom w:val="single" w:color="auto" w:sz="4" w:space="0"/>
              <w:right w:val="single" w:color="auto" w:sz="4" w:space="0"/>
            </w:tcBorders>
            <w:shd w:val="clear" w:color="000000" w:fill="FFFFFF"/>
            <w:vAlign w:val="center"/>
          </w:tcPr>
          <w:p w14:paraId="60536ECB">
            <w:pPr>
              <w:rPr>
                <w:rFonts w:asciiTheme="minorEastAsia" w:hAnsiTheme="minorEastAsia" w:eastAsiaTheme="minorEastAsia"/>
              </w:rPr>
            </w:pPr>
            <w:r>
              <w:rPr>
                <w:rFonts w:hint="eastAsia" w:asciiTheme="minorEastAsia" w:hAnsiTheme="minorEastAsia" w:eastAsiaTheme="minorEastAsia"/>
              </w:rPr>
              <w:t>1</w:t>
            </w:r>
          </w:p>
        </w:tc>
        <w:tc>
          <w:tcPr>
            <w:tcW w:w="2175" w:type="dxa"/>
            <w:tcBorders>
              <w:top w:val="nil"/>
              <w:left w:val="nil"/>
              <w:bottom w:val="single" w:color="auto" w:sz="4" w:space="0"/>
              <w:right w:val="single" w:color="auto" w:sz="4" w:space="0"/>
            </w:tcBorders>
            <w:shd w:val="clear" w:color="000000" w:fill="FFFFFF"/>
            <w:vAlign w:val="center"/>
          </w:tcPr>
          <w:p w14:paraId="49DB3CC3">
            <w:pPr>
              <w:jc w:val="center"/>
              <w:rPr>
                <w:rFonts w:hint="eastAsia" w:asciiTheme="minorEastAsia" w:hAnsiTheme="minorEastAsia" w:eastAsiaTheme="minorEastAsia"/>
                <w:lang w:eastAsia="zh-CN"/>
              </w:rPr>
            </w:pPr>
            <w:r>
              <w:rPr>
                <w:rFonts w:hint="eastAsia" w:ascii="宋体" w:hAnsi="Courier New" w:cs="Courier New"/>
                <w:kern w:val="2"/>
                <w:sz w:val="21"/>
                <w:szCs w:val="21"/>
                <w:lang w:val="en-US" w:eastAsia="zh-CN" w:bidi="ar-SA"/>
              </w:rPr>
              <w:t>双动和面机</w:t>
            </w:r>
          </w:p>
        </w:tc>
        <w:tc>
          <w:tcPr>
            <w:tcW w:w="4913" w:type="dxa"/>
            <w:tcBorders>
              <w:top w:val="nil"/>
              <w:left w:val="nil"/>
              <w:bottom w:val="single" w:color="auto" w:sz="4" w:space="0"/>
              <w:right w:val="single" w:color="auto" w:sz="4" w:space="0"/>
            </w:tcBorders>
            <w:shd w:val="clear" w:color="000000" w:fill="FFFFFF"/>
            <w:vAlign w:val="center"/>
          </w:tcPr>
          <w:p w14:paraId="7D196073">
            <w:pPr>
              <w:rPr>
                <w:rFonts w:hint="default" w:asciiTheme="minorEastAsia" w:hAnsiTheme="minorEastAsia" w:eastAsiaTheme="minorEastAsia"/>
                <w:lang w:val="en-US" w:eastAsia="zh-CN"/>
              </w:rPr>
            </w:pPr>
            <w:r>
              <w:rPr>
                <w:rFonts w:hint="eastAsia" w:asciiTheme="minorEastAsia" w:hAnsiTheme="minorEastAsia" w:eastAsiaTheme="minorEastAsia"/>
              </w:rPr>
              <w:t>1、</w:t>
            </w:r>
            <w:r>
              <w:rPr>
                <w:rFonts w:hint="eastAsia" w:asciiTheme="minorEastAsia" w:hAnsiTheme="minorEastAsia" w:eastAsiaTheme="minorEastAsia"/>
                <w:lang w:val="en-US" w:eastAsia="zh-CN"/>
              </w:rPr>
              <w:t>功率：≥1000W</w:t>
            </w:r>
          </w:p>
          <w:p w14:paraId="40199B80">
            <w:pPr>
              <w:rPr>
                <w:rFonts w:hint="default" w:asciiTheme="minorEastAsia" w:hAnsiTheme="minorEastAsia" w:eastAsiaTheme="minorEastAsia"/>
                <w:lang w:val="en-US" w:eastAsia="zh-CN"/>
              </w:rPr>
            </w:pPr>
            <w:r>
              <w:rPr>
                <w:rFonts w:hint="eastAsia" w:asciiTheme="minorEastAsia" w:hAnsiTheme="minorEastAsia" w:eastAsiaTheme="minorEastAsia"/>
              </w:rPr>
              <w:t>2、</w:t>
            </w:r>
            <w:r>
              <w:rPr>
                <w:rFonts w:hint="eastAsia" w:asciiTheme="minorEastAsia" w:hAnsiTheme="minorEastAsia" w:eastAsiaTheme="minorEastAsia"/>
                <w:lang w:val="en-US" w:eastAsia="zh-CN"/>
              </w:rPr>
              <w:t>档位调节</w:t>
            </w:r>
            <w:r>
              <w:rPr>
                <w:rFonts w:hint="eastAsia" w:asciiTheme="minorEastAsia" w:hAnsiTheme="minorEastAsia" w:eastAsiaTheme="minorEastAsia"/>
              </w:rPr>
              <w:t>：</w:t>
            </w:r>
            <w:r>
              <w:rPr>
                <w:rFonts w:hint="eastAsia" w:asciiTheme="minorEastAsia" w:hAnsiTheme="minorEastAsia" w:eastAsiaTheme="minorEastAsia"/>
                <w:lang w:val="en-US" w:eastAsia="zh-CN"/>
              </w:rPr>
              <w:t>≥5档</w:t>
            </w:r>
          </w:p>
          <w:p w14:paraId="047233FE">
            <w:pPr>
              <w:rPr>
                <w:rFonts w:hint="default" w:asciiTheme="minorEastAsia" w:hAnsiTheme="minorEastAsia" w:eastAsiaTheme="minorEastAsia"/>
                <w:lang w:val="en-US" w:eastAsia="zh-CN"/>
              </w:rPr>
            </w:pPr>
            <w:r>
              <w:rPr>
                <w:rFonts w:hint="eastAsia" w:asciiTheme="minorEastAsia" w:hAnsiTheme="minorEastAsia" w:eastAsiaTheme="minorEastAsia"/>
              </w:rPr>
              <w:t>3、</w:t>
            </w:r>
            <w:r>
              <w:rPr>
                <w:rFonts w:hint="eastAsia" w:asciiTheme="minorEastAsia" w:hAnsiTheme="minorEastAsia" w:eastAsiaTheme="minorEastAsia"/>
                <w:lang w:val="en-US" w:eastAsia="zh-CN"/>
              </w:rPr>
              <w:t>面盆材质：304不锈钢</w:t>
            </w:r>
          </w:p>
          <w:p w14:paraId="0CE6295F">
            <w:pPr>
              <w:rPr>
                <w:rFonts w:hint="eastAsia" w:asciiTheme="minorEastAsia" w:hAnsiTheme="minorEastAsia" w:eastAsiaTheme="minorEastAsia"/>
                <w:lang w:val="en-US" w:eastAsia="zh-CN"/>
              </w:rPr>
            </w:pPr>
            <w:r>
              <w:rPr>
                <w:rFonts w:hint="eastAsia" w:asciiTheme="minorEastAsia" w:hAnsiTheme="minorEastAsia" w:eastAsiaTheme="minorEastAsia"/>
              </w:rPr>
              <w:t>4、</w:t>
            </w:r>
            <w:r>
              <w:rPr>
                <w:rFonts w:hint="eastAsia" w:asciiTheme="minorEastAsia" w:hAnsiTheme="minorEastAsia" w:eastAsiaTheme="minorEastAsia"/>
                <w:lang w:val="en-US" w:eastAsia="zh-CN"/>
              </w:rPr>
              <w:t>电机类型：交流电机</w:t>
            </w:r>
          </w:p>
          <w:p w14:paraId="24D980FC">
            <w:pPr>
              <w:rPr>
                <w:rFonts w:hint="default" w:asciiTheme="minorEastAsia" w:hAnsiTheme="minorEastAsia" w:eastAsiaTheme="minorEastAsia"/>
                <w:lang w:val="en-US" w:eastAsia="zh-CN"/>
              </w:rPr>
            </w:pPr>
            <w:r>
              <w:rPr>
                <w:rFonts w:hint="eastAsia" w:asciiTheme="minorEastAsia" w:hAnsiTheme="minorEastAsia" w:eastAsiaTheme="minorEastAsia"/>
              </w:rPr>
              <w:t>5、</w:t>
            </w:r>
            <w:r>
              <w:rPr>
                <w:rFonts w:hint="eastAsia" w:asciiTheme="minorEastAsia" w:hAnsiTheme="minorEastAsia" w:eastAsiaTheme="minorEastAsia"/>
                <w:lang w:val="en-US" w:eastAsia="zh-CN"/>
              </w:rPr>
              <w:t>料桶容量：≥130L</w:t>
            </w:r>
          </w:p>
          <w:p w14:paraId="66FDCFB3">
            <w:pPr>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6</w:t>
            </w:r>
            <w:r>
              <w:rPr>
                <w:rFonts w:hint="eastAsia" w:asciiTheme="minorEastAsia" w:hAnsiTheme="minorEastAsia" w:eastAsiaTheme="minorEastAsia"/>
              </w:rPr>
              <w:t>、</w:t>
            </w:r>
            <w:r>
              <w:rPr>
                <w:rFonts w:hint="eastAsia" w:asciiTheme="minorEastAsia" w:hAnsiTheme="minorEastAsia" w:eastAsiaTheme="minorEastAsia"/>
                <w:lang w:val="en-US" w:eastAsia="zh-CN"/>
              </w:rPr>
              <w:t>具备正反转功能</w:t>
            </w:r>
          </w:p>
          <w:p w14:paraId="2EB12DEA">
            <w:pP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7</w:t>
            </w:r>
            <w:r>
              <w:rPr>
                <w:rFonts w:hint="eastAsia" w:asciiTheme="minorEastAsia" w:hAnsiTheme="minorEastAsia" w:eastAsiaTheme="minorEastAsia"/>
              </w:rPr>
              <w:t>、</w:t>
            </w:r>
            <w:r>
              <w:rPr>
                <w:rFonts w:hint="eastAsia" w:asciiTheme="minorEastAsia" w:hAnsiTheme="minorEastAsia" w:eastAsiaTheme="minorEastAsia"/>
                <w:lang w:val="en-US" w:eastAsia="zh-CN"/>
              </w:rPr>
              <w:t>最大面粉量：不低于50KG</w:t>
            </w:r>
          </w:p>
          <w:p w14:paraId="44CBBAAF">
            <w:pPr>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8</w:t>
            </w:r>
            <w:r>
              <w:rPr>
                <w:rFonts w:hint="eastAsia" w:asciiTheme="minorEastAsia" w:hAnsiTheme="minorEastAsia" w:eastAsiaTheme="minorEastAsia"/>
              </w:rPr>
              <w:t>、</w:t>
            </w:r>
            <w:r>
              <w:rPr>
                <w:rFonts w:hint="eastAsia" w:asciiTheme="minorEastAsia" w:hAnsiTheme="minorEastAsia" w:eastAsiaTheme="minorEastAsia"/>
                <w:lang w:val="en-US" w:eastAsia="zh-CN"/>
              </w:rPr>
              <w:t>料桶转速：≥24r/min</w:t>
            </w:r>
          </w:p>
          <w:p w14:paraId="0AFDF828">
            <w:pPr>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9、具备微电脑控制功能</w:t>
            </w:r>
          </w:p>
          <w:p w14:paraId="6D4B1D32">
            <w:pP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10、尺寸规格：约1120*720*1385mm</w:t>
            </w:r>
          </w:p>
        </w:tc>
        <w:tc>
          <w:tcPr>
            <w:tcW w:w="1245" w:type="dxa"/>
            <w:vMerge w:val="restart"/>
            <w:tcBorders>
              <w:top w:val="nil"/>
              <w:left w:val="nil"/>
              <w:right w:val="single" w:color="auto" w:sz="4" w:space="0"/>
            </w:tcBorders>
            <w:shd w:val="clear" w:color="auto" w:fill="auto"/>
            <w:vAlign w:val="center"/>
          </w:tcPr>
          <w:p w14:paraId="2D287D4D">
            <w:pPr>
              <w:ind w:firstLine="420" w:firstLineChars="200"/>
              <w:rPr>
                <w:rFonts w:asciiTheme="minorEastAsia" w:hAnsiTheme="minorEastAsia" w:eastAsiaTheme="minorEastAsia"/>
              </w:rPr>
            </w:pPr>
            <w:r>
              <w:rPr>
                <w:rFonts w:hint="eastAsia" w:asciiTheme="minorEastAsia" w:hAnsiTheme="minorEastAsia" w:eastAsiaTheme="minorEastAsia"/>
                <w:lang w:val="en-US" w:eastAsia="zh-CN"/>
              </w:rPr>
              <w:t>必须安装调试到位达到使用状态</w:t>
            </w:r>
            <w:r>
              <w:rPr>
                <w:rFonts w:hint="eastAsia" w:asciiTheme="minorEastAsia" w:hAnsiTheme="minorEastAsia" w:eastAsiaTheme="minorEastAsia"/>
              </w:rPr>
              <w:t>。</w:t>
            </w:r>
          </w:p>
        </w:tc>
      </w:tr>
      <w:tr w14:paraId="34D551BC">
        <w:tblPrEx>
          <w:tblCellMar>
            <w:top w:w="0" w:type="dxa"/>
            <w:left w:w="108" w:type="dxa"/>
            <w:bottom w:w="0" w:type="dxa"/>
            <w:right w:w="108" w:type="dxa"/>
          </w:tblCellMar>
        </w:tblPrEx>
        <w:trPr>
          <w:trHeight w:val="439" w:hRule="atLeast"/>
        </w:trPr>
        <w:tc>
          <w:tcPr>
            <w:tcW w:w="801" w:type="dxa"/>
            <w:tcBorders>
              <w:top w:val="single" w:color="auto" w:sz="4" w:space="0"/>
              <w:left w:val="single" w:color="auto" w:sz="4" w:space="0"/>
              <w:bottom w:val="single" w:color="auto" w:sz="4" w:space="0"/>
              <w:right w:val="single" w:color="auto" w:sz="4" w:space="0"/>
            </w:tcBorders>
            <w:shd w:val="clear" w:color="000000" w:fill="FFFFFF"/>
            <w:vAlign w:val="center"/>
          </w:tcPr>
          <w:p w14:paraId="68618886">
            <w:pPr>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w:t>
            </w:r>
          </w:p>
        </w:tc>
        <w:tc>
          <w:tcPr>
            <w:tcW w:w="2175" w:type="dxa"/>
            <w:tcBorders>
              <w:top w:val="single" w:color="auto" w:sz="4" w:space="0"/>
              <w:left w:val="nil"/>
              <w:bottom w:val="single" w:color="auto" w:sz="4" w:space="0"/>
              <w:right w:val="single" w:color="auto" w:sz="4" w:space="0"/>
            </w:tcBorders>
            <w:shd w:val="clear" w:color="000000" w:fill="FFFFFF"/>
            <w:vAlign w:val="center"/>
          </w:tcPr>
          <w:p w14:paraId="29079C5E">
            <w:pP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 xml:space="preserve">    全自动</w:t>
            </w:r>
            <w:r>
              <w:rPr>
                <w:rFonts w:hint="eastAsia" w:ascii="宋体" w:hAnsi="Courier New" w:cs="Courier New"/>
                <w:kern w:val="2"/>
                <w:sz w:val="21"/>
                <w:szCs w:val="21"/>
                <w:lang w:val="en-US" w:eastAsia="zh-CN" w:bidi="ar-SA"/>
              </w:rPr>
              <w:t>豆浆机</w:t>
            </w:r>
          </w:p>
        </w:tc>
        <w:tc>
          <w:tcPr>
            <w:tcW w:w="4913" w:type="dxa"/>
            <w:tcBorders>
              <w:top w:val="single" w:color="auto" w:sz="4" w:space="0"/>
              <w:left w:val="nil"/>
              <w:bottom w:val="single" w:color="auto" w:sz="4" w:space="0"/>
              <w:right w:val="single" w:color="auto" w:sz="4" w:space="0"/>
            </w:tcBorders>
            <w:shd w:val="clear" w:color="000000" w:fill="FFFFFF"/>
            <w:vAlign w:val="center"/>
          </w:tcPr>
          <w:p w14:paraId="71724C2B">
            <w:pPr>
              <w:numPr>
                <w:ilvl w:val="0"/>
                <w:numId w:val="1"/>
              </w:numPr>
              <w:rPr>
                <w:rFonts w:hint="eastAsia" w:asciiTheme="minorEastAsia" w:hAnsiTheme="minorEastAsia" w:eastAsiaTheme="minorEastAsia"/>
              </w:rPr>
            </w:pPr>
            <w:r>
              <w:rPr>
                <w:rFonts w:hint="eastAsia" w:asciiTheme="minorEastAsia" w:hAnsiTheme="minorEastAsia" w:eastAsiaTheme="minorEastAsia"/>
                <w:lang w:val="en-US" w:eastAsia="zh-CN"/>
              </w:rPr>
              <w:t>加热功率：≥5000W</w:t>
            </w:r>
          </w:p>
          <w:p w14:paraId="27C9F2A9">
            <w:pPr>
              <w:numPr>
                <w:ilvl w:val="0"/>
                <w:numId w:val="1"/>
              </w:numPr>
              <w:rPr>
                <w:rFonts w:hint="eastAsia" w:asciiTheme="minorEastAsia" w:hAnsiTheme="minorEastAsia" w:eastAsiaTheme="minorEastAsia"/>
              </w:rPr>
            </w:pPr>
            <w:r>
              <w:rPr>
                <w:rFonts w:hint="eastAsia" w:asciiTheme="minorEastAsia" w:hAnsiTheme="minorEastAsia" w:eastAsiaTheme="minorEastAsia"/>
                <w:lang w:val="en-US" w:eastAsia="zh-CN"/>
              </w:rPr>
              <w:t>操控方式：电脑式</w:t>
            </w:r>
          </w:p>
          <w:p w14:paraId="5D2C15CD">
            <w:pPr>
              <w:numPr>
                <w:ilvl w:val="0"/>
                <w:numId w:val="1"/>
              </w:numPr>
              <w:rPr>
                <w:rFonts w:hint="eastAsia" w:asciiTheme="minorEastAsia" w:hAnsiTheme="minorEastAsia" w:eastAsiaTheme="minorEastAsia"/>
              </w:rPr>
            </w:pPr>
            <w:r>
              <w:rPr>
                <w:rFonts w:hint="eastAsia" w:asciiTheme="minorEastAsia" w:hAnsiTheme="minorEastAsia" w:eastAsiaTheme="minorEastAsia"/>
                <w:lang w:val="en-US" w:eastAsia="zh-CN"/>
              </w:rPr>
              <w:t>加热方式：自动加热（加热管加热）</w:t>
            </w:r>
          </w:p>
          <w:p w14:paraId="07133A08">
            <w:pPr>
              <w:numPr>
                <w:ilvl w:val="0"/>
                <w:numId w:val="1"/>
              </w:numPr>
              <w:rPr>
                <w:rFonts w:hint="eastAsia" w:asciiTheme="minorEastAsia" w:hAnsiTheme="minorEastAsia" w:eastAsiaTheme="minorEastAsia"/>
              </w:rPr>
            </w:pPr>
            <w:r>
              <w:rPr>
                <w:rFonts w:hint="eastAsia" w:asciiTheme="minorEastAsia" w:hAnsiTheme="minorEastAsia" w:eastAsiaTheme="minorEastAsia"/>
                <w:lang w:val="en-US" w:eastAsia="zh-CN"/>
              </w:rPr>
              <w:t>容量：大约等于45L</w:t>
            </w:r>
          </w:p>
          <w:p w14:paraId="706F8EF0">
            <w:pPr>
              <w:numPr>
                <w:ilvl w:val="0"/>
                <w:numId w:val="1"/>
              </w:numPr>
              <w:rPr>
                <w:rFonts w:hint="eastAsia" w:asciiTheme="minorEastAsia" w:hAnsiTheme="minorEastAsia" w:eastAsiaTheme="minorEastAsia"/>
              </w:rPr>
            </w:pPr>
            <w:r>
              <w:rPr>
                <w:rFonts w:hint="eastAsia" w:asciiTheme="minorEastAsia" w:hAnsiTheme="minorEastAsia" w:eastAsiaTheme="minorEastAsia"/>
                <w:lang w:val="en-US" w:eastAsia="zh-CN"/>
              </w:rPr>
              <w:t>粉碎技术：四叶刀</w:t>
            </w:r>
          </w:p>
          <w:p w14:paraId="42DA2697">
            <w:pPr>
              <w:numPr>
                <w:ilvl w:val="0"/>
                <w:numId w:val="1"/>
              </w:numPr>
              <w:rPr>
                <w:rFonts w:hint="eastAsia" w:asciiTheme="minorEastAsia" w:hAnsiTheme="minorEastAsia" w:eastAsiaTheme="minorEastAsia"/>
              </w:rPr>
            </w:pPr>
            <w:r>
              <w:rPr>
                <w:rFonts w:hint="eastAsia" w:asciiTheme="minorEastAsia" w:hAnsiTheme="minorEastAsia" w:eastAsiaTheme="minorEastAsia"/>
                <w:lang w:val="en-US" w:eastAsia="zh-CN"/>
              </w:rPr>
              <w:t>过滤方式：内置滤网</w:t>
            </w:r>
          </w:p>
          <w:p w14:paraId="46F8AAEB">
            <w:pPr>
              <w:numPr>
                <w:ilvl w:val="0"/>
                <w:numId w:val="1"/>
              </w:numPr>
              <w:rPr>
                <w:rFonts w:hint="eastAsia" w:asciiTheme="minorEastAsia" w:hAnsiTheme="minorEastAsia" w:eastAsiaTheme="minorEastAsia"/>
              </w:rPr>
            </w:pPr>
            <w:r>
              <w:rPr>
                <w:rFonts w:hint="eastAsia" w:asciiTheme="minorEastAsia" w:hAnsiTheme="minorEastAsia" w:eastAsiaTheme="minorEastAsia"/>
                <w:lang w:val="en-US" w:eastAsia="zh-CN"/>
              </w:rPr>
              <w:t>干豆、湿豆均可</w:t>
            </w:r>
          </w:p>
          <w:p w14:paraId="1F0EDD0E">
            <w:pPr>
              <w:numPr>
                <w:ilvl w:val="0"/>
                <w:numId w:val="1"/>
              </w:numPr>
              <w:rPr>
                <w:rFonts w:hint="eastAsia" w:asciiTheme="minorEastAsia" w:hAnsiTheme="minorEastAsia" w:eastAsiaTheme="minorEastAsia"/>
              </w:rPr>
            </w:pPr>
            <w:r>
              <w:rPr>
                <w:rFonts w:hint="eastAsia" w:asciiTheme="minorEastAsia" w:hAnsiTheme="minorEastAsia" w:eastAsiaTheme="minorEastAsia"/>
                <w:lang w:val="en-US" w:eastAsia="zh-CN"/>
              </w:rPr>
              <w:t>尺寸规格：约450*975mm</w:t>
            </w:r>
          </w:p>
        </w:tc>
        <w:tc>
          <w:tcPr>
            <w:tcW w:w="1245" w:type="dxa"/>
            <w:vMerge w:val="continue"/>
            <w:tcBorders>
              <w:left w:val="nil"/>
              <w:bottom w:val="single" w:color="auto" w:sz="4" w:space="0"/>
              <w:right w:val="single" w:color="auto" w:sz="4" w:space="0"/>
            </w:tcBorders>
            <w:shd w:val="clear" w:color="auto" w:fill="auto"/>
            <w:vAlign w:val="center"/>
          </w:tcPr>
          <w:p w14:paraId="493863A8">
            <w:pPr>
              <w:ind w:firstLine="420" w:firstLineChars="200"/>
              <w:rPr>
                <w:rFonts w:hint="eastAsia" w:asciiTheme="minorEastAsia" w:hAnsiTheme="minorEastAsia" w:eastAsiaTheme="minorEastAsia"/>
              </w:rPr>
            </w:pPr>
          </w:p>
        </w:tc>
      </w:tr>
    </w:tbl>
    <w:p w14:paraId="084FFAEC">
      <w:pPr>
        <w:ind w:firstLine="560" w:firstLineChars="200"/>
        <w:jc w:val="left"/>
        <w:rPr>
          <w:rFonts w:ascii="宋体" w:hAnsi="宋体" w:eastAsia="宋体" w:cs="宋体"/>
          <w:kern w:val="0"/>
          <w:sz w:val="28"/>
          <w:szCs w:val="24"/>
        </w:rPr>
      </w:pPr>
      <w:r>
        <w:rPr>
          <w:rFonts w:hint="eastAsia" w:ascii="宋体" w:hAnsi="宋体" w:eastAsia="宋体" w:cs="宋体"/>
          <w:kern w:val="0"/>
          <w:sz w:val="28"/>
          <w:szCs w:val="24"/>
        </w:rPr>
        <w:t>注：投标人</w:t>
      </w:r>
      <w:r>
        <w:rPr>
          <w:rFonts w:hint="eastAsia" w:ascii="宋体" w:hAnsi="宋体" w:eastAsia="宋体" w:cs="宋体"/>
          <w:kern w:val="0"/>
          <w:sz w:val="28"/>
          <w:szCs w:val="24"/>
          <w:lang w:val="en-US" w:eastAsia="zh-CN"/>
        </w:rPr>
        <w:t>投标时</w:t>
      </w:r>
      <w:r>
        <w:rPr>
          <w:rFonts w:hint="eastAsia" w:ascii="宋体" w:hAnsi="宋体" w:eastAsia="宋体" w:cs="宋体"/>
          <w:kern w:val="0"/>
          <w:sz w:val="28"/>
          <w:szCs w:val="24"/>
        </w:rPr>
        <w:t>必须注明品牌、型号、单价</w:t>
      </w:r>
      <w:r>
        <w:rPr>
          <w:rFonts w:hint="eastAsia" w:ascii="宋体" w:hAnsi="宋体" w:cs="宋体"/>
          <w:kern w:val="0"/>
          <w:sz w:val="28"/>
          <w:szCs w:val="24"/>
          <w:lang w:eastAsia="zh-CN"/>
        </w:rPr>
        <w:t>，</w:t>
      </w:r>
      <w:r>
        <w:rPr>
          <w:rFonts w:hint="eastAsia" w:ascii="宋体" w:hAnsi="宋体" w:cs="宋体"/>
          <w:kern w:val="0"/>
          <w:sz w:val="28"/>
          <w:szCs w:val="24"/>
          <w:lang w:val="en-US" w:eastAsia="zh-CN"/>
        </w:rPr>
        <w:t>单价包含设备、运输、税费、调试、安装等一切费用</w:t>
      </w:r>
      <w:r>
        <w:rPr>
          <w:rFonts w:hint="eastAsia" w:ascii="宋体" w:hAnsi="宋体" w:eastAsia="宋体" w:cs="宋体"/>
          <w:kern w:val="0"/>
          <w:sz w:val="28"/>
          <w:szCs w:val="24"/>
        </w:rPr>
        <w:t>。</w:t>
      </w:r>
    </w:p>
    <w:p w14:paraId="499DB869">
      <w:pPr>
        <w:jc w:val="left"/>
        <w:rPr>
          <w:rFonts w:ascii="宋体" w:hAnsi="宋体" w:eastAsia="宋体" w:cs="宋体"/>
          <w:b/>
          <w:kern w:val="0"/>
          <w:sz w:val="28"/>
          <w:szCs w:val="28"/>
        </w:rPr>
      </w:pPr>
      <w:r>
        <w:rPr>
          <w:rFonts w:hint="eastAsia" w:ascii="宋体" w:hAnsi="宋体" w:eastAsia="宋体" w:cs="宋体"/>
          <w:b/>
          <w:kern w:val="0"/>
          <w:sz w:val="28"/>
          <w:szCs w:val="28"/>
        </w:rPr>
        <w:t>3.</w:t>
      </w:r>
      <w:r>
        <w:rPr>
          <w:rFonts w:ascii="宋体" w:hAnsi="宋体" w:eastAsia="宋体" w:cs="宋体"/>
          <w:b/>
          <w:kern w:val="0"/>
          <w:sz w:val="28"/>
          <w:szCs w:val="28"/>
        </w:rPr>
        <w:t>3</w:t>
      </w:r>
      <w:r>
        <w:rPr>
          <w:rFonts w:hint="eastAsia" w:ascii="宋体" w:hAnsi="宋体" w:eastAsia="宋体" w:cs="宋体"/>
          <w:b/>
          <w:kern w:val="0"/>
          <w:sz w:val="28"/>
          <w:szCs w:val="28"/>
        </w:rPr>
        <w:t>商务要求</w:t>
      </w:r>
    </w:p>
    <w:p w14:paraId="03222506">
      <w:pPr>
        <w:widowControl/>
        <w:spacing w:line="500" w:lineRule="exact"/>
        <w:ind w:firstLine="560" w:firstLineChars="200"/>
        <w:jc w:val="left"/>
        <w:rPr>
          <w:rFonts w:ascii="宋体" w:eastAsia="宋体" w:cs="Times New Roman"/>
          <w:bCs/>
          <w:kern w:val="0"/>
          <w:sz w:val="28"/>
          <w:szCs w:val="28"/>
        </w:rPr>
      </w:pPr>
      <w:r>
        <w:rPr>
          <w:rFonts w:hint="eastAsia" w:ascii="宋体" w:hAnsi="宋体" w:cs="宋体"/>
          <w:kern w:val="0"/>
          <w:sz w:val="28"/>
          <w:szCs w:val="28"/>
          <w:lang w:val="en-US" w:eastAsia="zh-CN"/>
        </w:rPr>
        <w:t>1</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接到采购人通知后</w:t>
      </w:r>
      <w:r>
        <w:rPr>
          <w:rFonts w:hint="eastAsia" w:ascii="宋体" w:hAnsi="宋体" w:eastAsia="宋体" w:cs="宋体"/>
          <w:kern w:val="0"/>
          <w:sz w:val="28"/>
          <w:szCs w:val="28"/>
        </w:rPr>
        <w:t>，必须保证</w:t>
      </w:r>
      <w:r>
        <w:rPr>
          <w:rFonts w:hint="eastAsia" w:ascii="宋体" w:hAnsi="宋体" w:cs="宋体"/>
          <w:kern w:val="0"/>
          <w:sz w:val="28"/>
          <w:szCs w:val="28"/>
          <w:lang w:val="en-US" w:eastAsia="zh-CN"/>
        </w:rPr>
        <w:t>5</w:t>
      </w:r>
      <w:r>
        <w:rPr>
          <w:rFonts w:hint="eastAsia" w:ascii="宋体" w:hAnsi="宋体" w:eastAsia="宋体" w:cs="宋体"/>
          <w:kern w:val="0"/>
          <w:sz w:val="28"/>
          <w:szCs w:val="28"/>
        </w:rPr>
        <w:t>个工作日内按采购人要求送货</w:t>
      </w:r>
      <w:r>
        <w:rPr>
          <w:rFonts w:hint="eastAsia" w:ascii="宋体" w:hAnsi="宋体" w:eastAsia="宋体" w:cs="宋体"/>
          <w:kern w:val="0"/>
          <w:sz w:val="28"/>
          <w:szCs w:val="28"/>
          <w:lang w:val="en-US" w:eastAsia="zh-CN"/>
        </w:rPr>
        <w:t>并安装</w:t>
      </w:r>
      <w:r>
        <w:rPr>
          <w:rFonts w:hint="eastAsia" w:ascii="宋体" w:hAnsi="宋体" w:eastAsia="宋体" w:cs="宋体"/>
          <w:kern w:val="0"/>
          <w:sz w:val="28"/>
          <w:szCs w:val="28"/>
        </w:rPr>
        <w:t>到</w:t>
      </w:r>
      <w:r>
        <w:rPr>
          <w:rFonts w:ascii="宋体" w:hAnsi="宋体" w:eastAsia="宋体" w:cs="宋体"/>
          <w:kern w:val="0"/>
          <w:sz w:val="28"/>
          <w:szCs w:val="28"/>
        </w:rPr>
        <w:t>指定位置</w:t>
      </w:r>
      <w:r>
        <w:rPr>
          <w:rFonts w:hint="eastAsia" w:ascii="宋体" w:hAnsi="宋体" w:eastAsia="宋体" w:cs="宋体"/>
          <w:kern w:val="0"/>
          <w:sz w:val="28"/>
          <w:szCs w:val="28"/>
        </w:rPr>
        <w:t>（提供承诺书加盖公章）。</w:t>
      </w:r>
    </w:p>
    <w:p w14:paraId="6BCD28AE">
      <w:pPr>
        <w:ind w:firstLine="560" w:firstLineChars="200"/>
        <w:rPr>
          <w:rFonts w:ascii="宋体" w:hAnsi="宋体" w:eastAsia="宋体"/>
          <w:sz w:val="28"/>
          <w:szCs w:val="28"/>
        </w:rPr>
      </w:pPr>
      <w:r>
        <w:rPr>
          <w:rFonts w:hint="eastAsia" w:ascii="宋体" w:hAnsi="宋体"/>
          <w:sz w:val="28"/>
          <w:szCs w:val="28"/>
          <w:lang w:val="en-US" w:eastAsia="zh-CN"/>
        </w:rPr>
        <w:t>2</w:t>
      </w:r>
      <w:r>
        <w:rPr>
          <w:rFonts w:ascii="宋体" w:hAnsi="宋体" w:eastAsia="宋体"/>
          <w:sz w:val="28"/>
          <w:szCs w:val="28"/>
        </w:rPr>
        <w:t>、报价包</w:t>
      </w:r>
      <w:r>
        <w:rPr>
          <w:rFonts w:hint="eastAsia" w:ascii="宋体" w:hAnsi="宋体" w:eastAsia="宋体"/>
          <w:sz w:val="28"/>
          <w:szCs w:val="28"/>
        </w:rPr>
        <w:t>含所有</w:t>
      </w:r>
      <w:r>
        <w:rPr>
          <w:rFonts w:ascii="宋体" w:hAnsi="宋体" w:eastAsia="宋体"/>
          <w:sz w:val="28"/>
          <w:szCs w:val="28"/>
        </w:rPr>
        <w:t>费用，</w:t>
      </w:r>
      <w:r>
        <w:rPr>
          <w:rFonts w:hint="eastAsia" w:ascii="宋体" w:hAnsi="宋体" w:eastAsia="宋体"/>
          <w:sz w:val="28"/>
          <w:szCs w:val="28"/>
        </w:rPr>
        <w:t>如</w:t>
      </w:r>
      <w:r>
        <w:rPr>
          <w:rFonts w:ascii="宋体" w:hAnsi="宋体" w:eastAsia="宋体"/>
          <w:sz w:val="28"/>
          <w:szCs w:val="28"/>
        </w:rPr>
        <w:t>需要增加的其它费用全部由成交供应商自行解决，采购人不再追加</w:t>
      </w:r>
      <w:r>
        <w:rPr>
          <w:rFonts w:hint="eastAsia" w:ascii="宋体" w:hAnsi="宋体" w:eastAsia="宋体"/>
          <w:sz w:val="28"/>
          <w:szCs w:val="28"/>
        </w:rPr>
        <w:t>任何</w:t>
      </w:r>
      <w:r>
        <w:rPr>
          <w:rFonts w:ascii="宋体" w:hAnsi="宋体" w:eastAsia="宋体"/>
          <w:sz w:val="28"/>
          <w:szCs w:val="28"/>
        </w:rPr>
        <w:t>款</w:t>
      </w:r>
      <w:r>
        <w:rPr>
          <w:rFonts w:hint="eastAsia" w:ascii="宋体" w:hAnsi="宋体" w:eastAsia="宋体"/>
          <w:sz w:val="28"/>
          <w:szCs w:val="28"/>
        </w:rPr>
        <w:t>项</w:t>
      </w:r>
      <w:r>
        <w:rPr>
          <w:rFonts w:ascii="宋体" w:hAnsi="宋体" w:eastAsia="宋体"/>
          <w:sz w:val="28"/>
          <w:szCs w:val="28"/>
        </w:rPr>
        <w:t>。</w:t>
      </w:r>
    </w:p>
    <w:p w14:paraId="402E3855">
      <w:pPr>
        <w:widowControl/>
        <w:spacing w:line="500" w:lineRule="exact"/>
        <w:ind w:firstLine="560" w:firstLineChars="200"/>
        <w:jc w:val="left"/>
        <w:rPr>
          <w:rFonts w:hint="eastAsia" w:ascii="宋体" w:cs="Times New Roman"/>
          <w:bCs/>
          <w:kern w:val="0"/>
          <w:sz w:val="28"/>
          <w:szCs w:val="28"/>
          <w:lang w:val="en-US" w:eastAsia="zh-CN"/>
        </w:rPr>
      </w:pPr>
      <w:r>
        <w:rPr>
          <w:rFonts w:hint="eastAsia" w:ascii="宋体" w:cs="Times New Roman"/>
          <w:bCs/>
          <w:kern w:val="0"/>
          <w:sz w:val="28"/>
          <w:szCs w:val="28"/>
          <w:lang w:val="en-US" w:eastAsia="zh-CN"/>
        </w:rPr>
        <w:t>3、提供的货物为全新、正品，不得提供假冒伪劣产品。</w:t>
      </w:r>
    </w:p>
    <w:p w14:paraId="2C3E7DA6">
      <w:pPr>
        <w:widowControl/>
        <w:spacing w:line="500" w:lineRule="exact"/>
        <w:ind w:firstLine="560" w:firstLineChars="200"/>
        <w:jc w:val="left"/>
        <w:rPr>
          <w:rFonts w:hint="default" w:ascii="宋体" w:cs="Times New Roman"/>
          <w:bCs/>
          <w:kern w:val="0"/>
          <w:sz w:val="28"/>
          <w:szCs w:val="28"/>
          <w:lang w:val="en-US" w:eastAsia="zh-CN"/>
        </w:rPr>
      </w:pPr>
      <w:r>
        <w:rPr>
          <w:rFonts w:hint="eastAsia" w:ascii="宋体" w:cs="Times New Roman"/>
          <w:bCs/>
          <w:kern w:val="0"/>
          <w:sz w:val="28"/>
          <w:szCs w:val="28"/>
          <w:lang w:val="en-US" w:eastAsia="zh-CN"/>
        </w:rPr>
        <w:t>4、质保期：1年，出现质量问题24小时到达现场解决问题；</w:t>
      </w:r>
    </w:p>
    <w:p w14:paraId="46F5CE8E">
      <w:pPr>
        <w:widowControl/>
        <w:spacing w:line="500" w:lineRule="exact"/>
        <w:ind w:firstLine="560" w:firstLineChars="200"/>
        <w:jc w:val="left"/>
        <w:rPr>
          <w:rFonts w:ascii="宋体" w:hAnsi="宋体" w:eastAsia="宋体"/>
          <w:sz w:val="28"/>
          <w:szCs w:val="28"/>
          <w:lang w:val="zh-CN"/>
        </w:rPr>
      </w:pPr>
      <w:r>
        <w:rPr>
          <w:rFonts w:hint="eastAsia" w:ascii="宋体" w:cs="Times New Roman"/>
          <w:bCs/>
          <w:kern w:val="0"/>
          <w:sz w:val="28"/>
          <w:szCs w:val="28"/>
          <w:lang w:val="en-US" w:eastAsia="zh-CN"/>
        </w:rPr>
        <w:t>5</w:t>
      </w:r>
      <w:r>
        <w:rPr>
          <w:rFonts w:hint="eastAsia" w:ascii="宋体" w:eastAsia="宋体" w:cs="Times New Roman"/>
          <w:bCs/>
          <w:kern w:val="0"/>
          <w:sz w:val="28"/>
          <w:szCs w:val="28"/>
        </w:rPr>
        <w:t>、付款方式：</w:t>
      </w:r>
      <w:r>
        <w:rPr>
          <w:rFonts w:hint="eastAsia" w:ascii="宋体" w:eastAsia="宋体" w:cs="Times New Roman"/>
          <w:bCs/>
          <w:kern w:val="0"/>
          <w:sz w:val="28"/>
          <w:szCs w:val="28"/>
          <w:lang w:val="en-US" w:eastAsia="zh-CN"/>
        </w:rPr>
        <w:t>款项分期支付，成交供应商到货完成安装调试经采购人验收</w:t>
      </w:r>
      <w:r>
        <w:rPr>
          <w:rFonts w:ascii="宋体" w:eastAsia="宋体" w:cs="Times New Roman"/>
          <w:bCs/>
          <w:kern w:val="0"/>
          <w:sz w:val="28"/>
          <w:szCs w:val="28"/>
        </w:rPr>
        <w:t>合格后</w:t>
      </w:r>
      <w:r>
        <w:rPr>
          <w:rFonts w:hint="eastAsia" w:ascii="宋体" w:cs="Times New Roman"/>
          <w:bCs/>
          <w:kern w:val="0"/>
          <w:sz w:val="28"/>
          <w:szCs w:val="28"/>
          <w:lang w:val="en-US" w:eastAsia="zh-CN"/>
        </w:rPr>
        <w:t>45</w:t>
      </w:r>
      <w:r>
        <w:rPr>
          <w:rFonts w:hint="eastAsia" w:ascii="宋体" w:eastAsia="宋体" w:cs="Times New Roman"/>
          <w:bCs/>
          <w:kern w:val="0"/>
          <w:sz w:val="28"/>
          <w:szCs w:val="28"/>
          <w:lang w:val="en-US" w:eastAsia="zh-CN"/>
        </w:rPr>
        <w:t>个工作日内</w:t>
      </w:r>
      <w:r>
        <w:rPr>
          <w:rFonts w:ascii="宋体" w:eastAsia="宋体" w:cs="Times New Roman"/>
          <w:bCs/>
          <w:kern w:val="0"/>
          <w:sz w:val="28"/>
          <w:szCs w:val="28"/>
        </w:rPr>
        <w:t>支付</w:t>
      </w:r>
      <w:r>
        <w:rPr>
          <w:rFonts w:hint="eastAsia" w:ascii="宋体" w:cs="Times New Roman"/>
          <w:bCs/>
          <w:kern w:val="0"/>
          <w:sz w:val="28"/>
          <w:szCs w:val="28"/>
          <w:lang w:val="en-US" w:eastAsia="zh-CN"/>
        </w:rPr>
        <w:t>合同金额的</w:t>
      </w:r>
      <w:r>
        <w:rPr>
          <w:rFonts w:hint="eastAsia" w:ascii="宋体" w:eastAsia="宋体" w:cs="Times New Roman"/>
          <w:bCs/>
          <w:kern w:val="0"/>
          <w:sz w:val="28"/>
          <w:szCs w:val="28"/>
        </w:rPr>
        <w:t>9</w:t>
      </w:r>
      <w:r>
        <w:rPr>
          <w:rFonts w:hint="eastAsia" w:ascii="宋体" w:cs="Times New Roman"/>
          <w:bCs/>
          <w:kern w:val="0"/>
          <w:sz w:val="28"/>
          <w:szCs w:val="28"/>
          <w:lang w:val="en-US" w:eastAsia="zh-CN"/>
        </w:rPr>
        <w:t>0</w:t>
      </w:r>
      <w:r>
        <w:rPr>
          <w:rFonts w:hint="eastAsia" w:ascii="宋体" w:eastAsia="宋体" w:cs="Times New Roman"/>
          <w:bCs/>
          <w:kern w:val="0"/>
          <w:sz w:val="28"/>
          <w:szCs w:val="28"/>
        </w:rPr>
        <w:t>%，余</w:t>
      </w:r>
      <w:r>
        <w:rPr>
          <w:rFonts w:hint="eastAsia" w:ascii="宋体" w:eastAsia="宋体" w:cs="Times New Roman"/>
          <w:bCs/>
          <w:kern w:val="0"/>
          <w:sz w:val="28"/>
          <w:szCs w:val="28"/>
          <w:lang w:val="en-US" w:eastAsia="zh-CN"/>
        </w:rPr>
        <w:t>下</w:t>
      </w:r>
      <w:r>
        <w:rPr>
          <w:rFonts w:hint="eastAsia" w:ascii="宋体" w:cs="Times New Roman"/>
          <w:bCs/>
          <w:kern w:val="0"/>
          <w:sz w:val="28"/>
          <w:szCs w:val="28"/>
          <w:lang w:val="en-US" w:eastAsia="zh-CN"/>
        </w:rPr>
        <w:t>10</w:t>
      </w:r>
      <w:r>
        <w:rPr>
          <w:rFonts w:hint="eastAsia" w:ascii="宋体" w:eastAsia="宋体" w:cs="Times New Roman"/>
          <w:bCs/>
          <w:kern w:val="0"/>
          <w:sz w:val="28"/>
          <w:szCs w:val="28"/>
        </w:rPr>
        <w:t>%</w:t>
      </w:r>
      <w:r>
        <w:rPr>
          <w:rFonts w:hint="eastAsia" w:ascii="宋体" w:eastAsia="宋体" w:cs="Times New Roman"/>
          <w:bCs/>
          <w:kern w:val="0"/>
          <w:sz w:val="28"/>
          <w:szCs w:val="28"/>
          <w:lang w:val="en-US" w:eastAsia="zh-CN"/>
        </w:rPr>
        <w:t>作为尾款</w:t>
      </w:r>
      <w:r>
        <w:rPr>
          <w:rFonts w:hint="eastAsia" w:ascii="宋体" w:eastAsia="宋体" w:cs="Times New Roman"/>
          <w:bCs/>
          <w:kern w:val="0"/>
          <w:sz w:val="28"/>
          <w:szCs w:val="28"/>
        </w:rPr>
        <w:t>，</w:t>
      </w:r>
      <w:r>
        <w:rPr>
          <w:rFonts w:hint="eastAsia" w:ascii="宋体" w:eastAsia="宋体" w:cs="Times New Roman"/>
          <w:bCs/>
          <w:kern w:val="0"/>
          <w:sz w:val="28"/>
          <w:szCs w:val="28"/>
          <w:lang w:val="en-US" w:eastAsia="zh-CN"/>
        </w:rPr>
        <w:t>验收合格</w:t>
      </w:r>
      <w:r>
        <w:rPr>
          <w:rFonts w:hint="eastAsia" w:ascii="宋体" w:eastAsia="宋体" w:cs="Times New Roman"/>
          <w:bCs/>
          <w:kern w:val="0"/>
          <w:sz w:val="28"/>
          <w:szCs w:val="28"/>
        </w:rPr>
        <w:t>一年无任何质量问题无息</w:t>
      </w:r>
      <w:r>
        <w:rPr>
          <w:rFonts w:hint="eastAsia" w:ascii="宋体" w:eastAsia="宋体" w:cs="Times New Roman"/>
          <w:bCs/>
          <w:kern w:val="0"/>
          <w:sz w:val="28"/>
          <w:szCs w:val="28"/>
          <w:lang w:val="en-US" w:eastAsia="zh-CN"/>
        </w:rPr>
        <w:t>支付，采用</w:t>
      </w:r>
      <w:r>
        <w:rPr>
          <w:rFonts w:hint="eastAsia" w:ascii="宋体" w:cs="Times New Roman"/>
          <w:bCs/>
          <w:kern w:val="0"/>
          <w:sz w:val="28"/>
          <w:szCs w:val="28"/>
          <w:lang w:val="en-US" w:eastAsia="zh-CN"/>
        </w:rPr>
        <w:t>6个月电子承兑汇票</w:t>
      </w:r>
      <w:r>
        <w:rPr>
          <w:rFonts w:hint="eastAsia" w:ascii="宋体" w:eastAsia="宋体" w:cs="Times New Roman"/>
          <w:bCs/>
          <w:kern w:val="0"/>
          <w:sz w:val="28"/>
          <w:szCs w:val="28"/>
          <w:lang w:val="en-US" w:eastAsia="zh-CN"/>
        </w:rPr>
        <w:t>结算，成交供应商提供正规增值税发票</w:t>
      </w:r>
      <w:r>
        <w:rPr>
          <w:rFonts w:hint="eastAsia" w:ascii="宋体" w:eastAsia="宋体" w:cs="Times New Roman"/>
          <w:bCs/>
          <w:kern w:val="0"/>
          <w:sz w:val="28"/>
          <w:szCs w:val="28"/>
        </w:rPr>
        <w:t>。</w:t>
      </w:r>
    </w:p>
    <w:p w14:paraId="275934D4">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3082"/>
        <w:gridCol w:w="5670"/>
      </w:tblGrid>
      <w:tr w14:paraId="146E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gridSpan w:val="2"/>
            <w:tcBorders>
              <w:top w:val="single" w:color="auto" w:sz="4" w:space="0"/>
              <w:left w:val="single" w:color="auto" w:sz="4" w:space="0"/>
              <w:right w:val="single" w:color="auto" w:sz="4" w:space="0"/>
            </w:tcBorders>
            <w:vAlign w:val="center"/>
          </w:tcPr>
          <w:p w14:paraId="1801149B">
            <w:pPr>
              <w:spacing w:line="460" w:lineRule="exact"/>
              <w:jc w:val="center"/>
              <w:rPr>
                <w:rFonts w:ascii="宋体" w:hAnsi="宋体"/>
                <w:b/>
              </w:rPr>
            </w:pPr>
            <w:r>
              <w:rPr>
                <w:rFonts w:hint="eastAsia" w:ascii="宋体" w:hAnsi="宋体"/>
                <w:b/>
              </w:rPr>
              <w:t>审查内容</w:t>
            </w:r>
          </w:p>
        </w:tc>
        <w:tc>
          <w:tcPr>
            <w:tcW w:w="5670" w:type="dxa"/>
            <w:tcBorders>
              <w:left w:val="single" w:color="auto" w:sz="4" w:space="0"/>
            </w:tcBorders>
            <w:vAlign w:val="center"/>
          </w:tcPr>
          <w:p w14:paraId="5E5AB46C">
            <w:pPr>
              <w:spacing w:line="460" w:lineRule="exact"/>
              <w:jc w:val="center"/>
              <w:rPr>
                <w:rFonts w:ascii="宋体" w:hAnsi="宋体"/>
                <w:b/>
              </w:rPr>
            </w:pPr>
            <w:r>
              <w:rPr>
                <w:rFonts w:hint="eastAsia" w:ascii="宋体" w:hAnsi="宋体"/>
                <w:b/>
              </w:rPr>
              <w:t>评审因素</w:t>
            </w:r>
          </w:p>
        </w:tc>
      </w:tr>
      <w:tr w14:paraId="3A3B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tcBorders>
              <w:left w:val="single" w:color="auto" w:sz="4" w:space="0"/>
              <w:right w:val="single" w:color="auto" w:sz="4" w:space="0"/>
            </w:tcBorders>
            <w:vAlign w:val="center"/>
          </w:tcPr>
          <w:p w14:paraId="5FF28B43">
            <w:pPr>
              <w:spacing w:line="460" w:lineRule="exact"/>
              <w:rPr>
                <w:rFonts w:ascii="宋体" w:hAnsi="宋体"/>
              </w:rPr>
            </w:pPr>
            <w:r>
              <w:rPr>
                <w:rFonts w:hint="eastAsia" w:ascii="宋体" w:hAnsi="宋体"/>
              </w:rPr>
              <w:t>资格性</w:t>
            </w:r>
            <w:r>
              <w:rPr>
                <w:rFonts w:ascii="宋体" w:hAnsi="宋体"/>
              </w:rPr>
              <w:t>审查</w:t>
            </w:r>
          </w:p>
        </w:tc>
        <w:tc>
          <w:tcPr>
            <w:tcW w:w="3082" w:type="dxa"/>
            <w:tcBorders>
              <w:top w:val="single" w:color="auto" w:sz="4" w:space="0"/>
              <w:left w:val="single" w:color="auto" w:sz="4" w:space="0"/>
              <w:bottom w:val="single" w:color="auto" w:sz="4" w:space="0"/>
              <w:right w:val="single" w:color="auto" w:sz="4" w:space="0"/>
            </w:tcBorders>
            <w:vAlign w:val="center"/>
          </w:tcPr>
          <w:p w14:paraId="66CAF004">
            <w:pPr>
              <w:spacing w:line="460" w:lineRule="exact"/>
              <w:rPr>
                <w:rFonts w:ascii="宋体" w:hAnsi="宋体"/>
              </w:rPr>
            </w:pPr>
            <w:r>
              <w:rPr>
                <w:rFonts w:hint="eastAsia" w:ascii="宋体" w:hAnsi="宋体"/>
              </w:rPr>
              <w:t>具有独立承担民事责任的能力</w:t>
            </w:r>
          </w:p>
        </w:tc>
        <w:tc>
          <w:tcPr>
            <w:tcW w:w="5670" w:type="dxa"/>
            <w:tcBorders>
              <w:left w:val="single" w:color="auto" w:sz="4" w:space="0"/>
            </w:tcBorders>
            <w:vAlign w:val="center"/>
          </w:tcPr>
          <w:p w14:paraId="1FFEADA8">
            <w:pPr>
              <w:spacing w:line="460" w:lineRule="exact"/>
              <w:rPr>
                <w:rFonts w:ascii="宋体" w:hAnsi="宋体"/>
              </w:rPr>
            </w:pPr>
            <w:r>
              <w:rPr>
                <w:rFonts w:hint="eastAsia" w:ascii="宋体" w:hAnsi="宋体"/>
              </w:rPr>
              <w:t>供应商具有有效的营业执照或事业单位法人证书或社会团体法人登记证书或执业许可证或自然人身份证明等证明文件（供应商根据自身情况提供对应的证明材料）</w:t>
            </w:r>
          </w:p>
        </w:tc>
      </w:tr>
      <w:tr w14:paraId="4975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71152ED6">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574013CF">
            <w:pPr>
              <w:spacing w:line="460" w:lineRule="exact"/>
              <w:rPr>
                <w:rFonts w:ascii="宋体" w:hAnsi="宋体"/>
              </w:rPr>
            </w:pPr>
            <w:r>
              <w:rPr>
                <w:rFonts w:hint="eastAsia" w:ascii="宋体" w:hAnsi="宋体"/>
              </w:rPr>
              <w:t>主体信用记录</w:t>
            </w:r>
          </w:p>
        </w:tc>
        <w:tc>
          <w:tcPr>
            <w:tcW w:w="5670" w:type="dxa"/>
            <w:tcBorders>
              <w:left w:val="single" w:color="auto" w:sz="4" w:space="0"/>
            </w:tcBorders>
            <w:vAlign w:val="center"/>
          </w:tcPr>
          <w:p w14:paraId="76649B22">
            <w:pPr>
              <w:spacing w:line="460" w:lineRule="exact"/>
              <w:rPr>
                <w:rFonts w:ascii="宋体" w:hAnsi="宋体"/>
              </w:rPr>
            </w:pPr>
            <w:r>
              <w:rPr>
                <w:rFonts w:hint="eastAsia" w:ascii="宋体" w:hAnsi="宋体"/>
              </w:rPr>
              <w:t>参加本次投标活动期间，“信用中国”网站（www.creditchina.gov.cn）或中国政府采购网（www.ccgp.gov.cn）查询，未被列入信用记录失信被执行人、重大税收违法案件当事人名单、政府采购严重违法失信行为记录名单</w:t>
            </w:r>
          </w:p>
        </w:tc>
      </w:tr>
      <w:tr w14:paraId="37FA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1F75F48E">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1DF45C22">
            <w:pPr>
              <w:spacing w:line="460" w:lineRule="exact"/>
              <w:rPr>
                <w:rFonts w:ascii="宋体" w:hAnsi="宋体"/>
              </w:rPr>
            </w:pPr>
            <w:r>
              <w:rPr>
                <w:rFonts w:hint="eastAsia" w:ascii="宋体" w:hAnsi="宋体"/>
              </w:rPr>
              <w:t>公正性</w:t>
            </w:r>
          </w:p>
        </w:tc>
        <w:tc>
          <w:tcPr>
            <w:tcW w:w="5670" w:type="dxa"/>
            <w:tcBorders>
              <w:left w:val="single" w:color="auto" w:sz="4" w:space="0"/>
            </w:tcBorders>
            <w:vAlign w:val="center"/>
          </w:tcPr>
          <w:p w14:paraId="795009CB">
            <w:pPr>
              <w:spacing w:line="460" w:lineRule="exact"/>
              <w:rPr>
                <w:rFonts w:ascii="宋体" w:hAnsi="宋体"/>
              </w:rPr>
            </w:pPr>
            <w:r>
              <w:rPr>
                <w:rFonts w:hint="eastAsia" w:ascii="宋体" w:hAnsi="宋体"/>
              </w:rPr>
              <w:t>单位负责人为同一人或者存在直接控股、管理关系的不同供应商，不得参加本项目同一合同项下的采购活动（供应商</w:t>
            </w:r>
            <w:r>
              <w:rPr>
                <w:rFonts w:ascii="宋体" w:hAnsi="宋体"/>
              </w:rPr>
              <w:t>提供承诺函加盖公章</w:t>
            </w:r>
            <w:r>
              <w:rPr>
                <w:rFonts w:hint="eastAsia" w:ascii="宋体" w:hAnsi="宋体"/>
              </w:rPr>
              <w:t>，</w:t>
            </w:r>
            <w:r>
              <w:rPr>
                <w:rFonts w:ascii="宋体" w:hAnsi="宋体"/>
              </w:rPr>
              <w:t>格式附后）</w:t>
            </w:r>
            <w:r>
              <w:rPr>
                <w:rFonts w:hint="eastAsia" w:ascii="宋体" w:hAnsi="宋体"/>
              </w:rPr>
              <w:t>。</w:t>
            </w:r>
          </w:p>
        </w:tc>
      </w:tr>
      <w:tr w14:paraId="1333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1E8979F1">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29148102">
            <w:pPr>
              <w:spacing w:line="460" w:lineRule="exact"/>
              <w:rPr>
                <w:rFonts w:ascii="宋体" w:hAnsi="宋体"/>
              </w:rPr>
            </w:pPr>
            <w:r>
              <w:rPr>
                <w:rFonts w:hint="eastAsia" w:ascii="宋体" w:hAnsi="宋体"/>
              </w:rPr>
              <w:t>联合体</w:t>
            </w:r>
          </w:p>
        </w:tc>
        <w:tc>
          <w:tcPr>
            <w:tcW w:w="5670" w:type="dxa"/>
            <w:tcBorders>
              <w:left w:val="single" w:color="auto" w:sz="4" w:space="0"/>
            </w:tcBorders>
            <w:vAlign w:val="center"/>
          </w:tcPr>
          <w:p w14:paraId="0DD4E56F">
            <w:pPr>
              <w:spacing w:line="460" w:lineRule="exact"/>
              <w:rPr>
                <w:rFonts w:ascii="宋体" w:hAnsi="宋体"/>
              </w:rPr>
            </w:pPr>
            <w:r>
              <w:rPr>
                <w:rFonts w:hint="eastAsia" w:ascii="宋体" w:hAnsi="宋体"/>
              </w:rPr>
              <w:t>本项目不接受联合体投标，投标人中标后不允许分包</w:t>
            </w:r>
          </w:p>
        </w:tc>
      </w:tr>
      <w:tr w14:paraId="3781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tcBorders>
              <w:left w:val="single" w:color="auto" w:sz="4" w:space="0"/>
              <w:right w:val="single" w:color="auto" w:sz="4" w:space="0"/>
            </w:tcBorders>
            <w:vAlign w:val="center"/>
          </w:tcPr>
          <w:p w14:paraId="3E3589E1">
            <w:pPr>
              <w:spacing w:line="460" w:lineRule="exact"/>
              <w:rPr>
                <w:rFonts w:ascii="宋体" w:hAnsi="宋体"/>
              </w:rPr>
            </w:pPr>
            <w:r>
              <w:rPr>
                <w:rFonts w:hint="eastAsia" w:ascii="宋体" w:hAnsi="宋体"/>
              </w:rPr>
              <w:t>符合性审查</w:t>
            </w:r>
          </w:p>
        </w:tc>
        <w:tc>
          <w:tcPr>
            <w:tcW w:w="3082" w:type="dxa"/>
            <w:tcBorders>
              <w:top w:val="single" w:color="auto" w:sz="4" w:space="0"/>
              <w:left w:val="single" w:color="auto" w:sz="4" w:space="0"/>
              <w:bottom w:val="single" w:color="auto" w:sz="4" w:space="0"/>
              <w:right w:val="single" w:color="auto" w:sz="4" w:space="0"/>
            </w:tcBorders>
            <w:vAlign w:val="center"/>
          </w:tcPr>
          <w:p w14:paraId="443B9629">
            <w:pPr>
              <w:spacing w:line="460" w:lineRule="exact"/>
              <w:rPr>
                <w:rFonts w:ascii="宋体" w:hAnsi="宋体"/>
              </w:rPr>
            </w:pPr>
            <w:r>
              <w:rPr>
                <w:rFonts w:hint="eastAsia" w:ascii="宋体" w:hAnsi="宋体"/>
              </w:rPr>
              <w:t>投标人名称</w:t>
            </w:r>
          </w:p>
        </w:tc>
        <w:tc>
          <w:tcPr>
            <w:tcW w:w="5670" w:type="dxa"/>
            <w:tcBorders>
              <w:top w:val="single" w:color="auto" w:sz="4" w:space="0"/>
              <w:left w:val="single" w:color="auto" w:sz="4" w:space="0"/>
              <w:bottom w:val="single" w:color="auto" w:sz="4" w:space="0"/>
              <w:right w:val="single" w:color="auto" w:sz="4" w:space="0"/>
            </w:tcBorders>
            <w:vAlign w:val="center"/>
          </w:tcPr>
          <w:p w14:paraId="3F55F1BA">
            <w:pPr>
              <w:spacing w:line="460" w:lineRule="exact"/>
              <w:rPr>
                <w:rFonts w:ascii="宋体" w:hAnsi="宋体"/>
              </w:rPr>
            </w:pPr>
            <w:r>
              <w:rPr>
                <w:rFonts w:hint="eastAsia" w:ascii="宋体" w:hAnsi="宋体"/>
              </w:rPr>
              <w:t>与营业执照等其他证件一致</w:t>
            </w:r>
          </w:p>
        </w:tc>
      </w:tr>
      <w:tr w14:paraId="7F8D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1B178294">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1BBBB2C7">
            <w:pPr>
              <w:spacing w:line="460" w:lineRule="exact"/>
              <w:rPr>
                <w:rFonts w:ascii="宋体" w:hAnsi="宋体"/>
              </w:rPr>
            </w:pPr>
            <w:r>
              <w:rPr>
                <w:rFonts w:hint="eastAsia" w:ascii="宋体" w:hAnsi="宋体"/>
              </w:rPr>
              <w:t>投标文件签署</w:t>
            </w:r>
          </w:p>
        </w:tc>
        <w:tc>
          <w:tcPr>
            <w:tcW w:w="5670" w:type="dxa"/>
            <w:tcBorders>
              <w:top w:val="single" w:color="auto" w:sz="4" w:space="0"/>
              <w:left w:val="single" w:color="auto" w:sz="4" w:space="0"/>
              <w:bottom w:val="single" w:color="auto" w:sz="4" w:space="0"/>
              <w:right w:val="single" w:color="auto" w:sz="4" w:space="0"/>
            </w:tcBorders>
            <w:vAlign w:val="center"/>
          </w:tcPr>
          <w:p w14:paraId="5F4A8425">
            <w:pPr>
              <w:spacing w:line="460" w:lineRule="exact"/>
              <w:rPr>
                <w:rFonts w:ascii="宋体" w:hAnsi="宋体"/>
              </w:rPr>
            </w:pPr>
            <w:r>
              <w:rPr>
                <w:rFonts w:hint="eastAsia" w:ascii="宋体" w:hAnsi="宋体"/>
              </w:rPr>
              <w:t>按要求在规定区域加盖单位公章和签章</w:t>
            </w:r>
          </w:p>
        </w:tc>
      </w:tr>
      <w:tr w14:paraId="6824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586EBA94">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731DBD05">
            <w:pPr>
              <w:spacing w:line="460" w:lineRule="exact"/>
              <w:rPr>
                <w:rFonts w:ascii="宋体" w:hAnsi="宋体"/>
              </w:rPr>
            </w:pPr>
            <w:r>
              <w:rPr>
                <w:rFonts w:hint="eastAsia" w:ascii="宋体" w:hAnsi="宋体"/>
              </w:rPr>
              <w:t>投标人</w:t>
            </w:r>
            <w:r>
              <w:rPr>
                <w:rFonts w:ascii="宋体" w:hAnsi="宋体"/>
              </w:rPr>
              <w:t>身份证明</w:t>
            </w:r>
            <w:r>
              <w:rPr>
                <w:rFonts w:hint="eastAsia" w:ascii="宋体" w:hAnsi="宋体"/>
              </w:rPr>
              <w:t>文件</w:t>
            </w:r>
          </w:p>
        </w:tc>
        <w:tc>
          <w:tcPr>
            <w:tcW w:w="5670" w:type="dxa"/>
            <w:tcBorders>
              <w:top w:val="single" w:color="auto" w:sz="4" w:space="0"/>
              <w:left w:val="single" w:color="auto" w:sz="4" w:space="0"/>
              <w:bottom w:val="single" w:color="auto" w:sz="4" w:space="0"/>
              <w:right w:val="single" w:color="auto" w:sz="4" w:space="0"/>
            </w:tcBorders>
            <w:vAlign w:val="center"/>
          </w:tcPr>
          <w:p w14:paraId="6BB88D06">
            <w:pPr>
              <w:spacing w:line="460" w:lineRule="exact"/>
              <w:rPr>
                <w:rFonts w:ascii="宋体" w:hAnsi="宋体"/>
              </w:rPr>
            </w:pPr>
            <w:r>
              <w:rPr>
                <w:rFonts w:hint="eastAsia" w:ascii="宋体" w:hAnsi="宋体"/>
              </w:rPr>
              <w:t>具有法定代表人或其他组织或自然人等资格证明或法定代表人授权委托书</w:t>
            </w:r>
          </w:p>
        </w:tc>
      </w:tr>
      <w:tr w14:paraId="69BF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2F1C8A02">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0B7DB9C9">
            <w:pPr>
              <w:spacing w:line="460" w:lineRule="exact"/>
              <w:rPr>
                <w:rFonts w:ascii="宋体" w:hAnsi="宋体"/>
              </w:rPr>
            </w:pPr>
            <w:r>
              <w:rPr>
                <w:rFonts w:hint="eastAsia" w:ascii="宋体" w:hAnsi="宋体"/>
              </w:rPr>
              <w:t>投标报价</w:t>
            </w:r>
          </w:p>
        </w:tc>
        <w:tc>
          <w:tcPr>
            <w:tcW w:w="5670" w:type="dxa"/>
            <w:tcBorders>
              <w:top w:val="single" w:color="auto" w:sz="4" w:space="0"/>
              <w:left w:val="single" w:color="auto" w:sz="4" w:space="0"/>
              <w:bottom w:val="single" w:color="auto" w:sz="4" w:space="0"/>
              <w:right w:val="single" w:color="auto" w:sz="4" w:space="0"/>
            </w:tcBorders>
            <w:vAlign w:val="center"/>
          </w:tcPr>
          <w:p w14:paraId="3C2DF365">
            <w:pPr>
              <w:spacing w:line="460" w:lineRule="exact"/>
              <w:rPr>
                <w:rFonts w:ascii="宋体" w:hAnsi="宋体"/>
              </w:rPr>
            </w:pPr>
            <w:r>
              <w:rPr>
                <w:rFonts w:hint="eastAsia" w:ascii="宋体" w:hAnsi="宋体"/>
              </w:rPr>
              <w:t>投标报价唯一；投标报价未超过预算金额或者最高限价；投标报价合理</w:t>
            </w:r>
          </w:p>
        </w:tc>
      </w:tr>
      <w:tr w14:paraId="5B9D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5DC5611B">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2FDABAC2">
            <w:pPr>
              <w:spacing w:line="360" w:lineRule="exact"/>
              <w:jc w:val="left"/>
              <w:rPr>
                <w:rFonts w:ascii="宋体" w:hAnsi="宋体"/>
              </w:rPr>
            </w:pPr>
            <w:r>
              <w:rPr>
                <w:rFonts w:hint="eastAsia" w:ascii="宋体" w:hAnsi="宋体"/>
              </w:rPr>
              <w:t>采购需求</w:t>
            </w:r>
          </w:p>
        </w:tc>
        <w:tc>
          <w:tcPr>
            <w:tcW w:w="5670" w:type="dxa"/>
            <w:tcBorders>
              <w:top w:val="single" w:color="auto" w:sz="4" w:space="0"/>
              <w:left w:val="single" w:color="auto" w:sz="4" w:space="0"/>
              <w:bottom w:val="single" w:color="auto" w:sz="4" w:space="0"/>
              <w:right w:val="single" w:color="auto" w:sz="4" w:space="0"/>
            </w:tcBorders>
            <w:vAlign w:val="center"/>
          </w:tcPr>
          <w:p w14:paraId="3395F3D9">
            <w:pPr>
              <w:spacing w:line="360" w:lineRule="exact"/>
              <w:jc w:val="left"/>
              <w:rPr>
                <w:rFonts w:ascii="宋体" w:hAnsi="宋体"/>
              </w:rPr>
            </w:pPr>
            <w:r>
              <w:rPr>
                <w:rFonts w:hint="eastAsia" w:ascii="宋体" w:hAnsi="宋体"/>
              </w:rPr>
              <w:t>符合采购文件要求</w:t>
            </w:r>
          </w:p>
        </w:tc>
      </w:tr>
      <w:tr w14:paraId="530C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bottom w:val="single" w:color="auto" w:sz="4" w:space="0"/>
              <w:right w:val="single" w:color="auto" w:sz="4" w:space="0"/>
            </w:tcBorders>
            <w:vAlign w:val="center"/>
          </w:tcPr>
          <w:p w14:paraId="4FF95EFC">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3CC2E6C5">
            <w:pPr>
              <w:spacing w:line="360" w:lineRule="exact"/>
              <w:jc w:val="left"/>
              <w:rPr>
                <w:rFonts w:ascii="宋体" w:hAnsi="宋体"/>
              </w:rPr>
            </w:pPr>
            <w:r>
              <w:rPr>
                <w:rFonts w:hint="eastAsia" w:ascii="宋体" w:hAnsi="宋体"/>
              </w:rPr>
              <w:t>其他要求</w:t>
            </w:r>
          </w:p>
        </w:tc>
        <w:tc>
          <w:tcPr>
            <w:tcW w:w="5670" w:type="dxa"/>
            <w:tcBorders>
              <w:top w:val="single" w:color="auto" w:sz="4" w:space="0"/>
              <w:left w:val="single" w:color="auto" w:sz="4" w:space="0"/>
              <w:bottom w:val="single" w:color="auto" w:sz="4" w:space="0"/>
              <w:right w:val="single" w:color="auto" w:sz="4" w:space="0"/>
            </w:tcBorders>
            <w:vAlign w:val="center"/>
          </w:tcPr>
          <w:p w14:paraId="424FCAD0">
            <w:pPr>
              <w:spacing w:line="360" w:lineRule="exact"/>
              <w:jc w:val="left"/>
              <w:rPr>
                <w:rFonts w:ascii="宋体" w:hAnsi="宋体"/>
              </w:rPr>
            </w:pPr>
            <w:r>
              <w:rPr>
                <w:rFonts w:hint="eastAsia" w:ascii="宋体" w:hAnsi="宋体"/>
              </w:rPr>
              <w:t>符合法律、法规和采购文件中规定的其他实质性内容的</w:t>
            </w:r>
          </w:p>
        </w:tc>
      </w:tr>
    </w:tbl>
    <w:p w14:paraId="32BE5CD7">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7996C6E1">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7E989E72">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33878F44">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57E3D9D7">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455974B4">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1C90D71A">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、投标人应当编制投标文件正本一份</w:t>
      </w:r>
      <w:r>
        <w:rPr>
          <w:rFonts w:hint="eastAsia" w:ascii="宋体" w:hAnsi="宋体"/>
          <w:kern w:val="0"/>
          <w:sz w:val="28"/>
          <w:szCs w:val="28"/>
          <w:lang w:eastAsia="zh-CN"/>
        </w:rPr>
        <w:t>，</w:t>
      </w:r>
      <w:r>
        <w:rPr>
          <w:rFonts w:hint="eastAsia" w:ascii="宋体" w:hAnsi="宋体"/>
          <w:kern w:val="0"/>
          <w:sz w:val="28"/>
          <w:szCs w:val="28"/>
          <w:lang w:val="en-US" w:eastAsia="zh-CN"/>
        </w:rPr>
        <w:t>副本一份</w:t>
      </w:r>
      <w:bookmarkStart w:id="8" w:name="_GoBack"/>
      <w:bookmarkEnd w:id="8"/>
      <w:r>
        <w:rPr>
          <w:rFonts w:hint="eastAsia" w:ascii="宋体" w:hAnsi="宋体"/>
          <w:kern w:val="0"/>
          <w:sz w:val="28"/>
          <w:szCs w:val="28"/>
        </w:rPr>
        <w:t>。投标文件不得行间插字、涂改或增删。如有修改错漏处，必须由投标文件签署人签字或盖章，否则视为无效文件。上述投标资料需装入档案袋，密封盖章。</w:t>
      </w:r>
    </w:p>
    <w:p w14:paraId="23E9CA0F">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736F3282">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05DE6B96">
      <w:pPr>
        <w:pStyle w:val="2"/>
        <w:jc w:val="center"/>
      </w:pPr>
      <w:bookmarkStart w:id="1" w:name="_Toc456291165"/>
      <w:bookmarkStart w:id="2" w:name="_Toc456291280"/>
      <w:bookmarkStart w:id="3" w:name="_Toc456291479"/>
      <w:bookmarkStart w:id="4" w:name="_Toc456291354"/>
      <w:bookmarkStart w:id="5" w:name="_Toc462487372"/>
      <w:bookmarkStart w:id="6" w:name="_Toc456291260"/>
      <w:bookmarkStart w:id="7" w:name="_Toc456291537"/>
      <w:r>
        <w:rPr>
          <w:rFonts w:hint="eastAsia"/>
        </w:rPr>
        <w:t>投标文件</w:t>
      </w:r>
      <w:bookmarkEnd w:id="1"/>
      <w:bookmarkEnd w:id="2"/>
      <w:bookmarkEnd w:id="3"/>
      <w:bookmarkEnd w:id="4"/>
      <w:bookmarkEnd w:id="5"/>
      <w:bookmarkEnd w:id="6"/>
      <w:bookmarkEnd w:id="7"/>
      <w:r>
        <w:rPr>
          <w:rFonts w:hint="eastAsia"/>
        </w:rPr>
        <w:t>封皮</w:t>
      </w:r>
    </w:p>
    <w:p w14:paraId="23C201EE">
      <w:pPr>
        <w:rPr>
          <w:rFonts w:ascii="宋体" w:hAnsi="宋体"/>
        </w:rPr>
      </w:pPr>
    </w:p>
    <w:p w14:paraId="49BFA002">
      <w:pPr>
        <w:pStyle w:val="25"/>
        <w:jc w:val="center"/>
        <w:rPr>
          <w:rFonts w:ascii="黑体" w:hAnsi="黑体" w:eastAsia="黑体"/>
          <w:b/>
          <w:bCs/>
          <w:sz w:val="44"/>
          <w:szCs w:val="44"/>
        </w:rPr>
      </w:pPr>
    </w:p>
    <w:p w14:paraId="69C7613F">
      <w:pPr>
        <w:pStyle w:val="25"/>
        <w:jc w:val="center"/>
        <w:rPr>
          <w:rFonts w:ascii="黑体" w:hAnsi="黑体" w:eastAsia="黑体"/>
          <w:b/>
          <w:bCs/>
          <w:sz w:val="44"/>
          <w:szCs w:val="44"/>
        </w:rPr>
      </w:pPr>
    </w:p>
    <w:p w14:paraId="3A49FDF4">
      <w:pPr>
        <w:pStyle w:val="25"/>
        <w:rPr>
          <w:rFonts w:ascii="楷体_GB2312" w:eastAsia="楷体_GB2312"/>
          <w:b/>
          <w:bCs/>
          <w:sz w:val="54"/>
        </w:rPr>
      </w:pPr>
    </w:p>
    <w:p w14:paraId="420577D6">
      <w:pPr>
        <w:pStyle w:val="25"/>
        <w:jc w:val="center"/>
        <w:rPr>
          <w:rFonts w:ascii="黑体" w:hAnsi="黑体" w:eastAsia="黑体"/>
          <w:b/>
          <w:bCs/>
          <w:sz w:val="88"/>
          <w:szCs w:val="88"/>
        </w:rPr>
      </w:pPr>
      <w:r>
        <w:rPr>
          <w:rFonts w:hint="eastAsia" w:ascii="黑体" w:hAnsi="黑体" w:eastAsia="黑体"/>
          <w:b/>
          <w:bCs/>
          <w:sz w:val="88"/>
          <w:szCs w:val="88"/>
        </w:rPr>
        <w:t>投标文件</w:t>
      </w:r>
    </w:p>
    <w:p w14:paraId="7DBA0A62">
      <w:pPr>
        <w:pStyle w:val="25"/>
        <w:spacing w:line="500" w:lineRule="exact"/>
        <w:rPr>
          <w:rFonts w:ascii="楷体_GB2312" w:eastAsia="楷体_GB2312"/>
          <w:b/>
          <w:sz w:val="32"/>
          <w:szCs w:val="32"/>
        </w:rPr>
      </w:pPr>
    </w:p>
    <w:p w14:paraId="28695AE9">
      <w:pPr>
        <w:pStyle w:val="25"/>
        <w:spacing w:line="500" w:lineRule="exact"/>
        <w:ind w:firstLine="562" w:firstLineChars="200"/>
        <w:rPr>
          <w:rFonts w:ascii="楷体_GB2312" w:eastAsia="楷体_GB2312"/>
          <w:b/>
          <w:sz w:val="28"/>
        </w:rPr>
      </w:pPr>
    </w:p>
    <w:p w14:paraId="66EC0F94">
      <w:pPr>
        <w:pStyle w:val="25"/>
        <w:spacing w:line="500" w:lineRule="exact"/>
        <w:ind w:firstLine="560" w:firstLineChars="200"/>
        <w:rPr>
          <w:rFonts w:ascii="楷体_GB2312" w:eastAsia="楷体_GB2312"/>
          <w:sz w:val="28"/>
        </w:rPr>
      </w:pPr>
    </w:p>
    <w:p w14:paraId="0462CF54">
      <w:pPr>
        <w:pStyle w:val="25"/>
        <w:spacing w:line="500" w:lineRule="exact"/>
        <w:ind w:firstLine="560" w:firstLineChars="200"/>
        <w:rPr>
          <w:rFonts w:ascii="楷体_GB2312" w:eastAsia="楷体_GB2312"/>
          <w:sz w:val="28"/>
        </w:rPr>
      </w:pPr>
    </w:p>
    <w:p w14:paraId="0D99C71F">
      <w:pPr>
        <w:pStyle w:val="25"/>
        <w:spacing w:line="500" w:lineRule="exact"/>
        <w:ind w:firstLine="560" w:firstLineChars="200"/>
        <w:rPr>
          <w:rFonts w:ascii="楷体_GB2312" w:eastAsia="楷体_GB2312"/>
          <w:sz w:val="28"/>
        </w:rPr>
      </w:pPr>
    </w:p>
    <w:p w14:paraId="2EC0D488">
      <w:pPr>
        <w:pStyle w:val="25"/>
        <w:spacing w:line="500" w:lineRule="exact"/>
        <w:ind w:firstLine="560" w:firstLineChars="200"/>
        <w:rPr>
          <w:rFonts w:ascii="楷体_GB2312" w:eastAsia="楷体_GB2312"/>
          <w:sz w:val="28"/>
        </w:rPr>
      </w:pPr>
    </w:p>
    <w:p w14:paraId="6FF6082D">
      <w:pPr>
        <w:pStyle w:val="25"/>
        <w:spacing w:line="500" w:lineRule="exact"/>
        <w:ind w:firstLine="560" w:firstLineChars="200"/>
        <w:rPr>
          <w:rFonts w:ascii="楷体_GB2312" w:eastAsia="楷体_GB2312"/>
          <w:sz w:val="28"/>
        </w:rPr>
      </w:pPr>
    </w:p>
    <w:p w14:paraId="6BB371AA">
      <w:pPr>
        <w:pStyle w:val="25"/>
        <w:spacing w:line="500" w:lineRule="exact"/>
        <w:ind w:firstLine="560" w:firstLineChars="200"/>
        <w:rPr>
          <w:rFonts w:ascii="楷体_GB2312" w:eastAsia="楷体_GB2312"/>
          <w:sz w:val="28"/>
        </w:rPr>
      </w:pPr>
    </w:p>
    <w:p w14:paraId="3BABD26F">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1D882EA2">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1B41C4E3">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6E3174A1">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498A2D0A">
      <w:pPr>
        <w:ind w:left="-141" w:leftChars="-67" w:right="-197" w:rightChars="-94" w:firstLine="883" w:firstLineChars="200"/>
        <w:jc w:val="center"/>
        <w:rPr>
          <w:rFonts w:ascii="宋体" w:hAnsi="宋体"/>
          <w:b/>
          <w:sz w:val="44"/>
        </w:rPr>
      </w:pPr>
    </w:p>
    <w:p w14:paraId="1452CC07">
      <w:pPr>
        <w:ind w:left="-141" w:leftChars="-67" w:right="-197" w:rightChars="-94" w:firstLine="883" w:firstLineChars="200"/>
        <w:jc w:val="center"/>
        <w:rPr>
          <w:rFonts w:ascii="宋体" w:hAnsi="宋体"/>
          <w:b/>
          <w:sz w:val="44"/>
        </w:rPr>
      </w:pPr>
    </w:p>
    <w:p w14:paraId="162F30ED">
      <w:pPr>
        <w:ind w:left="-141" w:leftChars="-67" w:right="-197" w:rightChars="-94" w:firstLine="883" w:firstLineChars="200"/>
        <w:jc w:val="center"/>
        <w:rPr>
          <w:rFonts w:ascii="宋体" w:hAnsi="宋体"/>
          <w:b/>
          <w:sz w:val="44"/>
        </w:rPr>
      </w:pPr>
    </w:p>
    <w:p w14:paraId="14F4C64C">
      <w:pPr>
        <w:spacing w:line="360" w:lineRule="auto"/>
        <w:jc w:val="center"/>
        <w:rPr>
          <w:rFonts w:ascii="宋体" w:hAnsi="宋体"/>
          <w:b/>
          <w:sz w:val="28"/>
        </w:rPr>
      </w:pPr>
      <w:r>
        <w:rPr>
          <w:rFonts w:hint="eastAsia" w:ascii="宋体" w:hAnsi="宋体"/>
          <w:b/>
          <w:sz w:val="28"/>
        </w:rPr>
        <w:t>法定代表人资格证明书</w:t>
      </w:r>
    </w:p>
    <w:p w14:paraId="70F25A90">
      <w:pPr>
        <w:spacing w:line="360" w:lineRule="auto"/>
        <w:rPr>
          <w:rFonts w:ascii="宋体" w:hAnsi="宋体"/>
          <w:sz w:val="24"/>
        </w:rPr>
      </w:pPr>
    </w:p>
    <w:p w14:paraId="7E13955F">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0921C264">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6BCED710">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59156DEC">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7703079D">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3FD2AFC1">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D41B156">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7725F79">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BA7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915AFA2">
            <w:pPr>
              <w:pStyle w:val="28"/>
              <w:adjustRightInd w:val="0"/>
              <w:snapToGrid w:val="0"/>
              <w:spacing w:line="500" w:lineRule="exact"/>
              <w:jc w:val="center"/>
              <w:rPr>
                <w:rFonts w:ascii="宋体" w:hAnsi="宋体"/>
                <w:szCs w:val="28"/>
              </w:rPr>
            </w:pPr>
          </w:p>
          <w:p w14:paraId="21726291">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15DC01FC">
            <w:pPr>
              <w:pStyle w:val="28"/>
              <w:adjustRightInd w:val="0"/>
              <w:snapToGrid w:val="0"/>
              <w:spacing w:line="500" w:lineRule="exact"/>
              <w:jc w:val="center"/>
              <w:rPr>
                <w:rFonts w:ascii="宋体" w:hAnsi="宋体"/>
                <w:szCs w:val="28"/>
              </w:rPr>
            </w:pPr>
          </w:p>
        </w:tc>
      </w:tr>
    </w:tbl>
    <w:p w14:paraId="1C19B92E">
      <w:pPr>
        <w:pStyle w:val="28"/>
        <w:adjustRightInd w:val="0"/>
        <w:snapToGrid w:val="0"/>
        <w:spacing w:line="500" w:lineRule="exact"/>
        <w:rPr>
          <w:rFonts w:ascii="宋体" w:hAnsi="宋体"/>
          <w:szCs w:val="28"/>
        </w:rPr>
      </w:pPr>
    </w:p>
    <w:p w14:paraId="3AF518EC">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2BCFED44">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6EA4062E">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CB1CB67">
      <w:pPr>
        <w:spacing w:line="360" w:lineRule="auto"/>
        <w:jc w:val="right"/>
        <w:rPr>
          <w:rFonts w:ascii="宋体" w:hAnsi="宋体"/>
          <w:sz w:val="24"/>
        </w:rPr>
      </w:pPr>
    </w:p>
    <w:p w14:paraId="2F1888A8">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6C285948">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4EDD6565">
      <w:pPr>
        <w:pStyle w:val="27"/>
      </w:pPr>
      <w:r>
        <w:rPr>
          <w:rFonts w:hint="eastAsia"/>
        </w:rPr>
        <w:t xml:space="preserve">单位负责人资格证明文件 </w:t>
      </w:r>
    </w:p>
    <w:p w14:paraId="3B149421">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3945721">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20BA1EA9">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157F04EE">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267A0B04">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723755AC">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161E90C">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7026D248">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ADB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B7C38F7">
            <w:pPr>
              <w:pStyle w:val="28"/>
              <w:adjustRightInd w:val="0"/>
              <w:snapToGrid w:val="0"/>
              <w:spacing w:line="500" w:lineRule="exact"/>
              <w:jc w:val="center"/>
              <w:rPr>
                <w:rFonts w:ascii="宋体" w:hAnsi="宋体"/>
                <w:szCs w:val="28"/>
              </w:rPr>
            </w:pPr>
          </w:p>
          <w:p w14:paraId="3261A0E5">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1D780C89">
            <w:pPr>
              <w:pStyle w:val="28"/>
              <w:adjustRightInd w:val="0"/>
              <w:snapToGrid w:val="0"/>
              <w:spacing w:line="500" w:lineRule="exact"/>
              <w:jc w:val="center"/>
              <w:rPr>
                <w:rFonts w:ascii="宋体" w:hAnsi="宋体"/>
                <w:szCs w:val="28"/>
              </w:rPr>
            </w:pPr>
          </w:p>
        </w:tc>
      </w:tr>
    </w:tbl>
    <w:p w14:paraId="65CCBD63">
      <w:pPr>
        <w:pStyle w:val="28"/>
        <w:adjustRightInd w:val="0"/>
        <w:snapToGrid w:val="0"/>
        <w:spacing w:line="500" w:lineRule="exact"/>
        <w:rPr>
          <w:rFonts w:ascii="宋体" w:hAnsi="宋体"/>
          <w:szCs w:val="28"/>
        </w:rPr>
      </w:pPr>
    </w:p>
    <w:p w14:paraId="0A5723D0">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070633F1">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7C86B1F1">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295A2990">
      <w:pPr>
        <w:spacing w:line="360" w:lineRule="auto"/>
        <w:jc w:val="right"/>
        <w:rPr>
          <w:rFonts w:ascii="宋体" w:hAnsi="宋体"/>
          <w:sz w:val="24"/>
        </w:rPr>
      </w:pPr>
    </w:p>
    <w:p w14:paraId="5852A7CF">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32EC760C">
      <w:pPr>
        <w:pStyle w:val="27"/>
      </w:pPr>
      <w:r>
        <w:rPr>
          <w:rFonts w:hint="eastAsia"/>
        </w:rPr>
        <w:t xml:space="preserve">自然人资格证明文件 </w:t>
      </w:r>
    </w:p>
    <w:p w14:paraId="0A0850A4">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3AE4E2E0">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05BBBCE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336CFA9F">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22B6AE98">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7242E93D">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962ACAA">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34A080A7">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2FF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D0EAE58">
            <w:pPr>
              <w:pStyle w:val="28"/>
              <w:adjustRightInd w:val="0"/>
              <w:snapToGrid w:val="0"/>
              <w:spacing w:line="500" w:lineRule="exact"/>
              <w:jc w:val="center"/>
              <w:rPr>
                <w:rFonts w:ascii="宋体" w:hAnsi="宋体"/>
                <w:szCs w:val="28"/>
              </w:rPr>
            </w:pPr>
          </w:p>
          <w:p w14:paraId="477A8039">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0FDFE7FB">
            <w:pPr>
              <w:pStyle w:val="28"/>
              <w:adjustRightInd w:val="0"/>
              <w:snapToGrid w:val="0"/>
              <w:spacing w:line="500" w:lineRule="exact"/>
              <w:jc w:val="center"/>
              <w:rPr>
                <w:rFonts w:ascii="宋体" w:hAnsi="宋体"/>
                <w:szCs w:val="28"/>
              </w:rPr>
            </w:pPr>
          </w:p>
        </w:tc>
      </w:tr>
    </w:tbl>
    <w:p w14:paraId="532D9522">
      <w:pPr>
        <w:pStyle w:val="28"/>
        <w:adjustRightInd w:val="0"/>
        <w:snapToGrid w:val="0"/>
        <w:spacing w:line="500" w:lineRule="exact"/>
        <w:ind w:left="0" w:firstLine="0"/>
        <w:rPr>
          <w:rFonts w:ascii="宋体" w:hAnsi="宋体"/>
          <w:szCs w:val="28"/>
        </w:rPr>
      </w:pPr>
    </w:p>
    <w:p w14:paraId="4CBB51D5">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4A7A420B">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740E22ED">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1F968734">
      <w:pPr>
        <w:pStyle w:val="27"/>
        <w:jc w:val="both"/>
        <w:rPr>
          <w:b w:val="0"/>
        </w:rPr>
      </w:pPr>
    </w:p>
    <w:p w14:paraId="6D373531">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1D3D11E4">
      <w:pPr>
        <w:pStyle w:val="27"/>
      </w:pPr>
      <w:r>
        <w:rPr>
          <w:rFonts w:hint="eastAsia"/>
        </w:rPr>
        <w:t>授权委托书</w:t>
      </w:r>
    </w:p>
    <w:p w14:paraId="37D35CA7">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099B8091">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55E07D97">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5FB353F5">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37E28D7B">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2D7690CB">
      <w:pPr>
        <w:pStyle w:val="28"/>
        <w:spacing w:before="0" w:after="0" w:line="240" w:lineRule="auto"/>
        <w:ind w:left="0" w:firstLine="0"/>
        <w:rPr>
          <w:rFonts w:ascii="宋体" w:hAnsi="宋体"/>
          <w:szCs w:val="28"/>
        </w:rPr>
      </w:pPr>
      <w:r>
        <w:rPr>
          <w:rFonts w:hint="eastAsia" w:ascii="宋体" w:hAnsi="宋体"/>
          <w:szCs w:val="28"/>
        </w:rPr>
        <w:t>附：</w:t>
      </w:r>
    </w:p>
    <w:p w14:paraId="0D7733A2">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793E43FF">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061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46448805">
            <w:pPr>
              <w:pStyle w:val="28"/>
              <w:spacing w:line="500" w:lineRule="exact"/>
              <w:rPr>
                <w:rFonts w:ascii="宋体" w:hAnsi="宋体"/>
                <w:szCs w:val="28"/>
              </w:rPr>
            </w:pPr>
            <w:r>
              <w:rPr>
                <w:rFonts w:hint="eastAsia" w:ascii="宋体" w:hAnsi="宋体"/>
                <w:szCs w:val="28"/>
              </w:rPr>
              <w:t>粘贴被授权人身份证（扫描件）</w:t>
            </w:r>
          </w:p>
          <w:p w14:paraId="2035F986">
            <w:pPr>
              <w:pStyle w:val="28"/>
              <w:spacing w:line="500" w:lineRule="exact"/>
              <w:rPr>
                <w:rFonts w:ascii="宋体" w:hAnsi="宋体"/>
                <w:szCs w:val="28"/>
              </w:rPr>
            </w:pPr>
          </w:p>
        </w:tc>
      </w:tr>
    </w:tbl>
    <w:p w14:paraId="71118D93">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0E201744">
      <w:pPr>
        <w:jc w:val="center"/>
        <w:rPr>
          <w:rFonts w:ascii="宋体" w:hAnsi="宋体"/>
          <w:b/>
          <w:sz w:val="36"/>
          <w:szCs w:val="28"/>
        </w:rPr>
      </w:pPr>
      <w:r>
        <w:rPr>
          <w:rFonts w:ascii="宋体" w:hAnsi="宋体"/>
          <w:b/>
          <w:bCs/>
          <w:sz w:val="36"/>
          <w:szCs w:val="28"/>
        </w:rPr>
        <w:t>承诺函</w:t>
      </w:r>
    </w:p>
    <w:p w14:paraId="75560A1A">
      <w:pPr>
        <w:jc w:val="center"/>
        <w:rPr>
          <w:rFonts w:ascii="宋体" w:hAnsi="宋体"/>
          <w:b/>
          <w:sz w:val="28"/>
          <w:szCs w:val="28"/>
        </w:rPr>
      </w:pPr>
    </w:p>
    <w:p w14:paraId="76B84F2E">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66BFFBCD">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4601F111">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37E574C7">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373459B9">
      <w:pPr>
        <w:tabs>
          <w:tab w:val="left" w:pos="854"/>
        </w:tabs>
        <w:spacing w:line="360" w:lineRule="auto"/>
        <w:rPr>
          <w:rFonts w:ascii="宋体" w:hAnsi="宋体"/>
          <w:bCs/>
          <w:sz w:val="28"/>
          <w:szCs w:val="28"/>
        </w:rPr>
      </w:pPr>
    </w:p>
    <w:p w14:paraId="12E62166">
      <w:pPr>
        <w:tabs>
          <w:tab w:val="left" w:pos="854"/>
        </w:tabs>
        <w:spacing w:line="360" w:lineRule="auto"/>
        <w:rPr>
          <w:rFonts w:ascii="宋体" w:hAnsi="宋体"/>
          <w:bCs/>
          <w:sz w:val="28"/>
          <w:szCs w:val="28"/>
        </w:rPr>
      </w:pPr>
    </w:p>
    <w:p w14:paraId="02EAE9F0">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14E2C508">
      <w:pPr>
        <w:spacing w:line="500" w:lineRule="exact"/>
        <w:ind w:firstLine="720"/>
        <w:rPr>
          <w:rFonts w:ascii="宋体" w:hAnsi="宋体"/>
          <w:kern w:val="0"/>
          <w:sz w:val="28"/>
          <w:szCs w:val="28"/>
        </w:rPr>
      </w:pPr>
    </w:p>
    <w:p w14:paraId="44BAAC32">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7BD322AA">
      <w:pPr>
        <w:pStyle w:val="28"/>
        <w:spacing w:before="0" w:after="0" w:line="240" w:lineRule="auto"/>
        <w:ind w:left="1070" w:hanging="1069" w:hangingChars="382"/>
        <w:jc w:val="left"/>
        <w:rPr>
          <w:rFonts w:ascii="宋体" w:hAnsi="宋体"/>
          <w:kern w:val="0"/>
          <w:szCs w:val="28"/>
        </w:rPr>
      </w:pPr>
    </w:p>
    <w:p w14:paraId="6DFD7699">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4DE6BCF2">
      <w:pPr>
        <w:pStyle w:val="29"/>
        <w:rPr>
          <w:sz w:val="28"/>
          <w:szCs w:val="28"/>
        </w:rPr>
      </w:pPr>
    </w:p>
    <w:p w14:paraId="25847CDE">
      <w:pPr>
        <w:pStyle w:val="2"/>
        <w:jc w:val="center"/>
        <w:rPr>
          <w:sz w:val="28"/>
          <w:szCs w:val="28"/>
        </w:rPr>
      </w:pPr>
    </w:p>
    <w:p w14:paraId="75E2E277">
      <w:pPr>
        <w:jc w:val="left"/>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41CA06"/>
    <w:multiLevelType w:val="singleLevel"/>
    <w:tmpl w:val="7941CA0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67735"/>
    <w:rsid w:val="00074904"/>
    <w:rsid w:val="000762AC"/>
    <w:rsid w:val="00080219"/>
    <w:rsid w:val="000847B2"/>
    <w:rsid w:val="0008739B"/>
    <w:rsid w:val="00096834"/>
    <w:rsid w:val="000A76EB"/>
    <w:rsid w:val="000A7740"/>
    <w:rsid w:val="000B3D35"/>
    <w:rsid w:val="000B43F2"/>
    <w:rsid w:val="000C307B"/>
    <w:rsid w:val="000C6D45"/>
    <w:rsid w:val="000D259A"/>
    <w:rsid w:val="000E1758"/>
    <w:rsid w:val="000E3314"/>
    <w:rsid w:val="000F095F"/>
    <w:rsid w:val="000F1370"/>
    <w:rsid w:val="001026F8"/>
    <w:rsid w:val="00103BCA"/>
    <w:rsid w:val="00110A4C"/>
    <w:rsid w:val="00114108"/>
    <w:rsid w:val="001153D5"/>
    <w:rsid w:val="00116FC5"/>
    <w:rsid w:val="001249D2"/>
    <w:rsid w:val="00125F97"/>
    <w:rsid w:val="0013281D"/>
    <w:rsid w:val="00144226"/>
    <w:rsid w:val="001539FE"/>
    <w:rsid w:val="001546ED"/>
    <w:rsid w:val="00162024"/>
    <w:rsid w:val="001720DE"/>
    <w:rsid w:val="001836E3"/>
    <w:rsid w:val="001A6270"/>
    <w:rsid w:val="001B1AFC"/>
    <w:rsid w:val="001C342D"/>
    <w:rsid w:val="001C42C9"/>
    <w:rsid w:val="001C511C"/>
    <w:rsid w:val="001C5EE8"/>
    <w:rsid w:val="001C66E0"/>
    <w:rsid w:val="001D682D"/>
    <w:rsid w:val="001E5214"/>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124D"/>
    <w:rsid w:val="002D44E1"/>
    <w:rsid w:val="002E2711"/>
    <w:rsid w:val="002E53E8"/>
    <w:rsid w:val="00301986"/>
    <w:rsid w:val="00301DE8"/>
    <w:rsid w:val="00306D33"/>
    <w:rsid w:val="00310441"/>
    <w:rsid w:val="00311434"/>
    <w:rsid w:val="00311489"/>
    <w:rsid w:val="00312F37"/>
    <w:rsid w:val="00322651"/>
    <w:rsid w:val="00326254"/>
    <w:rsid w:val="00331027"/>
    <w:rsid w:val="00334330"/>
    <w:rsid w:val="0034229D"/>
    <w:rsid w:val="00343F61"/>
    <w:rsid w:val="003500BB"/>
    <w:rsid w:val="00350C0A"/>
    <w:rsid w:val="00362D51"/>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3F4A6E"/>
    <w:rsid w:val="00401E67"/>
    <w:rsid w:val="00412907"/>
    <w:rsid w:val="00421514"/>
    <w:rsid w:val="00424AFD"/>
    <w:rsid w:val="004303FC"/>
    <w:rsid w:val="00431633"/>
    <w:rsid w:val="00440AB7"/>
    <w:rsid w:val="00446638"/>
    <w:rsid w:val="004536EF"/>
    <w:rsid w:val="00453CDC"/>
    <w:rsid w:val="00474384"/>
    <w:rsid w:val="00492E11"/>
    <w:rsid w:val="004A4255"/>
    <w:rsid w:val="004B272B"/>
    <w:rsid w:val="004C4E45"/>
    <w:rsid w:val="004D2F37"/>
    <w:rsid w:val="004D43F7"/>
    <w:rsid w:val="004D59EA"/>
    <w:rsid w:val="00503601"/>
    <w:rsid w:val="00521CC1"/>
    <w:rsid w:val="0052240D"/>
    <w:rsid w:val="00534A2A"/>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81F"/>
    <w:rsid w:val="00601A2A"/>
    <w:rsid w:val="00605EDC"/>
    <w:rsid w:val="006071BB"/>
    <w:rsid w:val="006212AD"/>
    <w:rsid w:val="00625A02"/>
    <w:rsid w:val="006300B6"/>
    <w:rsid w:val="0064231C"/>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D6D6E"/>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2AD"/>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BF6E67"/>
    <w:rsid w:val="00C03F2B"/>
    <w:rsid w:val="00C174E9"/>
    <w:rsid w:val="00C23175"/>
    <w:rsid w:val="00C25604"/>
    <w:rsid w:val="00C309F7"/>
    <w:rsid w:val="00C35E6F"/>
    <w:rsid w:val="00C37198"/>
    <w:rsid w:val="00C40604"/>
    <w:rsid w:val="00C60BD0"/>
    <w:rsid w:val="00C70B90"/>
    <w:rsid w:val="00C736E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4EF4"/>
    <w:rsid w:val="00D964D1"/>
    <w:rsid w:val="00DA222B"/>
    <w:rsid w:val="00DA29FD"/>
    <w:rsid w:val="00DA7317"/>
    <w:rsid w:val="00DA748F"/>
    <w:rsid w:val="00DB2674"/>
    <w:rsid w:val="00DB43FA"/>
    <w:rsid w:val="00DB59A6"/>
    <w:rsid w:val="00DC3953"/>
    <w:rsid w:val="00DC654F"/>
    <w:rsid w:val="00DD3C42"/>
    <w:rsid w:val="00DE44FF"/>
    <w:rsid w:val="00DE46B5"/>
    <w:rsid w:val="00DE6E95"/>
    <w:rsid w:val="00DF328A"/>
    <w:rsid w:val="00E01F8E"/>
    <w:rsid w:val="00E12CB9"/>
    <w:rsid w:val="00E253DE"/>
    <w:rsid w:val="00E25BB4"/>
    <w:rsid w:val="00E31918"/>
    <w:rsid w:val="00E36F05"/>
    <w:rsid w:val="00E44DE9"/>
    <w:rsid w:val="00E44F82"/>
    <w:rsid w:val="00E50BF9"/>
    <w:rsid w:val="00E648DA"/>
    <w:rsid w:val="00EA32FA"/>
    <w:rsid w:val="00EC0674"/>
    <w:rsid w:val="00EC6285"/>
    <w:rsid w:val="00EC6C82"/>
    <w:rsid w:val="00ED0C25"/>
    <w:rsid w:val="00EF0F47"/>
    <w:rsid w:val="00EF65AE"/>
    <w:rsid w:val="00EF7B8A"/>
    <w:rsid w:val="00F01B0C"/>
    <w:rsid w:val="00F05662"/>
    <w:rsid w:val="00F06013"/>
    <w:rsid w:val="00F12EE2"/>
    <w:rsid w:val="00F134B8"/>
    <w:rsid w:val="00F13956"/>
    <w:rsid w:val="00F2103B"/>
    <w:rsid w:val="00F21B75"/>
    <w:rsid w:val="00F227B8"/>
    <w:rsid w:val="00F330CE"/>
    <w:rsid w:val="00F352A4"/>
    <w:rsid w:val="00F515F1"/>
    <w:rsid w:val="00F55C33"/>
    <w:rsid w:val="00F60263"/>
    <w:rsid w:val="00F74FCF"/>
    <w:rsid w:val="00F77276"/>
    <w:rsid w:val="00F77DEC"/>
    <w:rsid w:val="00F80E50"/>
    <w:rsid w:val="00F879C4"/>
    <w:rsid w:val="00FA58E6"/>
    <w:rsid w:val="00FB6AA0"/>
    <w:rsid w:val="00FD747B"/>
    <w:rsid w:val="461F4E15"/>
    <w:rsid w:val="52927DC9"/>
    <w:rsid w:val="5A622C8C"/>
    <w:rsid w:val="5F856FE6"/>
    <w:rsid w:val="73163865"/>
    <w:rsid w:val="74503A2F"/>
    <w:rsid w:val="78D93E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30">
    <w:name w:val="正文_1_2"/>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1">
    <w:name w:val="批注文字 Char"/>
    <w:basedOn w:val="12"/>
    <w:link w:val="4"/>
    <w:qFormat/>
    <w:uiPriority w:val="99"/>
    <w:rPr>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CD85E-DF06-46C1-BFBD-AE5308A0D77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3484</Words>
  <Characters>3804</Characters>
  <Lines>44</Lines>
  <Paragraphs>12</Paragraphs>
  <TotalTime>1</TotalTime>
  <ScaleCrop>false</ScaleCrop>
  <LinksUpToDate>false</LinksUpToDate>
  <CharactersWithSpaces>4599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2023-12-22T00:25:00Z</dcterms:created>
  <dc:creator>dell</dc:creator>
  <cp:lastModifiedBy>Administrator</cp:lastModifiedBy>
  <cp:lastPrinted>2018-08-22T03:24:00Z</cp:lastPrinted>
  <dcterms:modified xsi:type="dcterms:W3CDTF">2024-08-30T07:20:22Z</dcterms:modified>
  <dc:title>宜昌市中心人民医院</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90F38C7390CD420D80CB91652744F367_13</vt:lpwstr>
  </property>
</Properties>
</file>