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w:t>
      </w:r>
      <w:r>
        <w:rPr>
          <w:rFonts w:hint="eastAsia"/>
          <w:sz w:val="28"/>
          <w:szCs w:val="28"/>
        </w:rPr>
        <w:t>伍家院区锅炉房旁楼梯修建</w:t>
      </w:r>
      <w:r>
        <w:rPr>
          <w:rFonts w:hint="eastAsia"/>
          <w:sz w:val="28"/>
          <w:szCs w:val="28"/>
          <w:lang w:val="en-US" w:eastAsia="zh-CN"/>
        </w:rPr>
        <w:t>工程</w:t>
      </w:r>
      <w:r>
        <w:rPr>
          <w:rFonts w:hint="eastAsia"/>
          <w:sz w:val="28"/>
          <w:szCs w:val="28"/>
        </w:rPr>
        <w:t>项目进行院内采购，欢迎广大符合条件的投标人踊跃投标。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55</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、项目名称：宜昌市中心人民医院伍家院区锅炉房旁楼梯修建工程项目</w:t>
      </w:r>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26</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bookmarkStart w:id="9" w:name="_GoBack"/>
      <w:bookmarkEnd w:id="9"/>
      <w:r>
        <w:rPr>
          <w:sz w:val="28"/>
          <w:szCs w:val="28"/>
        </w:rPr>
        <w:t>/</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2713073D">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55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、项目名称：宜昌市中心人民医院伍家院区锅炉房旁楼梯修建工程项目</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2.5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投标人进行一次报价，资格性和符合性审查合格后，以最低价确定供应商及成交价格。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numPr>
          <w:ilvl w:val="0"/>
          <w:numId w:val="0"/>
        </w:numPr>
        <w:ind w:firstLine="560" w:firstLineChars="200"/>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bookmarkEnd w:id="0"/>
    <w:p w14:paraId="2DE0484B">
      <w:p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原职工食堂拆除后空置了部分用房，但二楼用房无上下楼通道。为方便房屋使用，在锅炉房旁修建钢制楼梯作为二楼用房使用的通道。</w:t>
      </w:r>
    </w:p>
    <w:p w14:paraId="3A758469">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3.2 工程量清单</w:t>
      </w:r>
    </w:p>
    <w:tbl>
      <w:tblPr>
        <w:tblStyle w:val="9"/>
        <w:tblW w:w="9795" w:type="dxa"/>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560"/>
        <w:gridCol w:w="900"/>
        <w:gridCol w:w="1020"/>
        <w:gridCol w:w="1395"/>
        <w:gridCol w:w="2220"/>
        <w:gridCol w:w="2145"/>
      </w:tblGrid>
      <w:tr w14:paraId="2999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0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分项工程名称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6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1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D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84E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B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主钢材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13A7">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342F">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3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含国标200*73*7槽钢，</w:t>
            </w:r>
            <w:r>
              <w:rPr>
                <w:rStyle w:val="33"/>
                <w:lang w:val="en-US" w:eastAsia="zh-CN" w:bidi="ar"/>
              </w:rPr>
              <w:t xml:space="preserve">200*200*3.0方管，80*80*2.0方管 </w:t>
            </w:r>
          </w:p>
        </w:tc>
      </w:tr>
      <w:tr w14:paraId="3412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B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8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踏步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4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FB01">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D2F0">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花纹板1500*165*270*20*3.0</w:t>
            </w:r>
          </w:p>
        </w:tc>
      </w:tr>
      <w:tr w14:paraId="1194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9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1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B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9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B8B8">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7B57">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A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300*200*20</w:t>
            </w:r>
          </w:p>
        </w:tc>
      </w:tr>
      <w:tr w14:paraId="1B33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E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E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B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A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E1B0">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9761">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341F">
            <w:pPr>
              <w:jc w:val="center"/>
              <w:rPr>
                <w:rFonts w:hint="eastAsia" w:ascii="宋体" w:hAnsi="宋体" w:eastAsia="宋体" w:cs="宋体"/>
                <w:i w:val="0"/>
                <w:iCs w:val="0"/>
                <w:color w:val="000000"/>
                <w:sz w:val="20"/>
                <w:szCs w:val="20"/>
                <w:u w:val="none"/>
              </w:rPr>
            </w:pPr>
          </w:p>
        </w:tc>
      </w:tr>
      <w:tr w14:paraId="4144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A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B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7D1C">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C6FE">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6DCA">
            <w:pPr>
              <w:jc w:val="center"/>
              <w:rPr>
                <w:rFonts w:hint="eastAsia" w:ascii="宋体" w:hAnsi="宋体" w:eastAsia="宋体" w:cs="宋体"/>
                <w:i w:val="0"/>
                <w:iCs w:val="0"/>
                <w:color w:val="FF0000"/>
                <w:sz w:val="20"/>
                <w:szCs w:val="20"/>
                <w:u w:val="none"/>
              </w:rPr>
            </w:pPr>
          </w:p>
        </w:tc>
      </w:tr>
      <w:tr w14:paraId="43BD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6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E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5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1D4D">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0FB8">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5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环氧富锌油漆</w:t>
            </w:r>
          </w:p>
        </w:tc>
      </w:tr>
      <w:tr w14:paraId="095A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B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1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2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4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1E83">
            <w:pPr>
              <w:jc w:val="center"/>
              <w:rPr>
                <w:rFonts w:hint="eastAsia" w:ascii="宋体" w:hAnsi="宋体" w:eastAsia="宋体" w:cs="宋体"/>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A5C3">
            <w:pPr>
              <w:jc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5BE0">
            <w:pPr>
              <w:jc w:val="center"/>
              <w:rPr>
                <w:rFonts w:hint="eastAsia" w:ascii="宋体" w:hAnsi="宋体" w:eastAsia="宋体" w:cs="宋体"/>
                <w:i w:val="0"/>
                <w:iCs w:val="0"/>
                <w:color w:val="FF0000"/>
                <w:sz w:val="20"/>
                <w:szCs w:val="20"/>
                <w:u w:val="none"/>
              </w:rPr>
            </w:pPr>
          </w:p>
        </w:tc>
      </w:tr>
      <w:tr w14:paraId="52B1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C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AD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5D6">
            <w:pPr>
              <w:jc w:val="center"/>
              <w:rPr>
                <w:rFonts w:hint="eastAsia" w:ascii="宋体" w:hAnsi="宋体" w:eastAsia="宋体" w:cs="宋体"/>
                <w:i w:val="0"/>
                <w:iCs w:val="0"/>
                <w:color w:val="000000"/>
                <w:sz w:val="20"/>
                <w:szCs w:val="20"/>
                <w:u w:val="none"/>
              </w:rPr>
            </w:pPr>
          </w:p>
        </w:tc>
      </w:tr>
    </w:tbl>
    <w:p w14:paraId="39DF6374">
      <w:pPr>
        <w:rPr>
          <w:rFonts w:hint="eastAsia" w:asciiTheme="minorEastAsia" w:hAnsiTheme="minorEastAsia" w:eastAsiaTheme="minorEastAsia" w:cstheme="minorEastAsia"/>
          <w:b w:val="0"/>
          <w:bCs w:val="0"/>
          <w:sz w:val="32"/>
          <w:szCs w:val="40"/>
          <w:lang w:val="en-US" w:eastAsia="zh-CN"/>
        </w:rPr>
      </w:pPr>
    </w:p>
    <w:p w14:paraId="3FBE47E1">
      <w:pPr>
        <w:ind w:firstLine="640" w:firstLineChars="200"/>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备注：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以宜昌市当期相关信息价、定额和市场价为参考，分项报价低于成本价、投标总价偏离控制价15%的，投标文件内提供情况说明和承诺函，并自行承担采购人不予采纳风险。</w:t>
      </w:r>
    </w:p>
    <w:p w14:paraId="766EFF27">
      <w:p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3.3商务要求</w:t>
      </w:r>
    </w:p>
    <w:p w14:paraId="1559577E">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kern w:val="2"/>
          <w:sz w:val="32"/>
          <w:szCs w:val="40"/>
          <w:lang w:val="en-US" w:eastAsia="zh-CN" w:bidi="ar-SA"/>
        </w:rPr>
        <w:t>1、</w:t>
      </w:r>
      <w:r>
        <w:rPr>
          <w:rFonts w:hint="eastAsia" w:asciiTheme="minorEastAsia" w:hAnsiTheme="minorEastAsia" w:eastAsiaTheme="minorEastAsia" w:cstheme="minorEastAsia"/>
          <w:b w:val="0"/>
          <w:bCs w:val="0"/>
          <w:sz w:val="32"/>
          <w:szCs w:val="40"/>
          <w:lang w:val="en-US" w:eastAsia="zh-CN"/>
        </w:rPr>
        <w:t>工期：30日历天；</w:t>
      </w:r>
    </w:p>
    <w:p w14:paraId="366AC76A">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2、</w:t>
      </w:r>
      <w:r>
        <w:rPr>
          <w:rFonts w:hint="eastAsia" w:asciiTheme="minorEastAsia" w:hAnsiTheme="minorEastAsia" w:eastAsiaTheme="minorEastAsia" w:cstheme="minorEastAsia"/>
          <w:b w:val="0"/>
          <w:bCs w:val="0"/>
          <w:sz w:val="32"/>
          <w:szCs w:val="40"/>
          <w:lang w:val="en-US" w:eastAsia="zh-CN"/>
        </w:rPr>
        <w:t>工程质保期2年；</w:t>
      </w:r>
    </w:p>
    <w:p w14:paraId="2D00BFB3">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3、</w:t>
      </w:r>
      <w:r>
        <w:rPr>
          <w:rFonts w:hint="eastAsia" w:asciiTheme="minorEastAsia" w:hAnsiTheme="minorEastAsia" w:eastAsiaTheme="minorEastAsia" w:cstheme="minorEastAsia"/>
          <w:b w:val="0"/>
          <w:bCs w:val="0"/>
          <w:sz w:val="32"/>
          <w:szCs w:val="40"/>
          <w:lang w:val="en-US" w:eastAsia="zh-CN"/>
        </w:rPr>
        <w:t>付款方式：款项分期支付，工程竣工验收合格并经审计后支付至审定金额的98.5%，余下1.5%作为尾款，验收合格2年后无息支付，成交供应商提供正规增值税发票，采用电汇方式结算。</w:t>
      </w:r>
    </w:p>
    <w:p w14:paraId="6E0B5A58">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4、</w:t>
      </w:r>
      <w:r>
        <w:rPr>
          <w:rFonts w:hint="default" w:asciiTheme="minorEastAsia" w:hAnsiTheme="minorEastAsia" w:eastAsiaTheme="minorEastAsia" w:cstheme="minorEastAsia"/>
          <w:b w:val="0"/>
          <w:bCs w:val="0"/>
          <w:sz w:val="32"/>
          <w:szCs w:val="40"/>
          <w:lang w:val="en-US" w:eastAsia="zh-CN"/>
        </w:rPr>
        <w:t>各分项内要求详见工程量清单，清单项目特征描述中，特征描述没有体现完全的，施工中又必须发生的工作内容，所需的费用也应包括在投标报价的综合单价中。</w:t>
      </w:r>
    </w:p>
    <w:p w14:paraId="79A8B439">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3.4技术要求</w:t>
      </w:r>
    </w:p>
    <w:p w14:paraId="4A8544FA">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kern w:val="2"/>
          <w:sz w:val="32"/>
          <w:szCs w:val="40"/>
          <w:lang w:val="en-US" w:eastAsia="zh-CN" w:bidi="ar-SA"/>
        </w:rPr>
        <w:t>1、</w:t>
      </w:r>
      <w:r>
        <w:rPr>
          <w:rFonts w:hint="eastAsia" w:asciiTheme="minorEastAsia" w:hAnsiTheme="minorEastAsia" w:eastAsiaTheme="minorEastAsia" w:cstheme="minorEastAsia"/>
          <w:b w:val="0"/>
          <w:bCs w:val="0"/>
          <w:sz w:val="32"/>
          <w:szCs w:val="40"/>
          <w:lang w:val="en-US" w:eastAsia="zh-CN"/>
        </w:rPr>
        <w:t>施工进场前，项目负责人提前勘查现场，结合现场实际情况，拟定切实可行的施工方案，就安全文明施工、工程进度等重要内容作出详尽而准确的描述。</w:t>
      </w:r>
    </w:p>
    <w:p w14:paraId="72CE86BC">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2、</w:t>
      </w:r>
      <w:r>
        <w:rPr>
          <w:rFonts w:hint="default" w:asciiTheme="minorEastAsia" w:hAnsiTheme="minorEastAsia" w:eastAsiaTheme="minorEastAsia" w:cstheme="minorEastAsia"/>
          <w:b w:val="0"/>
          <w:bCs w:val="0"/>
          <w:sz w:val="32"/>
          <w:szCs w:val="40"/>
          <w:lang w:val="en-US" w:eastAsia="zh-CN"/>
        </w:rPr>
        <w:t>安全文明施工：施工区域临街，过往行人车辆较多，为保证安全，施工期间严格按规范和项目施工方案中有关安全文明施工的要求施工，提前做好现场防护，醒目位置及时张贴温馨提示、施工告知；施工期间安排旁站人员，对于施工噪声、粉尘等敏感性问题，做好疏导和提示工作。</w:t>
      </w:r>
    </w:p>
    <w:p w14:paraId="6D975C30">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3、</w:t>
      </w:r>
      <w:r>
        <w:rPr>
          <w:rFonts w:hint="default" w:asciiTheme="minorEastAsia" w:hAnsiTheme="minorEastAsia" w:eastAsiaTheme="minorEastAsia" w:cstheme="minorEastAsia"/>
          <w:b w:val="0"/>
          <w:bCs w:val="0"/>
          <w:sz w:val="32"/>
          <w:szCs w:val="40"/>
          <w:lang w:val="en-US" w:eastAsia="zh-CN"/>
        </w:rPr>
        <w:t>施工进度：在实际施工中以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意见和要求作为进度动态控制的参考依据，合理安排工序、人员和机械设备，并随时按要求调整落实，施工过程中因</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重大需求，对施工时间进行的临时调整，施工单位不得拒绝，对应的总工期一律不作调整，保证工程进度。后期项目可能开展分期施工，具体施工时间段以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要求为准。</w:t>
      </w:r>
    </w:p>
    <w:p w14:paraId="44AE802B">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4、</w:t>
      </w:r>
      <w:r>
        <w:rPr>
          <w:rFonts w:hint="default" w:asciiTheme="minorEastAsia" w:hAnsiTheme="minorEastAsia" w:eastAsiaTheme="minorEastAsia" w:cstheme="minorEastAsia"/>
          <w:b w:val="0"/>
          <w:bCs w:val="0"/>
          <w:sz w:val="32"/>
          <w:szCs w:val="40"/>
          <w:lang w:val="en-US" w:eastAsia="zh-CN"/>
        </w:rPr>
        <w:t>施工质量：严格按清单内要求执行，规范施工，保证工程质量。严格落实主辅材进场前的报验工作，对未报验、报验材料不合格或有疑问的材料不得进场使用，已使用的按不合格处理，由此造成的工期延误由施工单位自行负责。试运行期间的安全问题由施工单位负责。</w:t>
      </w:r>
    </w:p>
    <w:p w14:paraId="32A19C12">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5、</w:t>
      </w:r>
      <w:r>
        <w:rPr>
          <w:rFonts w:hint="default" w:asciiTheme="minorEastAsia" w:hAnsiTheme="minorEastAsia" w:eastAsiaTheme="minorEastAsia" w:cstheme="minorEastAsia"/>
          <w:b w:val="0"/>
          <w:bCs w:val="0"/>
          <w:sz w:val="32"/>
          <w:szCs w:val="40"/>
          <w:lang w:val="en-US" w:eastAsia="zh-CN"/>
        </w:rPr>
        <w:t>施工动火：施工过程中，电焊，氧气切割，氩弧焊等动火，施工人员必须持专业有效证件；施工之前报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管理部门审批后方能施工。</w:t>
      </w:r>
    </w:p>
    <w:p w14:paraId="1985E19C">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kern w:val="2"/>
          <w:sz w:val="32"/>
          <w:szCs w:val="40"/>
          <w:lang w:val="en-US" w:eastAsia="zh-CN" w:bidi="ar-SA"/>
        </w:rPr>
        <w:t>6、</w:t>
      </w:r>
      <w:r>
        <w:rPr>
          <w:rFonts w:hint="default" w:asciiTheme="minorEastAsia" w:hAnsiTheme="minorEastAsia" w:eastAsiaTheme="minorEastAsia" w:cstheme="minorEastAsia"/>
          <w:b w:val="0"/>
          <w:bCs w:val="0"/>
          <w:sz w:val="32"/>
          <w:szCs w:val="40"/>
          <w:lang w:val="en-US" w:eastAsia="zh-CN"/>
        </w:rPr>
        <w:t>工程质量要求：工程质量必须达到设计要求及国家现行相关工程质量验收评定合格等级标准。</w:t>
      </w:r>
    </w:p>
    <w:p w14:paraId="69F9C27C">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kern w:val="2"/>
          <w:sz w:val="32"/>
          <w:szCs w:val="40"/>
          <w:lang w:val="en-US" w:eastAsia="zh-CN" w:bidi="ar-SA"/>
        </w:rPr>
        <w:t>7、</w:t>
      </w:r>
      <w:r>
        <w:rPr>
          <w:rFonts w:hint="default" w:asciiTheme="minorEastAsia" w:hAnsiTheme="minorEastAsia" w:eastAsiaTheme="minorEastAsia" w:cstheme="minorEastAsia"/>
          <w:b w:val="0"/>
          <w:bCs w:val="0"/>
          <w:sz w:val="32"/>
          <w:szCs w:val="40"/>
          <w:lang w:val="en-US" w:eastAsia="zh-CN"/>
        </w:rPr>
        <w:t>工程安全生产要求：达到《建筑施工安全检查标准》（JGJ59-2011）的合格标准，避免发生重大安全事故。</w:t>
      </w:r>
    </w:p>
    <w:p w14:paraId="64EA4CDC">
      <w:pPr>
        <w:numPr>
          <w:ilvl w:val="0"/>
          <w:numId w:val="0"/>
        </w:numPr>
        <w:ind w:firstLine="640" w:firstLineChars="200"/>
        <w:rPr>
          <w:rFonts w:hint="default" w:asciiTheme="minorEastAsia" w:hAnsiTheme="minorEastAsia" w:eastAsiaTheme="minorEastAsia" w:cstheme="minorEastAsia"/>
          <w:b w:val="0"/>
          <w:bCs w:val="0"/>
          <w:sz w:val="32"/>
          <w:szCs w:val="40"/>
          <w:highlight w:val="yellow"/>
          <w:lang w:val="en-US" w:eastAsia="zh-CN"/>
        </w:rPr>
      </w:pPr>
      <w:r>
        <w:rPr>
          <w:rFonts w:hint="eastAsia" w:asciiTheme="minorEastAsia" w:hAnsiTheme="minorEastAsia" w:eastAsiaTheme="minorEastAsia" w:cstheme="minorEastAsia"/>
          <w:b w:val="0"/>
          <w:bCs w:val="0"/>
          <w:sz w:val="32"/>
          <w:szCs w:val="40"/>
          <w:highlight w:val="yellow"/>
          <w:lang w:val="en-US" w:eastAsia="zh-CN"/>
        </w:rPr>
        <w:t>8、现场踏勘：</w:t>
      </w:r>
      <w:r>
        <w:rPr>
          <w:rFonts w:hint="eastAsia" w:asciiTheme="minorEastAsia" w:hAnsiTheme="minorEastAsia" w:eastAsiaTheme="minorEastAsia" w:cstheme="minorEastAsia"/>
          <w:b w:val="0"/>
          <w:bCs w:val="0"/>
          <w:sz w:val="32"/>
          <w:szCs w:val="40"/>
          <w:highlight w:val="yellow"/>
          <w:lang w:val="en-US" w:eastAsia="zh-CN"/>
        </w:rPr>
        <w:t>采购人拟定于2024年11月22日9：00集体进行现场踏勘，没有进行现场踏勘的供应商提供的投标文件视为无效文件，联系人：王科长18271360691。</w:t>
      </w:r>
    </w:p>
    <w:p w14:paraId="1376518D">
      <w:pPr>
        <w:numPr>
          <w:ilvl w:val="0"/>
          <w:numId w:val="0"/>
        </w:numPr>
        <w:ind w:firstLine="640" w:firstLineChars="200"/>
        <w:rPr>
          <w:rFonts w:hint="default" w:asciiTheme="minorEastAsia" w:hAnsiTheme="minorEastAsia" w:eastAsiaTheme="minorEastAsia" w:cstheme="minorEastAsia"/>
          <w:b w:val="0"/>
          <w:bCs w:val="0"/>
          <w:sz w:val="32"/>
          <w:szCs w:val="40"/>
          <w:highlight w:val="yellow"/>
          <w:lang w:val="en-US" w:eastAsia="zh-CN"/>
        </w:rPr>
      </w:pPr>
      <w:r>
        <w:rPr>
          <w:rFonts w:hint="eastAsia" w:asciiTheme="minorEastAsia" w:hAnsiTheme="minorEastAsia" w:eastAsiaTheme="minorEastAsia" w:cstheme="minorEastAsia"/>
          <w:b w:val="0"/>
          <w:bCs w:val="0"/>
          <w:sz w:val="32"/>
          <w:szCs w:val="40"/>
          <w:highlight w:val="yellow"/>
          <w:lang w:val="en-US" w:eastAsia="zh-CN"/>
        </w:rPr>
        <w:t>9、供应商必须结合踏勘实际情况在投标文件中提供详细的楼梯设计方案图纸，未提供设计方案的供应商视为无效投标。</w:t>
      </w:r>
    </w:p>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64825C2F">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165"/>
      <w:bookmarkStart w:id="3" w:name="_Toc462487372"/>
      <w:bookmarkStart w:id="4" w:name="_Toc456291280"/>
      <w:bookmarkStart w:id="5" w:name="_Toc456291260"/>
      <w:bookmarkStart w:id="6" w:name="_Toc456291537"/>
      <w:bookmarkStart w:id="7" w:name="_Toc456291354"/>
      <w:bookmarkStart w:id="8" w:name="_Toc456291479"/>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4E2772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49BC1CFD">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5784B919">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1BA8E1CC">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9229D2"/>
    <w:rsid w:val="0DEF0878"/>
    <w:rsid w:val="0FBF07CB"/>
    <w:rsid w:val="122D5E2B"/>
    <w:rsid w:val="15C96EC8"/>
    <w:rsid w:val="15E11048"/>
    <w:rsid w:val="16487312"/>
    <w:rsid w:val="18BF2761"/>
    <w:rsid w:val="1B2A39B0"/>
    <w:rsid w:val="1E483195"/>
    <w:rsid w:val="1E72564B"/>
    <w:rsid w:val="2073601B"/>
    <w:rsid w:val="22DF59F4"/>
    <w:rsid w:val="25564474"/>
    <w:rsid w:val="27340F9F"/>
    <w:rsid w:val="281A67DA"/>
    <w:rsid w:val="28940F73"/>
    <w:rsid w:val="2C43682A"/>
    <w:rsid w:val="2F195275"/>
    <w:rsid w:val="2FF72565"/>
    <w:rsid w:val="35F320C9"/>
    <w:rsid w:val="37EF7508"/>
    <w:rsid w:val="381B51E4"/>
    <w:rsid w:val="3AB96387"/>
    <w:rsid w:val="3BD3444C"/>
    <w:rsid w:val="3C776A76"/>
    <w:rsid w:val="3CB215A2"/>
    <w:rsid w:val="3E29266E"/>
    <w:rsid w:val="3E9B3FB6"/>
    <w:rsid w:val="400D21E5"/>
    <w:rsid w:val="40B11909"/>
    <w:rsid w:val="412A73A4"/>
    <w:rsid w:val="4AE12D46"/>
    <w:rsid w:val="4E317FAE"/>
    <w:rsid w:val="500221AF"/>
    <w:rsid w:val="50367E0E"/>
    <w:rsid w:val="518841D2"/>
    <w:rsid w:val="547B4457"/>
    <w:rsid w:val="55E01B05"/>
    <w:rsid w:val="58AF60FE"/>
    <w:rsid w:val="58B814C5"/>
    <w:rsid w:val="590C7B1D"/>
    <w:rsid w:val="5B496B7C"/>
    <w:rsid w:val="643B0D02"/>
    <w:rsid w:val="64BB76D0"/>
    <w:rsid w:val="68FC1090"/>
    <w:rsid w:val="694639F4"/>
    <w:rsid w:val="6F105201"/>
    <w:rsid w:val="70D06153"/>
    <w:rsid w:val="70E33D42"/>
    <w:rsid w:val="72240157"/>
    <w:rsid w:val="73913098"/>
    <w:rsid w:val="76523D5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 w:type="character" w:customStyle="1" w:styleId="33">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4156</Words>
  <Characters>4508</Characters>
  <Lines>40</Lines>
  <Paragraphs>11</Paragraphs>
  <TotalTime>0</TotalTime>
  <ScaleCrop>false</ScaleCrop>
  <LinksUpToDate>false</LinksUpToDate>
  <CharactersWithSpaces>5311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2024-08-06T03:01:00Z</cp:lastPrinted>
  <dcterms:modified xsi:type="dcterms:W3CDTF">2024-11-19T02:19:23Z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E58EB806B9BD428F9E487564F5C77435_13</vt:lpwstr>
  </property>
</Properties>
</file>