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803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65B359D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13415123">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w:t>
      </w:r>
      <w:r>
        <w:rPr>
          <w:rFonts w:hint="eastAsia"/>
          <w:sz w:val="28"/>
          <w:szCs w:val="28"/>
          <w:lang w:val="en-US" w:eastAsia="zh-CN"/>
        </w:rPr>
        <w:t>西陵院区检验科通风柜</w:t>
      </w:r>
      <w:r>
        <w:rPr>
          <w:rFonts w:hint="eastAsia"/>
          <w:sz w:val="28"/>
          <w:szCs w:val="28"/>
        </w:rPr>
        <w:t>采购及安装项目进行院内采购，欢迎广大符合条件的投标人踊跃投标。</w:t>
      </w:r>
    </w:p>
    <w:p w14:paraId="542DC42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81D8745">
      <w:pPr>
        <w:pStyle w:val="9"/>
        <w:shd w:val="clear" w:color="auto" w:fill="FFFFFF"/>
        <w:spacing w:before="0" w:beforeAutospacing="0" w:after="0" w:afterAutospacing="0"/>
        <w:ind w:firstLine="645"/>
        <w:rPr>
          <w:rFonts w:hint="eastAsia"/>
          <w:sz w:val="28"/>
          <w:szCs w:val="28"/>
        </w:rPr>
      </w:pPr>
      <w:r>
        <w:rPr>
          <w:sz w:val="28"/>
          <w:szCs w:val="28"/>
        </w:rPr>
        <w:t>1</w:t>
      </w:r>
      <w:r>
        <w:rPr>
          <w:rFonts w:hint="eastAsia"/>
          <w:sz w:val="28"/>
          <w:szCs w:val="28"/>
        </w:rPr>
        <w:t>、项目编号：YCZXYYZB-202</w:t>
      </w:r>
      <w:r>
        <w:rPr>
          <w:rFonts w:hint="eastAsia"/>
          <w:sz w:val="28"/>
          <w:szCs w:val="28"/>
          <w:lang w:val="en-US" w:eastAsia="zh-CN"/>
        </w:rPr>
        <w:t>5</w:t>
      </w:r>
      <w:r>
        <w:rPr>
          <w:rFonts w:hint="eastAsia"/>
          <w:sz w:val="28"/>
          <w:szCs w:val="28"/>
        </w:rPr>
        <w:t>-A20</w:t>
      </w:r>
      <w:r>
        <w:rPr>
          <w:rFonts w:hint="eastAsia"/>
          <w:sz w:val="28"/>
          <w:szCs w:val="28"/>
          <w:lang w:val="en-US" w:eastAsia="zh-CN"/>
        </w:rPr>
        <w:t>01</w:t>
      </w:r>
    </w:p>
    <w:p w14:paraId="2352A650">
      <w:pPr>
        <w:pStyle w:val="9"/>
        <w:shd w:val="clear" w:color="auto" w:fill="FFFFFF"/>
        <w:spacing w:before="0" w:beforeAutospacing="0" w:after="0" w:afterAutospacing="0"/>
        <w:ind w:firstLine="645"/>
        <w:rPr>
          <w:rFonts w:hint="eastAsia" w:eastAsia="宋体" w:cs="Times New Roman"/>
          <w:sz w:val="28"/>
          <w:szCs w:val="28"/>
          <w:lang w:val="en-US" w:eastAsia="zh-CN"/>
        </w:rPr>
      </w:pPr>
      <w:r>
        <w:rPr>
          <w:sz w:val="28"/>
          <w:szCs w:val="28"/>
        </w:rPr>
        <w:t>2</w:t>
      </w:r>
      <w:r>
        <w:rPr>
          <w:rFonts w:hint="eastAsia"/>
          <w:sz w:val="28"/>
          <w:szCs w:val="28"/>
        </w:rPr>
        <w:t>、项目名称：宜昌市中心人民医院</w:t>
      </w:r>
      <w:bookmarkStart w:id="8" w:name="_GoBack"/>
      <w:r>
        <w:rPr>
          <w:rFonts w:hint="eastAsia"/>
          <w:sz w:val="28"/>
          <w:szCs w:val="28"/>
        </w:rPr>
        <w:t>西陵院区检验科通风柜采购及安装项目</w:t>
      </w:r>
      <w:bookmarkEnd w:id="8"/>
    </w:p>
    <w:p w14:paraId="0305DEB9">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2A42EFB3">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A5A56DA">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76563707">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1</w:t>
      </w:r>
      <w:r>
        <w:rPr>
          <w:rFonts w:hint="eastAsia"/>
          <w:color w:val="FF0000"/>
          <w:sz w:val="28"/>
          <w:szCs w:val="28"/>
        </w:rPr>
        <w:t>月</w:t>
      </w:r>
      <w:r>
        <w:rPr>
          <w:rFonts w:hint="eastAsia"/>
          <w:color w:val="FF0000"/>
          <w:sz w:val="28"/>
          <w:szCs w:val="28"/>
          <w:lang w:val="en-US" w:eastAsia="zh-CN"/>
        </w:rPr>
        <w:t>10</w:t>
      </w:r>
      <w:r>
        <w:rPr>
          <w:rFonts w:hint="eastAsia"/>
          <w:color w:val="FF0000"/>
          <w:sz w:val="28"/>
          <w:szCs w:val="28"/>
        </w:rPr>
        <w:t>日</w:t>
      </w:r>
      <w:r>
        <w:rPr>
          <w:color w:val="FF0000"/>
          <w:sz w:val="28"/>
          <w:szCs w:val="28"/>
        </w:rPr>
        <w:t>09:30</w:t>
      </w:r>
      <w:r>
        <w:rPr>
          <w:rFonts w:hint="eastAsia"/>
          <w:sz w:val="28"/>
          <w:szCs w:val="28"/>
        </w:rPr>
        <w:t>。</w:t>
      </w:r>
    </w:p>
    <w:p w14:paraId="44A3EBDE">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101FD50">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243847A8">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415BC2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292BCDC">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FE6873">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3、投标地点：宜昌市中心人民医院招标办伍家院区9号楼312房（工作日上午8:00～12:00、下午14:30～17:30受理投标工作，节假日除外）。</w:t>
      </w:r>
    </w:p>
    <w:p w14:paraId="4E609FA8">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4、开标地点：宜昌市中心人民医院招标办。</w:t>
      </w:r>
    </w:p>
    <w:p w14:paraId="1C21DA7A">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7B738C62">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55C0521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19FB759F">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93A2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459EB7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50DA9EE3">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428C680">
      <w:pPr>
        <w:jc w:val="center"/>
        <w:rPr>
          <w:rFonts w:ascii="黑体" w:eastAsia="黑体" w:cs="Times New Roman"/>
          <w:sz w:val="44"/>
          <w:szCs w:val="44"/>
        </w:rPr>
      </w:pPr>
      <w:r>
        <w:rPr>
          <w:rFonts w:hint="eastAsia" w:ascii="黑体" w:eastAsia="黑体" w:cs="黑体"/>
          <w:sz w:val="44"/>
          <w:szCs w:val="44"/>
        </w:rPr>
        <w:t>宜昌市中心人民医院</w:t>
      </w:r>
    </w:p>
    <w:p w14:paraId="3A96C0DE">
      <w:pPr>
        <w:jc w:val="center"/>
        <w:rPr>
          <w:rFonts w:ascii="黑体" w:eastAsia="黑体" w:cs="Times New Roman"/>
          <w:sz w:val="44"/>
          <w:szCs w:val="44"/>
        </w:rPr>
      </w:pPr>
      <w:r>
        <w:rPr>
          <w:rFonts w:hint="eastAsia" w:ascii="黑体" w:eastAsia="黑体" w:cs="黑体"/>
          <w:sz w:val="44"/>
          <w:szCs w:val="44"/>
        </w:rPr>
        <w:t>采购文件</w:t>
      </w:r>
    </w:p>
    <w:p w14:paraId="327CB0BF">
      <w:pPr>
        <w:rPr>
          <w:rFonts w:ascii="宋体" w:cs="Times New Roman"/>
          <w:b/>
          <w:bCs/>
          <w:sz w:val="28"/>
          <w:szCs w:val="28"/>
        </w:rPr>
      </w:pPr>
      <w:r>
        <w:rPr>
          <w:rFonts w:hint="eastAsia" w:ascii="宋体" w:hAnsi="宋体" w:cs="宋体"/>
          <w:b/>
          <w:bCs/>
          <w:sz w:val="28"/>
          <w:szCs w:val="28"/>
        </w:rPr>
        <w:t>一、采购内容</w:t>
      </w:r>
    </w:p>
    <w:p w14:paraId="4CB61EAE">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sz w:val="28"/>
          <w:szCs w:val="28"/>
        </w:rPr>
        <w:t>YCZXYYZB-202</w:t>
      </w:r>
      <w:r>
        <w:rPr>
          <w:rFonts w:hint="eastAsia"/>
          <w:sz w:val="28"/>
          <w:szCs w:val="28"/>
          <w:lang w:val="en-US" w:eastAsia="zh-CN"/>
        </w:rPr>
        <w:t>5</w:t>
      </w:r>
      <w:r>
        <w:rPr>
          <w:rFonts w:hint="eastAsia"/>
          <w:sz w:val="28"/>
          <w:szCs w:val="28"/>
        </w:rPr>
        <w:t>-A20</w:t>
      </w:r>
      <w:r>
        <w:rPr>
          <w:rFonts w:hint="eastAsia"/>
          <w:sz w:val="28"/>
          <w:szCs w:val="28"/>
          <w:lang w:val="en-US" w:eastAsia="zh-CN"/>
        </w:rPr>
        <w:t>01</w:t>
      </w:r>
    </w:p>
    <w:p w14:paraId="62AC51FF">
      <w:pPr>
        <w:ind w:firstLine="560" w:firstLineChars="200"/>
        <w:rPr>
          <w:rFonts w:hint="eastAsia"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宜昌市中心人民医院西陵院区检验科通风柜采购及安装项目</w:t>
      </w:r>
    </w:p>
    <w:p w14:paraId="6E1F9480">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6.4</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D3DD351">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0D575A32">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4、本项目不接受联合体参加投标，投标人中标后不允许分包。</w:t>
      </w:r>
    </w:p>
    <w:p w14:paraId="5D766A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75953D1">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66E73327">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宜昌市中心人民医院</w:t>
      </w:r>
      <w:r>
        <w:rPr>
          <w:rFonts w:hint="eastAsia" w:ascii="宋体" w:hAnsi="宋体"/>
          <w:color w:val="000000"/>
          <w:sz w:val="28"/>
          <w:szCs w:val="28"/>
          <w:shd w:val="clear" w:color="auto" w:fill="FFFFFF"/>
          <w:lang w:val="en-US" w:eastAsia="zh-CN"/>
        </w:rPr>
        <w:t>西陵院区5号楼急诊检验科接收标本需要通风柜，为保障工作顺利进行，购置两台定制通风柜</w:t>
      </w:r>
      <w:r>
        <w:rPr>
          <w:rFonts w:hint="eastAsia" w:ascii="宋体" w:hAnsi="宋体"/>
          <w:color w:val="000000"/>
          <w:sz w:val="28"/>
          <w:szCs w:val="28"/>
          <w:shd w:val="clear" w:color="auto" w:fill="FFFFFF"/>
        </w:rPr>
        <w:t>。</w:t>
      </w:r>
    </w:p>
    <w:p w14:paraId="0C334A3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6D902D98">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3.2.1采购清单：</w:t>
      </w:r>
    </w:p>
    <w:tbl>
      <w:tblPr>
        <w:tblStyle w:val="10"/>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79"/>
        <w:gridCol w:w="996"/>
        <w:gridCol w:w="904"/>
        <w:gridCol w:w="2165"/>
        <w:gridCol w:w="1650"/>
      </w:tblGrid>
      <w:tr w14:paraId="5248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93" w:type="dxa"/>
            <w:vAlign w:val="center"/>
          </w:tcPr>
          <w:p w14:paraId="70845E7E">
            <w:pPr>
              <w:autoSpaceDE w:val="0"/>
              <w:autoSpaceDN w:val="0"/>
              <w:spacing w:line="280" w:lineRule="exact"/>
              <w:jc w:val="center"/>
              <w:rPr>
                <w:rFonts w:ascii="宋体" w:hAnsi="宋体" w:eastAsia="宋体"/>
                <w:sz w:val="24"/>
              </w:rPr>
            </w:pPr>
            <w:r>
              <w:rPr>
                <w:rFonts w:hint="eastAsia" w:ascii="宋体" w:hAnsi="宋体" w:eastAsia="宋体"/>
                <w:sz w:val="24"/>
              </w:rPr>
              <w:t>序号</w:t>
            </w:r>
          </w:p>
        </w:tc>
        <w:tc>
          <w:tcPr>
            <w:tcW w:w="2879" w:type="dxa"/>
            <w:vAlign w:val="center"/>
          </w:tcPr>
          <w:p w14:paraId="2129F5EC">
            <w:pPr>
              <w:autoSpaceDE w:val="0"/>
              <w:autoSpaceDN w:val="0"/>
              <w:spacing w:line="280" w:lineRule="exact"/>
              <w:jc w:val="center"/>
              <w:rPr>
                <w:rFonts w:ascii="宋体" w:hAnsi="宋体" w:eastAsia="宋体"/>
                <w:sz w:val="24"/>
              </w:rPr>
            </w:pPr>
            <w:r>
              <w:rPr>
                <w:rFonts w:hint="eastAsia" w:ascii="宋体" w:hAnsi="宋体" w:eastAsia="宋体"/>
                <w:sz w:val="24"/>
              </w:rPr>
              <w:t>产品名称</w:t>
            </w:r>
          </w:p>
        </w:tc>
        <w:tc>
          <w:tcPr>
            <w:tcW w:w="996" w:type="dxa"/>
            <w:vAlign w:val="center"/>
          </w:tcPr>
          <w:p w14:paraId="61CC12CF">
            <w:pPr>
              <w:autoSpaceDE w:val="0"/>
              <w:autoSpaceDN w:val="0"/>
              <w:spacing w:line="280" w:lineRule="exact"/>
              <w:jc w:val="center"/>
              <w:rPr>
                <w:rFonts w:ascii="宋体" w:hAnsi="宋体" w:eastAsia="宋体"/>
                <w:sz w:val="24"/>
              </w:rPr>
            </w:pPr>
            <w:r>
              <w:rPr>
                <w:rFonts w:hint="eastAsia" w:ascii="宋体" w:hAnsi="宋体" w:eastAsia="宋体"/>
                <w:sz w:val="24"/>
              </w:rPr>
              <w:t>单位</w:t>
            </w:r>
          </w:p>
        </w:tc>
        <w:tc>
          <w:tcPr>
            <w:tcW w:w="904" w:type="dxa"/>
            <w:vAlign w:val="center"/>
          </w:tcPr>
          <w:p w14:paraId="6CFA7241">
            <w:pPr>
              <w:autoSpaceDE w:val="0"/>
              <w:autoSpaceDN w:val="0"/>
              <w:spacing w:line="280" w:lineRule="exact"/>
              <w:jc w:val="center"/>
              <w:rPr>
                <w:rFonts w:ascii="宋体" w:hAnsi="宋体" w:eastAsia="宋体"/>
                <w:sz w:val="24"/>
              </w:rPr>
            </w:pPr>
            <w:r>
              <w:rPr>
                <w:rFonts w:hint="eastAsia" w:ascii="宋体" w:hAnsi="宋体" w:eastAsia="宋体"/>
                <w:sz w:val="24"/>
              </w:rPr>
              <w:t>数量</w:t>
            </w:r>
          </w:p>
        </w:tc>
        <w:tc>
          <w:tcPr>
            <w:tcW w:w="2165" w:type="dxa"/>
            <w:vAlign w:val="center"/>
          </w:tcPr>
          <w:p w14:paraId="40BB5F6C">
            <w:pPr>
              <w:autoSpaceDE w:val="0"/>
              <w:autoSpaceDN w:val="0"/>
              <w:spacing w:line="280" w:lineRule="exact"/>
              <w:jc w:val="center"/>
              <w:rPr>
                <w:rFonts w:hint="default" w:ascii="宋体" w:hAnsi="宋体" w:eastAsia="宋体"/>
                <w:sz w:val="24"/>
                <w:lang w:val="en-US" w:eastAsia="zh-CN"/>
              </w:rPr>
            </w:pPr>
            <w:r>
              <w:rPr>
                <w:rFonts w:hint="eastAsia" w:ascii="宋体" w:hAnsi="宋体" w:eastAsia="宋体"/>
                <w:sz w:val="24"/>
                <w:lang w:val="en-US" w:eastAsia="zh-CN"/>
              </w:rPr>
              <w:t>含税单价</w:t>
            </w:r>
          </w:p>
        </w:tc>
        <w:tc>
          <w:tcPr>
            <w:tcW w:w="1650" w:type="dxa"/>
            <w:vAlign w:val="center"/>
          </w:tcPr>
          <w:p w14:paraId="5EFE0665">
            <w:pPr>
              <w:autoSpaceDE w:val="0"/>
              <w:autoSpaceDN w:val="0"/>
              <w:spacing w:line="280" w:lineRule="exact"/>
              <w:jc w:val="center"/>
              <w:rPr>
                <w:rFonts w:ascii="宋体" w:hAnsi="宋体" w:eastAsia="宋体"/>
                <w:sz w:val="24"/>
              </w:rPr>
            </w:pPr>
            <w:r>
              <w:rPr>
                <w:rFonts w:hint="eastAsia" w:ascii="宋体" w:hAnsi="宋体" w:eastAsia="宋体"/>
                <w:sz w:val="24"/>
              </w:rPr>
              <w:t>备注</w:t>
            </w:r>
          </w:p>
        </w:tc>
      </w:tr>
      <w:tr w14:paraId="2A58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3" w:type="dxa"/>
            <w:vAlign w:val="center"/>
          </w:tcPr>
          <w:p w14:paraId="3A0C819B">
            <w:pPr>
              <w:jc w:val="center"/>
              <w:rPr>
                <w:rFonts w:ascii="宋体" w:hAnsi="宋体" w:eastAsia="宋体"/>
                <w:sz w:val="24"/>
              </w:rPr>
            </w:pPr>
            <w:r>
              <w:rPr>
                <w:rFonts w:hint="eastAsia" w:ascii="宋体" w:hAnsi="宋体" w:eastAsia="宋体"/>
                <w:sz w:val="24"/>
              </w:rPr>
              <w:t>1</w:t>
            </w:r>
          </w:p>
        </w:tc>
        <w:tc>
          <w:tcPr>
            <w:tcW w:w="2879" w:type="dxa"/>
            <w:vAlign w:val="center"/>
          </w:tcPr>
          <w:p w14:paraId="0CD4FA24">
            <w:pPr>
              <w:jc w:val="center"/>
              <w:rPr>
                <w:rFonts w:hint="default" w:ascii="宋体" w:hAnsi="宋体" w:eastAsia="宋体"/>
                <w:sz w:val="24"/>
                <w:lang w:val="en-US" w:eastAsia="zh-CN"/>
              </w:rPr>
            </w:pPr>
            <w:r>
              <w:rPr>
                <w:rFonts w:hint="eastAsia" w:ascii="宋体" w:hAnsi="宋体"/>
                <w:sz w:val="24"/>
                <w:lang w:val="en-US" w:eastAsia="zh-CN"/>
              </w:rPr>
              <w:t>订制通风柜</w:t>
            </w:r>
          </w:p>
        </w:tc>
        <w:tc>
          <w:tcPr>
            <w:tcW w:w="996" w:type="dxa"/>
            <w:vAlign w:val="center"/>
          </w:tcPr>
          <w:p w14:paraId="618D00F5">
            <w:pPr>
              <w:jc w:val="center"/>
              <w:rPr>
                <w:rFonts w:hint="default" w:ascii="宋体" w:hAnsi="宋体" w:eastAsia="宋体"/>
                <w:sz w:val="24"/>
                <w:lang w:val="en-US" w:eastAsia="zh-CN"/>
              </w:rPr>
            </w:pPr>
            <w:r>
              <w:rPr>
                <w:rFonts w:hint="eastAsia" w:ascii="宋体" w:hAnsi="宋体"/>
                <w:sz w:val="24"/>
                <w:lang w:val="en-US" w:eastAsia="zh-CN"/>
              </w:rPr>
              <w:t>套</w:t>
            </w:r>
          </w:p>
        </w:tc>
        <w:tc>
          <w:tcPr>
            <w:tcW w:w="904" w:type="dxa"/>
            <w:vAlign w:val="center"/>
          </w:tcPr>
          <w:p w14:paraId="796A9496">
            <w:pPr>
              <w:jc w:val="center"/>
              <w:rPr>
                <w:rFonts w:hint="eastAsia" w:ascii="宋体" w:hAnsi="宋体" w:eastAsia="宋体"/>
                <w:sz w:val="24"/>
                <w:lang w:eastAsia="zh-CN"/>
              </w:rPr>
            </w:pPr>
            <w:r>
              <w:rPr>
                <w:rFonts w:hint="eastAsia" w:ascii="宋体" w:hAnsi="宋体"/>
                <w:sz w:val="24"/>
                <w:lang w:val="en-US" w:eastAsia="zh-CN"/>
              </w:rPr>
              <w:t>2</w:t>
            </w:r>
          </w:p>
        </w:tc>
        <w:tc>
          <w:tcPr>
            <w:tcW w:w="2165" w:type="dxa"/>
            <w:vAlign w:val="center"/>
          </w:tcPr>
          <w:p w14:paraId="6AD5D408">
            <w:pPr>
              <w:jc w:val="center"/>
              <w:rPr>
                <w:rFonts w:ascii="宋体" w:hAnsi="宋体" w:eastAsia="宋体"/>
                <w:sz w:val="24"/>
              </w:rPr>
            </w:pPr>
          </w:p>
        </w:tc>
        <w:tc>
          <w:tcPr>
            <w:tcW w:w="1650" w:type="dxa"/>
            <w:vAlign w:val="center"/>
          </w:tcPr>
          <w:p w14:paraId="08D339AE">
            <w:pPr>
              <w:jc w:val="center"/>
              <w:rPr>
                <w:rFonts w:hint="default" w:ascii="宋体" w:hAnsi="宋体" w:eastAsia="宋体"/>
                <w:sz w:val="24"/>
                <w:lang w:val="en-US" w:eastAsia="zh-CN"/>
              </w:rPr>
            </w:pPr>
          </w:p>
        </w:tc>
      </w:tr>
      <w:tr w14:paraId="28D7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72" w:type="dxa"/>
            <w:gridSpan w:val="4"/>
            <w:vAlign w:val="center"/>
          </w:tcPr>
          <w:p w14:paraId="30162859">
            <w:pPr>
              <w:jc w:val="center"/>
              <w:rPr>
                <w:rFonts w:hint="default" w:ascii="宋体" w:hAnsi="宋体" w:eastAsia="宋体"/>
                <w:sz w:val="24"/>
                <w:lang w:val="en-US" w:eastAsia="zh-CN"/>
              </w:rPr>
            </w:pPr>
            <w:r>
              <w:rPr>
                <w:rFonts w:hint="eastAsia" w:ascii="宋体" w:hAnsi="宋体" w:eastAsia="宋体"/>
                <w:sz w:val="24"/>
                <w:lang w:val="en-US" w:eastAsia="zh-CN"/>
              </w:rPr>
              <w:t>总计（含税）</w:t>
            </w:r>
          </w:p>
        </w:tc>
        <w:tc>
          <w:tcPr>
            <w:tcW w:w="3815" w:type="dxa"/>
            <w:gridSpan w:val="2"/>
            <w:vAlign w:val="center"/>
          </w:tcPr>
          <w:p w14:paraId="3D80A910">
            <w:pPr>
              <w:jc w:val="center"/>
              <w:rPr>
                <w:rFonts w:ascii="宋体" w:hAnsi="宋体" w:eastAsia="宋体"/>
                <w:sz w:val="24"/>
              </w:rPr>
            </w:pPr>
          </w:p>
        </w:tc>
      </w:tr>
    </w:tbl>
    <w:p w14:paraId="7FA5C797">
      <w:pPr>
        <w:jc w:val="left"/>
        <w:rPr>
          <w:rFonts w:hint="default" w:ascii="宋体" w:hAnsi="宋体" w:cs="宋体"/>
          <w:b/>
          <w:kern w:val="0"/>
          <w:sz w:val="28"/>
          <w:szCs w:val="24"/>
          <w:lang w:val="en-US" w:eastAsia="zh-CN"/>
        </w:rPr>
      </w:pPr>
      <w:r>
        <w:rPr>
          <w:rFonts w:hint="eastAsia" w:ascii="宋体" w:hAnsi="宋体" w:cs="宋体"/>
          <w:b/>
          <w:kern w:val="0"/>
          <w:sz w:val="28"/>
          <w:szCs w:val="24"/>
          <w:lang w:val="en-US" w:eastAsia="zh-CN"/>
        </w:rPr>
        <w:t>3.2.2技术参数</w:t>
      </w:r>
    </w:p>
    <w:p w14:paraId="64CCA4D1">
      <w:pPr>
        <w:keepNext w:val="0"/>
        <w:keepLines w:val="0"/>
        <w:pageBreakBefore w:val="0"/>
        <w:widowControl/>
        <w:kinsoku/>
        <w:wordWrap/>
        <w:overflowPunct/>
        <w:topLinePunct w:val="0"/>
        <w:autoSpaceDE/>
        <w:autoSpaceDN/>
        <w:bidi w:val="0"/>
        <w:adjustRightInd/>
        <w:snapToGrid/>
        <w:spacing w:before="75" w:after="75" w:line="276" w:lineRule="auto"/>
        <w:ind w:left="0" w:leftChars="0" w:right="0" w:rightChars="0" w:firstLine="482" w:firstLineChars="200"/>
        <w:jc w:val="both"/>
        <w:textAlignment w:val="auto"/>
        <w:outlineLvl w:val="9"/>
        <w:rPr>
          <w:rFonts w:hint="eastAsia" w:ascii="宋体" w:hAnsi="宋体" w:eastAsia="宋体" w:cs="宋体"/>
          <w:bCs/>
          <w:kern w:val="0"/>
          <w:sz w:val="24"/>
          <w:szCs w:val="24"/>
          <w:highlight w:val="none"/>
        </w:rPr>
      </w:pPr>
      <w:r>
        <w:rPr>
          <w:rFonts w:hint="eastAsia" w:ascii="宋体" w:hAnsi="宋体" w:eastAsia="宋体" w:cs="宋体"/>
          <w:b/>
          <w:bCs w:val="0"/>
          <w:kern w:val="0"/>
          <w:sz w:val="24"/>
          <w:szCs w:val="24"/>
          <w:highlight w:val="none"/>
        </w:rPr>
        <w:t>技术参数</w:t>
      </w:r>
    </w:p>
    <w:p w14:paraId="35CAC93E">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1、通风柜基本参数：</w:t>
      </w:r>
    </w:p>
    <w:p w14:paraId="67C057D4">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（1）外部尺寸≥（L×D×H）1000mm×800mm×2200mm；（尺寸可根据要求订制修改）</w:t>
      </w:r>
    </w:p>
    <w:p w14:paraId="1181A2B5">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（2）内部尺寸≥（L×D×H）790mm ×630mm×730mm。</w:t>
      </w:r>
    </w:p>
    <w:p w14:paraId="689E91C6">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w:t>
      </w:r>
      <w:r>
        <w:rPr>
          <w:rFonts w:hint="default" w:hAnsi="宋体" w:eastAsia="宋体" w:cs="宋体"/>
          <w:bCs/>
          <w:kern w:val="0"/>
          <w:sz w:val="28"/>
          <w:szCs w:val="28"/>
          <w:lang w:val="en-US" w:eastAsia="zh-CN"/>
        </w:rPr>
        <w:t>3</w:t>
      </w:r>
      <w:r>
        <w:rPr>
          <w:rFonts w:hint="eastAsia" w:hAnsi="宋体" w:eastAsia="宋体" w:cs="宋体"/>
          <w:bCs/>
          <w:kern w:val="0"/>
          <w:sz w:val="28"/>
          <w:szCs w:val="28"/>
          <w:lang w:val="en-US" w:eastAsia="zh-CN"/>
        </w:rPr>
        <w:t>）吸入口风速：0.3～0.8m/s；</w:t>
      </w:r>
    </w:p>
    <w:p w14:paraId="09EE662C">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w:t>
      </w:r>
      <w:r>
        <w:rPr>
          <w:rFonts w:hint="default" w:hAnsi="宋体" w:eastAsia="宋体" w:cs="宋体"/>
          <w:bCs/>
          <w:kern w:val="0"/>
          <w:sz w:val="28"/>
          <w:szCs w:val="28"/>
          <w:lang w:val="en-US" w:eastAsia="zh-CN"/>
        </w:rPr>
        <w:t>4</w:t>
      </w:r>
      <w:r>
        <w:rPr>
          <w:rFonts w:hint="eastAsia" w:hAnsi="宋体" w:eastAsia="宋体" w:cs="宋体"/>
          <w:bCs/>
          <w:kern w:val="0"/>
          <w:sz w:val="28"/>
          <w:szCs w:val="28"/>
          <w:lang w:val="en-US" w:eastAsia="zh-CN"/>
        </w:rPr>
        <w:t>）系统排风量≥590 m³/h；</w:t>
      </w:r>
    </w:p>
    <w:p w14:paraId="3BF652EA">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w:t>
      </w:r>
      <w:r>
        <w:rPr>
          <w:rFonts w:hint="default" w:hAnsi="宋体" w:eastAsia="宋体" w:cs="宋体"/>
          <w:bCs/>
          <w:kern w:val="0"/>
          <w:sz w:val="28"/>
          <w:szCs w:val="28"/>
          <w:lang w:val="en-US" w:eastAsia="zh-CN"/>
        </w:rPr>
        <w:t>5</w:t>
      </w:r>
      <w:r>
        <w:rPr>
          <w:rFonts w:hint="eastAsia" w:hAnsi="宋体" w:eastAsia="宋体" w:cs="宋体"/>
          <w:bCs/>
          <w:kern w:val="0"/>
          <w:sz w:val="28"/>
          <w:szCs w:val="28"/>
          <w:lang w:val="en-US" w:eastAsia="zh-CN"/>
        </w:rPr>
        <w:t>）噪音等级：≤68dB（A）；</w:t>
      </w:r>
    </w:p>
    <w:p w14:paraId="09620133">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w:t>
      </w:r>
      <w:r>
        <w:rPr>
          <w:rFonts w:hint="default" w:hAnsi="宋体" w:eastAsia="宋体" w:cs="宋体"/>
          <w:bCs/>
          <w:kern w:val="0"/>
          <w:sz w:val="28"/>
          <w:szCs w:val="28"/>
          <w:lang w:val="en-US" w:eastAsia="zh-CN"/>
        </w:rPr>
        <w:t>6</w:t>
      </w:r>
      <w:r>
        <w:rPr>
          <w:rFonts w:hint="eastAsia" w:hAnsi="宋体" w:eastAsia="宋体" w:cs="宋体"/>
          <w:bCs/>
          <w:kern w:val="0"/>
          <w:sz w:val="28"/>
          <w:szCs w:val="28"/>
          <w:lang w:val="en-US" w:eastAsia="zh-CN"/>
        </w:rPr>
        <w:t>）照度：≥400lx；</w:t>
      </w:r>
    </w:p>
    <w:p w14:paraId="71F27E95">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w:t>
      </w:r>
      <w:r>
        <w:rPr>
          <w:rFonts w:hint="default" w:hAnsi="宋体" w:eastAsia="宋体" w:cs="宋体"/>
          <w:bCs/>
          <w:kern w:val="0"/>
          <w:sz w:val="28"/>
          <w:szCs w:val="28"/>
          <w:lang w:val="en-US" w:eastAsia="zh-CN"/>
        </w:rPr>
        <w:t>7</w:t>
      </w:r>
      <w:r>
        <w:rPr>
          <w:rFonts w:hint="eastAsia" w:hAnsi="宋体" w:eastAsia="宋体" w:cs="宋体"/>
          <w:bCs/>
          <w:kern w:val="0"/>
          <w:sz w:val="28"/>
          <w:szCs w:val="28"/>
          <w:lang w:val="en-US" w:eastAsia="zh-CN"/>
        </w:rPr>
        <w:t>）前窗玻璃开口高度≥520mm；</w:t>
      </w:r>
    </w:p>
    <w:p w14:paraId="6A1A59D8">
      <w:pPr>
        <w:ind w:firstLine="560" w:firstLineChars="200"/>
        <w:jc w:val="left"/>
        <w:rPr>
          <w:rFonts w:hint="default" w:hAnsi="宋体" w:eastAsia="宋体" w:cs="宋体"/>
          <w:bCs/>
          <w:kern w:val="0"/>
          <w:sz w:val="28"/>
          <w:szCs w:val="28"/>
          <w:lang w:val="en-US" w:eastAsia="zh-CN"/>
        </w:rPr>
      </w:pPr>
      <w:r>
        <w:rPr>
          <w:rFonts w:hint="eastAsia" w:hAnsi="宋体" w:eastAsia="宋体" w:cs="宋体"/>
          <w:bCs/>
          <w:kern w:val="0"/>
          <w:sz w:val="28"/>
          <w:szCs w:val="28"/>
          <w:lang w:val="en-US" w:eastAsia="zh-CN"/>
        </w:rPr>
        <w:t>（</w:t>
      </w:r>
      <w:r>
        <w:rPr>
          <w:rFonts w:hint="default" w:hAnsi="宋体" w:eastAsia="宋体" w:cs="宋体"/>
          <w:bCs/>
          <w:kern w:val="0"/>
          <w:sz w:val="28"/>
          <w:szCs w:val="28"/>
          <w:lang w:val="en-US" w:eastAsia="zh-CN"/>
        </w:rPr>
        <w:t>8</w:t>
      </w:r>
      <w:r>
        <w:rPr>
          <w:rFonts w:hint="eastAsia" w:hAnsi="宋体" w:eastAsia="宋体" w:cs="宋体"/>
          <w:bCs/>
          <w:kern w:val="0"/>
          <w:sz w:val="28"/>
          <w:szCs w:val="28"/>
          <w:lang w:val="en-US" w:eastAsia="zh-CN"/>
        </w:rPr>
        <w:t>）使用人数：1—2人；</w:t>
      </w:r>
    </w:p>
    <w:p w14:paraId="5192FC76">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结构功能特点</w:t>
      </w:r>
    </w:p>
    <w:p w14:paraId="66DD0764">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1、通风柜外壳采用≥1.0mm冷轧钢板经防锈处理，静电喷涂，具有较好的光洁度与耐腐蚀性。</w:t>
      </w:r>
    </w:p>
    <w:p w14:paraId="07691452">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2、通风柜操作区左右部分采用耐污染、易清洁、抗菌、抗冲击厚度≥5mm实心抗倍特板。</w:t>
      </w:r>
      <w:r>
        <w:rPr>
          <w:rFonts w:hint="eastAsia" w:hAnsi="宋体" w:eastAsia="宋体" w:cs="宋体"/>
          <w:bCs/>
          <w:kern w:val="0"/>
          <w:sz w:val="28"/>
          <w:szCs w:val="28"/>
          <w:lang w:val="en-US" w:eastAsia="zh-CN"/>
        </w:rPr>
        <w:br w:type="textWrapping"/>
      </w:r>
      <w:r>
        <w:rPr>
          <w:rFonts w:hint="eastAsia" w:hAnsi="宋体" w:eastAsia="宋体" w:cs="宋体"/>
          <w:bCs/>
          <w:kern w:val="0"/>
          <w:sz w:val="28"/>
          <w:szCs w:val="28"/>
          <w:lang w:val="en-US" w:eastAsia="zh-CN"/>
        </w:rPr>
        <w:t xml:space="preserve">    3、台面板采用≥12.7mm厚实心理化板台面边缘上口做斜角或圆角处理，下口去毛刺处理，表面做哑光处理，能够拆卸便于清理。</w:t>
      </w:r>
    </w:p>
    <w:p w14:paraId="2DA81EBB">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4、通风柜前后双面玻璃，分别控制</w:t>
      </w:r>
      <w:r>
        <w:rPr>
          <w:rFonts w:hint="eastAsia" w:hAnsi="宋体" w:eastAsia="宋体" w:cs="宋体"/>
          <w:bCs/>
          <w:kern w:val="0"/>
          <w:sz w:val="28"/>
          <w:szCs w:val="28"/>
          <w:lang w:val="en-US" w:eastAsia="zh-CN"/>
        </w:rPr>
        <w:br w:type="textWrapping"/>
      </w:r>
      <w:r>
        <w:rPr>
          <w:rFonts w:hint="eastAsia" w:hAnsi="宋体" w:eastAsia="宋体" w:cs="宋体"/>
          <w:bCs/>
          <w:kern w:val="0"/>
          <w:sz w:val="28"/>
          <w:szCs w:val="28"/>
          <w:lang w:val="en-US" w:eastAsia="zh-CN"/>
        </w:rPr>
        <w:t xml:space="preserve">    5、前视窗为电动视窗，采用3C认证的管状电机加高承重传送带实现玻璃升降，操作按键控制，可以在行程范围内的任意高度停止，具有断电锁止的功能。</w:t>
      </w:r>
    </w:p>
    <w:p w14:paraId="5450858C">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6、通风柜前、后双视窗玻璃均是≥5mm厚钢化玻璃。</w:t>
      </w:r>
    </w:p>
    <w:p w14:paraId="1117895D">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7、通风柜控制面板采用轻触式开关，集通风柜电源键、风机键、风机调速键、前窗玻璃门上升键、前窗玻璃门下降键、插座键、日光灯键、紫外灯键于一身，搭配LED三位数码显示屏，显示风机档位，使机器外形美观，易于操作。</w:t>
      </w:r>
    </w:p>
    <w:p w14:paraId="35C87687">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8、 通风柜电控系统具有防过载、防触电等功能，性能稳定，使用寿命长。</w:t>
      </w:r>
    </w:p>
    <w:p w14:paraId="74CFBB59">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9、 通风柜配置10A多功能三孔插座，实验室专用安全产品，带透明防溅盖，美观，耐用。</w:t>
      </w:r>
    </w:p>
    <w:p w14:paraId="45E31E3A">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10、通风柜配置底柜，底柜采用≥1.0mm冷轧钢板经防锈处理，静电喷涂，具有较好的光洁度与耐腐蚀性；底柜超大空间可以放置实验室用品；底柜与上柜体配套使通风柜更加美观实用。</w:t>
      </w:r>
    </w:p>
    <w:p w14:paraId="544E9268">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11、通风柜配置壁式供水考克、供水流量控制阀、壁式供气考克、供气流量控制阀，主体为加厚铜质，表面高亮度进口环氧树脂涂层，90°旋转，使用寿命开关50万次，静态最大耐压20巴;高密度PP旋钮，配置实验室水槽：高密度PP材料，耐强酸碱。稳定性强，并具有弹性、韧性，不易老化。厚度5-8mm，方便实验进行。</w:t>
      </w:r>
    </w:p>
    <w:p w14:paraId="06D64C22">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12、通风柜内置交流后向离心风机，风量大、噪音小，方便客户安装。</w:t>
      </w:r>
    </w:p>
    <w:p w14:paraId="5A9AF9E1">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13、通风柜具有断电记忆功能，即当遇到突然断电后，再次通电可保持断电前的工作状态，方便实验操作。</w:t>
      </w:r>
    </w:p>
    <w:p w14:paraId="3A739C68">
      <w:pPr>
        <w:ind w:firstLine="560" w:firstLineChars="200"/>
        <w:jc w:val="left"/>
        <w:rPr>
          <w:rFonts w:hint="eastAsia" w:hAnsi="宋体" w:eastAsia="宋体" w:cs="宋体"/>
          <w:bCs/>
          <w:kern w:val="0"/>
          <w:sz w:val="28"/>
          <w:szCs w:val="28"/>
          <w:lang w:val="en-US" w:eastAsia="zh-CN"/>
        </w:rPr>
      </w:pPr>
      <w:r>
        <w:rPr>
          <w:rFonts w:hint="eastAsia" w:hAnsi="宋体" w:eastAsia="宋体" w:cs="宋体"/>
          <w:bCs/>
          <w:kern w:val="0"/>
          <w:sz w:val="28"/>
          <w:szCs w:val="28"/>
          <w:lang w:val="en-US" w:eastAsia="zh-CN"/>
        </w:rPr>
        <w:t>14、紫外灯与风机、日光灯互锁功能，即当风机、日光灯工作时，紫外灯无法开启，保护操作人员。</w:t>
      </w:r>
    </w:p>
    <w:p w14:paraId="2859B3AD">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112DB4C4">
      <w:pPr>
        <w:ind w:firstLine="560" w:firstLineChars="200"/>
        <w:jc w:val="left"/>
        <w:rPr>
          <w:rFonts w:hAnsi="宋体" w:cs="宋体"/>
          <w:bCs/>
          <w:kern w:val="0"/>
          <w:sz w:val="28"/>
          <w:szCs w:val="28"/>
        </w:rPr>
      </w:pPr>
      <w:r>
        <w:rPr>
          <w:rFonts w:hint="eastAsia" w:hAnsi="宋体" w:cs="宋体"/>
          <w:bCs/>
          <w:kern w:val="0"/>
          <w:sz w:val="28"/>
          <w:szCs w:val="28"/>
          <w:lang w:val="en-US" w:eastAsia="zh-CN"/>
        </w:rPr>
        <w:t>1、采购及安装期限：接到采购人.通知后3个月内完成到货及安装</w:t>
      </w:r>
      <w:r>
        <w:rPr>
          <w:rFonts w:hint="eastAsia" w:hAnsi="宋体" w:cs="宋体"/>
          <w:bCs/>
          <w:kern w:val="0"/>
          <w:sz w:val="28"/>
          <w:szCs w:val="28"/>
        </w:rPr>
        <w:t>。</w:t>
      </w:r>
    </w:p>
    <w:p w14:paraId="6F313EDE">
      <w:pPr>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2、安装</w:t>
      </w:r>
      <w:r>
        <w:rPr>
          <w:rFonts w:hint="eastAsia" w:ascii="宋体" w:hAnsi="宋体" w:cs="宋体"/>
          <w:kern w:val="0"/>
          <w:sz w:val="28"/>
          <w:szCs w:val="28"/>
        </w:rPr>
        <w:t>地点：</w:t>
      </w:r>
      <w:r>
        <w:rPr>
          <w:rFonts w:hint="eastAsia" w:ascii="宋体" w:hAnsi="宋体" w:cs="宋体"/>
          <w:kern w:val="0"/>
          <w:sz w:val="28"/>
          <w:szCs w:val="28"/>
          <w:lang w:val="en-US" w:eastAsia="zh-CN"/>
        </w:rPr>
        <w:t>采购人指定地点。</w:t>
      </w:r>
    </w:p>
    <w:p w14:paraId="71B771E8">
      <w:pPr>
        <w:ind w:firstLine="560" w:firstLineChars="200"/>
        <w:jc w:val="left"/>
        <w:rPr>
          <w:rFonts w:hint="eastAsia" w:hAnsi="宋体" w:cs="宋体"/>
          <w:bCs/>
          <w:color w:val="auto"/>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付款条件及方式：</w:t>
      </w:r>
      <w:r>
        <w:rPr>
          <w:rFonts w:hint="eastAsia" w:ascii="宋体" w:hAnsi="宋体" w:cs="宋体"/>
          <w:kern w:val="0"/>
          <w:sz w:val="28"/>
          <w:szCs w:val="28"/>
          <w:lang w:val="en-US" w:eastAsia="zh-CN"/>
        </w:rPr>
        <w:t>款项分期支付，所有货物到货成交供应商完成所有安装达到使用状态后经采购人验收合格</w:t>
      </w:r>
      <w:r>
        <w:rPr>
          <w:rFonts w:hint="eastAsia" w:ascii="宋体" w:hAnsi="宋体" w:cs="宋体"/>
          <w:color w:val="auto"/>
          <w:kern w:val="0"/>
          <w:sz w:val="28"/>
          <w:szCs w:val="28"/>
          <w:lang w:val="en-US" w:eastAsia="zh-CN"/>
        </w:rPr>
        <w:t>，采购人向其支付合同价款的90%，余下10%作为尾款在验收合格1年后无息支付，采用6个月电子承兑汇票方式结算，成交供应商提供正规增值税发票</w:t>
      </w:r>
      <w:r>
        <w:rPr>
          <w:rFonts w:hint="eastAsia" w:hAnsi="宋体" w:cs="宋体"/>
          <w:bCs/>
          <w:color w:val="auto"/>
          <w:kern w:val="0"/>
          <w:sz w:val="28"/>
          <w:szCs w:val="28"/>
        </w:rPr>
        <w:t>。</w:t>
      </w:r>
    </w:p>
    <w:p w14:paraId="49882CF7">
      <w:pPr>
        <w:pStyle w:val="4"/>
        <w:spacing w:after="0"/>
        <w:rPr>
          <w:rFonts w:hint="default" w:cs="宋体"/>
          <w:kern w:val="0"/>
          <w:sz w:val="28"/>
          <w:szCs w:val="28"/>
          <w:lang w:val="en-US" w:eastAsia="zh-CN" w:bidi="ar-SA"/>
        </w:rPr>
      </w:pPr>
      <w:r>
        <w:rPr>
          <w:rFonts w:hint="eastAsia"/>
          <w:lang w:val="en-US" w:eastAsia="zh-CN"/>
        </w:rPr>
        <w:t xml:space="preserve">     </w:t>
      </w:r>
      <w:r>
        <w:rPr>
          <w:rFonts w:hint="eastAsia" w:cs="宋体"/>
          <w:kern w:val="0"/>
          <w:sz w:val="28"/>
          <w:szCs w:val="28"/>
          <w:lang w:val="en-US" w:eastAsia="zh-CN" w:bidi="ar-SA"/>
        </w:rPr>
        <w:t>4、报价要求：报价应包含货物运至最终目的地的运输、和伴随货物的安装、调试、耗材、验收、人工、税金的等全部费用。在合同实施过程中因市场原因而造成增加耗材、材料涨价、人工、运输成本增加等，采购人不予支付。投标人应充分考虑市场风险。</w:t>
      </w:r>
    </w:p>
    <w:p w14:paraId="11C5DB05">
      <w:pPr>
        <w:pStyle w:val="4"/>
        <w:spacing w:after="0"/>
        <w:ind w:firstLine="560"/>
        <w:rPr>
          <w:rFonts w:hint="eastAsia" w:cs="宋体"/>
          <w:kern w:val="0"/>
          <w:sz w:val="28"/>
          <w:szCs w:val="28"/>
          <w:lang w:val="en-US" w:eastAsia="zh-CN" w:bidi="ar-SA"/>
        </w:rPr>
      </w:pPr>
      <w:r>
        <w:rPr>
          <w:rFonts w:hint="eastAsia" w:cs="宋体"/>
          <w:kern w:val="0"/>
          <w:sz w:val="28"/>
          <w:szCs w:val="28"/>
          <w:lang w:val="en-US" w:eastAsia="zh-CN" w:bidi="ar-SA"/>
        </w:rPr>
        <w:t>5、质保期：1年，保修期内出现质量问题，成交供应商接到维修通知后2小时内到达现场免费处理，24小时内处置完毕。</w:t>
      </w:r>
    </w:p>
    <w:p w14:paraId="6CFEC5D2">
      <w:pPr>
        <w:pStyle w:val="4"/>
        <w:spacing w:after="0"/>
        <w:ind w:firstLine="560"/>
        <w:rPr>
          <w:rFonts w:hint="eastAsia" w:cs="宋体"/>
          <w:kern w:val="0"/>
          <w:sz w:val="28"/>
          <w:szCs w:val="28"/>
          <w:lang w:val="en-US" w:eastAsia="zh-CN" w:bidi="ar-SA"/>
        </w:rPr>
      </w:pPr>
      <w:r>
        <w:rPr>
          <w:rFonts w:hint="eastAsia" w:cs="宋体"/>
          <w:kern w:val="0"/>
          <w:sz w:val="28"/>
          <w:szCs w:val="28"/>
          <w:lang w:val="en-US" w:eastAsia="zh-CN" w:bidi="ar-SA"/>
        </w:rPr>
        <w:t>6、成交供应商应保证每半年至少一次上门回访、维护检修。</w:t>
      </w:r>
    </w:p>
    <w:p w14:paraId="695C7992">
      <w:pPr>
        <w:pStyle w:val="4"/>
        <w:spacing w:after="0"/>
        <w:ind w:firstLine="560"/>
        <w:rPr>
          <w:rFonts w:hint="default" w:cs="宋体"/>
          <w:kern w:val="0"/>
          <w:sz w:val="28"/>
          <w:szCs w:val="28"/>
          <w:lang w:val="en-US" w:eastAsia="zh-CN" w:bidi="ar-SA"/>
        </w:rPr>
      </w:pPr>
      <w:r>
        <w:rPr>
          <w:rFonts w:hint="eastAsia" w:cs="宋体"/>
          <w:kern w:val="0"/>
          <w:sz w:val="28"/>
          <w:szCs w:val="28"/>
          <w:lang w:val="en-US" w:eastAsia="zh-CN" w:bidi="ar-SA"/>
        </w:rPr>
        <w:t>7、质保期内维修或更换配件后，该部分质保期相应顺延。</w:t>
      </w:r>
    </w:p>
    <w:p w14:paraId="3EB26A2F">
      <w:pPr>
        <w:pStyle w:val="4"/>
        <w:rPr>
          <w:rFonts w:hint="default" w:cs="宋体"/>
          <w:kern w:val="0"/>
          <w:sz w:val="28"/>
          <w:szCs w:val="28"/>
          <w:lang w:val="en-US" w:eastAsia="zh-CN" w:bidi="ar-SA"/>
        </w:rPr>
      </w:pPr>
      <w:r>
        <w:rPr>
          <w:rFonts w:hint="eastAsia"/>
          <w:lang w:val="en-US" w:eastAsia="zh-CN"/>
        </w:rPr>
        <w:t xml:space="preserve"> </w:t>
      </w:r>
      <w:r>
        <w:rPr>
          <w:rFonts w:hint="eastAsia" w:cs="宋体"/>
          <w:kern w:val="0"/>
          <w:sz w:val="28"/>
          <w:szCs w:val="28"/>
          <w:lang w:val="en-US" w:eastAsia="zh-CN" w:bidi="ar-SA"/>
        </w:rPr>
        <w:t xml:space="preserve">   9、成交供应商负责免费对采购人设备管理人员进行相应技术培训。</w:t>
      </w:r>
    </w:p>
    <w:p w14:paraId="4A7B8CF6">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1"/>
        <w:gridCol w:w="4585"/>
      </w:tblGrid>
      <w:tr w14:paraId="427A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gridSpan w:val="2"/>
            <w:tcBorders>
              <w:top w:val="single" w:color="auto" w:sz="4" w:space="0"/>
              <w:left w:val="single" w:color="auto" w:sz="4" w:space="0"/>
              <w:bottom w:val="single" w:color="auto" w:sz="4" w:space="0"/>
              <w:right w:val="single" w:color="auto" w:sz="4" w:space="0"/>
            </w:tcBorders>
            <w:vAlign w:val="center"/>
          </w:tcPr>
          <w:p w14:paraId="67D99239">
            <w:pPr>
              <w:spacing w:line="460" w:lineRule="exact"/>
              <w:jc w:val="center"/>
              <w:rPr>
                <w:rFonts w:ascii="宋体" w:hAnsi="宋体"/>
                <w:b/>
                <w:sz w:val="24"/>
              </w:rPr>
            </w:pPr>
            <w:r>
              <w:rPr>
                <w:rFonts w:hint="eastAsia" w:ascii="宋体" w:hAnsi="宋体"/>
                <w:b/>
                <w:sz w:val="24"/>
              </w:rPr>
              <w:t>审查内容</w:t>
            </w:r>
          </w:p>
        </w:tc>
        <w:tc>
          <w:tcPr>
            <w:tcW w:w="4585" w:type="dxa"/>
            <w:tcBorders>
              <w:top w:val="single" w:color="auto" w:sz="4" w:space="0"/>
              <w:left w:val="single" w:color="auto" w:sz="4" w:space="0"/>
              <w:bottom w:val="single" w:color="auto" w:sz="4" w:space="0"/>
              <w:right w:val="single" w:color="auto" w:sz="4" w:space="0"/>
            </w:tcBorders>
            <w:vAlign w:val="center"/>
          </w:tcPr>
          <w:p w14:paraId="6D3E9569">
            <w:pPr>
              <w:spacing w:line="460" w:lineRule="exact"/>
              <w:jc w:val="center"/>
              <w:rPr>
                <w:rFonts w:ascii="宋体" w:hAnsi="宋体"/>
                <w:b/>
                <w:sz w:val="24"/>
              </w:rPr>
            </w:pPr>
            <w:r>
              <w:rPr>
                <w:rFonts w:hint="eastAsia" w:ascii="宋体" w:hAnsi="宋体"/>
                <w:b/>
                <w:sz w:val="24"/>
              </w:rPr>
              <w:t>评审因素</w:t>
            </w:r>
          </w:p>
        </w:tc>
      </w:tr>
      <w:tr w14:paraId="0FC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vAlign w:val="center"/>
          </w:tcPr>
          <w:p w14:paraId="66DD8379">
            <w:pPr>
              <w:spacing w:line="460" w:lineRule="exact"/>
              <w:rPr>
                <w:rFonts w:ascii="宋体" w:hAnsi="宋体"/>
                <w:sz w:val="24"/>
              </w:rPr>
            </w:pPr>
            <w:r>
              <w:rPr>
                <w:rFonts w:hint="eastAsia" w:ascii="宋体" w:hAnsi="宋体"/>
                <w:sz w:val="24"/>
              </w:rPr>
              <w:t>资格性审查</w:t>
            </w:r>
          </w:p>
        </w:tc>
        <w:tc>
          <w:tcPr>
            <w:tcW w:w="3401" w:type="dxa"/>
            <w:tcBorders>
              <w:top w:val="single" w:color="auto" w:sz="4" w:space="0"/>
              <w:left w:val="single" w:color="auto" w:sz="4" w:space="0"/>
              <w:bottom w:val="single" w:color="auto" w:sz="4" w:space="0"/>
              <w:right w:val="single" w:color="auto" w:sz="4" w:space="0"/>
            </w:tcBorders>
            <w:vAlign w:val="center"/>
          </w:tcPr>
          <w:p w14:paraId="373A4593">
            <w:pPr>
              <w:spacing w:line="460" w:lineRule="exact"/>
              <w:rPr>
                <w:rFonts w:ascii="宋体" w:hAnsi="宋体"/>
                <w:sz w:val="24"/>
              </w:rPr>
            </w:pPr>
            <w:r>
              <w:rPr>
                <w:rFonts w:hint="eastAsia" w:ascii="宋体" w:hAnsi="宋体"/>
                <w:sz w:val="24"/>
              </w:rPr>
              <w:t>具有独立承担民事责任的能力</w:t>
            </w:r>
          </w:p>
        </w:tc>
        <w:tc>
          <w:tcPr>
            <w:tcW w:w="4585" w:type="dxa"/>
            <w:tcBorders>
              <w:top w:val="single" w:color="auto" w:sz="4" w:space="0"/>
              <w:left w:val="single" w:color="auto" w:sz="4" w:space="0"/>
              <w:bottom w:val="single" w:color="auto" w:sz="4" w:space="0"/>
              <w:right w:val="single" w:color="auto" w:sz="4" w:space="0"/>
            </w:tcBorders>
            <w:vAlign w:val="center"/>
          </w:tcPr>
          <w:p w14:paraId="04361FE9">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012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D3511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A1080E7">
            <w:pPr>
              <w:spacing w:line="460" w:lineRule="exact"/>
              <w:rPr>
                <w:rFonts w:ascii="宋体" w:hAnsi="宋体"/>
                <w:sz w:val="24"/>
              </w:rPr>
            </w:pPr>
            <w:r>
              <w:rPr>
                <w:rFonts w:hint="eastAsia" w:ascii="宋体" w:hAnsi="宋体"/>
                <w:sz w:val="24"/>
              </w:rPr>
              <w:t>主体信用记录</w:t>
            </w:r>
          </w:p>
        </w:tc>
        <w:tc>
          <w:tcPr>
            <w:tcW w:w="4585" w:type="dxa"/>
            <w:tcBorders>
              <w:top w:val="single" w:color="auto" w:sz="4" w:space="0"/>
              <w:left w:val="single" w:color="auto" w:sz="4" w:space="0"/>
              <w:bottom w:val="single" w:color="auto" w:sz="4" w:space="0"/>
              <w:right w:val="single" w:color="auto" w:sz="4" w:space="0"/>
            </w:tcBorders>
            <w:vAlign w:val="center"/>
          </w:tcPr>
          <w:p w14:paraId="0A6C16AD">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14B2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9A097DE">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CC92746">
            <w:pPr>
              <w:spacing w:line="460" w:lineRule="exact"/>
              <w:rPr>
                <w:rFonts w:ascii="宋体" w:hAnsi="宋体"/>
                <w:sz w:val="24"/>
              </w:rPr>
            </w:pPr>
            <w:r>
              <w:rPr>
                <w:rFonts w:hint="eastAsia" w:ascii="宋体" w:hAnsi="宋体"/>
                <w:sz w:val="24"/>
              </w:rPr>
              <w:t>联合体</w:t>
            </w:r>
          </w:p>
        </w:tc>
        <w:tc>
          <w:tcPr>
            <w:tcW w:w="4585" w:type="dxa"/>
            <w:tcBorders>
              <w:top w:val="single" w:color="auto" w:sz="4" w:space="0"/>
              <w:left w:val="single" w:color="auto" w:sz="4" w:space="0"/>
              <w:bottom w:val="single" w:color="auto" w:sz="4" w:space="0"/>
              <w:right w:val="single" w:color="auto" w:sz="4" w:space="0"/>
            </w:tcBorders>
            <w:vAlign w:val="center"/>
          </w:tcPr>
          <w:p w14:paraId="7520CD3D">
            <w:pPr>
              <w:spacing w:line="460" w:lineRule="exact"/>
              <w:rPr>
                <w:rFonts w:ascii="宋体" w:hAnsi="宋体"/>
                <w:sz w:val="24"/>
              </w:rPr>
            </w:pPr>
            <w:r>
              <w:rPr>
                <w:rFonts w:hint="eastAsia" w:ascii="宋体" w:hAnsi="宋体"/>
                <w:sz w:val="24"/>
              </w:rPr>
              <w:t>本项目不接受联合体投标，投标人中标后不允许分包</w:t>
            </w:r>
          </w:p>
        </w:tc>
      </w:tr>
      <w:tr w14:paraId="0C0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2D6963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4A8B3BE">
            <w:pPr>
              <w:spacing w:line="460" w:lineRule="exact"/>
              <w:rPr>
                <w:rFonts w:hint="eastAsia" w:ascii="宋体" w:hAnsi="宋体" w:eastAsia="宋体" w:cs="Calibri"/>
                <w:kern w:val="2"/>
                <w:sz w:val="21"/>
                <w:szCs w:val="21"/>
                <w:lang w:val="en-US" w:eastAsia="zh-CN" w:bidi="ar-SA"/>
              </w:rPr>
            </w:pPr>
            <w:r>
              <w:rPr>
                <w:rFonts w:hint="eastAsia" w:ascii="宋体" w:hAnsi="宋体"/>
              </w:rPr>
              <w:t>公正性</w:t>
            </w:r>
          </w:p>
        </w:tc>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14:paraId="0F2668A0">
            <w:pPr>
              <w:spacing w:line="460" w:lineRule="exact"/>
              <w:rPr>
                <w:rFonts w:hint="eastAsia" w:ascii="宋体" w:hAnsi="宋体" w:eastAsia="宋体" w:cs="Calibri"/>
                <w:kern w:val="2"/>
                <w:sz w:val="21"/>
                <w:szCs w:val="21"/>
                <w:lang w:val="en-US" w:eastAsia="zh-CN" w:bidi="ar-SA"/>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634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266F9689">
            <w:pPr>
              <w:spacing w:line="460" w:lineRule="exact"/>
              <w:rPr>
                <w:rFonts w:ascii="宋体" w:hAnsi="宋体"/>
                <w:sz w:val="24"/>
              </w:rPr>
            </w:pPr>
            <w:r>
              <w:rPr>
                <w:rFonts w:hint="eastAsia" w:ascii="宋体" w:hAnsi="宋体"/>
                <w:sz w:val="24"/>
              </w:rPr>
              <w:t>符合性审查</w:t>
            </w:r>
          </w:p>
        </w:tc>
        <w:tc>
          <w:tcPr>
            <w:tcW w:w="3401" w:type="dxa"/>
            <w:tcBorders>
              <w:top w:val="single" w:color="auto" w:sz="4" w:space="0"/>
              <w:left w:val="single" w:color="auto" w:sz="4" w:space="0"/>
              <w:bottom w:val="single" w:color="auto" w:sz="4" w:space="0"/>
              <w:right w:val="single" w:color="auto" w:sz="4" w:space="0"/>
            </w:tcBorders>
            <w:vAlign w:val="center"/>
          </w:tcPr>
          <w:p w14:paraId="010855D9">
            <w:pPr>
              <w:spacing w:line="460" w:lineRule="exact"/>
              <w:rPr>
                <w:rFonts w:ascii="宋体" w:hAnsi="宋体"/>
                <w:sz w:val="24"/>
              </w:rPr>
            </w:pPr>
            <w:r>
              <w:rPr>
                <w:rFonts w:hint="eastAsia" w:ascii="宋体" w:hAnsi="宋体"/>
                <w:sz w:val="24"/>
              </w:rPr>
              <w:t>投标人名称</w:t>
            </w:r>
          </w:p>
        </w:tc>
        <w:tc>
          <w:tcPr>
            <w:tcW w:w="4585" w:type="dxa"/>
            <w:tcBorders>
              <w:top w:val="single" w:color="auto" w:sz="4" w:space="0"/>
              <w:left w:val="single" w:color="auto" w:sz="4" w:space="0"/>
              <w:bottom w:val="single" w:color="auto" w:sz="4" w:space="0"/>
              <w:right w:val="single" w:color="auto" w:sz="4" w:space="0"/>
            </w:tcBorders>
            <w:vAlign w:val="center"/>
          </w:tcPr>
          <w:p w14:paraId="42474328">
            <w:pPr>
              <w:spacing w:line="460" w:lineRule="exact"/>
              <w:rPr>
                <w:rFonts w:ascii="宋体" w:hAnsi="宋体"/>
                <w:sz w:val="24"/>
              </w:rPr>
            </w:pPr>
            <w:r>
              <w:rPr>
                <w:rFonts w:hint="eastAsia" w:ascii="宋体" w:hAnsi="宋体"/>
                <w:sz w:val="24"/>
              </w:rPr>
              <w:t>与营业执照等其他证件一致</w:t>
            </w:r>
          </w:p>
        </w:tc>
      </w:tr>
      <w:tr w14:paraId="2AA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0E4A02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4A24E981">
            <w:pPr>
              <w:spacing w:line="460" w:lineRule="exact"/>
              <w:rPr>
                <w:rFonts w:ascii="宋体" w:hAnsi="宋体"/>
                <w:sz w:val="24"/>
              </w:rPr>
            </w:pPr>
            <w:r>
              <w:rPr>
                <w:rFonts w:hint="eastAsia" w:ascii="宋体" w:hAnsi="宋体"/>
                <w:sz w:val="24"/>
              </w:rPr>
              <w:t>投标文件签署</w:t>
            </w:r>
          </w:p>
        </w:tc>
        <w:tc>
          <w:tcPr>
            <w:tcW w:w="4585" w:type="dxa"/>
            <w:tcBorders>
              <w:top w:val="single" w:color="auto" w:sz="4" w:space="0"/>
              <w:left w:val="single" w:color="auto" w:sz="4" w:space="0"/>
              <w:bottom w:val="single" w:color="auto" w:sz="4" w:space="0"/>
              <w:right w:val="single" w:color="auto" w:sz="4" w:space="0"/>
            </w:tcBorders>
            <w:vAlign w:val="center"/>
          </w:tcPr>
          <w:p w14:paraId="13C9C934">
            <w:pPr>
              <w:spacing w:line="460" w:lineRule="exact"/>
              <w:rPr>
                <w:rFonts w:ascii="宋体" w:hAnsi="宋体"/>
                <w:sz w:val="24"/>
              </w:rPr>
            </w:pPr>
            <w:r>
              <w:rPr>
                <w:rFonts w:hint="eastAsia" w:ascii="宋体" w:hAnsi="宋体"/>
                <w:sz w:val="24"/>
              </w:rPr>
              <w:t>按要求在规定区域加盖单位公章和签章</w:t>
            </w:r>
          </w:p>
        </w:tc>
      </w:tr>
      <w:tr w14:paraId="56B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69A5886">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395F5F3">
            <w:pPr>
              <w:spacing w:line="460" w:lineRule="exact"/>
              <w:rPr>
                <w:rFonts w:ascii="宋体" w:hAnsi="宋体"/>
                <w:sz w:val="24"/>
              </w:rPr>
            </w:pPr>
            <w:r>
              <w:rPr>
                <w:rFonts w:hint="eastAsia" w:ascii="宋体" w:hAnsi="宋体"/>
                <w:sz w:val="24"/>
              </w:rPr>
              <w:t>投标人身份证明文件</w:t>
            </w:r>
          </w:p>
        </w:tc>
        <w:tc>
          <w:tcPr>
            <w:tcW w:w="4585" w:type="dxa"/>
            <w:tcBorders>
              <w:top w:val="single" w:color="auto" w:sz="4" w:space="0"/>
              <w:left w:val="single" w:color="auto" w:sz="4" w:space="0"/>
              <w:bottom w:val="single" w:color="auto" w:sz="4" w:space="0"/>
              <w:right w:val="single" w:color="auto" w:sz="4" w:space="0"/>
            </w:tcBorders>
            <w:vAlign w:val="center"/>
          </w:tcPr>
          <w:p w14:paraId="7E08EC13">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027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4E593D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56D4BEF0">
            <w:pPr>
              <w:spacing w:line="460" w:lineRule="exact"/>
              <w:rPr>
                <w:rFonts w:ascii="宋体" w:hAnsi="宋体"/>
                <w:sz w:val="24"/>
              </w:rPr>
            </w:pPr>
            <w:r>
              <w:rPr>
                <w:rFonts w:hint="eastAsia" w:ascii="宋体" w:hAnsi="宋体"/>
                <w:sz w:val="24"/>
              </w:rPr>
              <w:t>投标报价</w:t>
            </w:r>
          </w:p>
        </w:tc>
        <w:tc>
          <w:tcPr>
            <w:tcW w:w="4585" w:type="dxa"/>
            <w:tcBorders>
              <w:top w:val="single" w:color="auto" w:sz="4" w:space="0"/>
              <w:left w:val="single" w:color="auto" w:sz="4" w:space="0"/>
              <w:bottom w:val="single" w:color="auto" w:sz="4" w:space="0"/>
              <w:right w:val="single" w:color="auto" w:sz="4" w:space="0"/>
            </w:tcBorders>
            <w:vAlign w:val="center"/>
          </w:tcPr>
          <w:p w14:paraId="33F805B2">
            <w:pPr>
              <w:spacing w:line="460" w:lineRule="exact"/>
              <w:rPr>
                <w:rFonts w:ascii="宋体" w:hAnsi="宋体"/>
                <w:sz w:val="24"/>
              </w:rPr>
            </w:pPr>
            <w:r>
              <w:rPr>
                <w:rFonts w:hint="eastAsia" w:ascii="宋体" w:hAnsi="宋体"/>
                <w:sz w:val="24"/>
              </w:rPr>
              <w:t>投标报价唯一；投标报价未超过预算金额或者最高限价；投标报价合理</w:t>
            </w:r>
          </w:p>
        </w:tc>
      </w:tr>
      <w:tr w14:paraId="521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3F03C17">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4737DF2">
            <w:pPr>
              <w:spacing w:line="360" w:lineRule="exact"/>
              <w:jc w:val="left"/>
              <w:rPr>
                <w:rFonts w:ascii="宋体" w:hAnsi="宋体"/>
                <w:sz w:val="24"/>
              </w:rPr>
            </w:pPr>
            <w:r>
              <w:rPr>
                <w:rFonts w:hint="eastAsia" w:ascii="宋体" w:hAnsi="宋体"/>
                <w:sz w:val="24"/>
              </w:rPr>
              <w:t>采购需求</w:t>
            </w:r>
          </w:p>
        </w:tc>
        <w:tc>
          <w:tcPr>
            <w:tcW w:w="4585" w:type="dxa"/>
            <w:tcBorders>
              <w:top w:val="single" w:color="auto" w:sz="4" w:space="0"/>
              <w:left w:val="single" w:color="auto" w:sz="4" w:space="0"/>
              <w:bottom w:val="single" w:color="auto" w:sz="4" w:space="0"/>
              <w:right w:val="single" w:color="auto" w:sz="4" w:space="0"/>
            </w:tcBorders>
            <w:vAlign w:val="center"/>
          </w:tcPr>
          <w:p w14:paraId="16062BB9">
            <w:pPr>
              <w:spacing w:line="360" w:lineRule="exact"/>
              <w:jc w:val="left"/>
              <w:rPr>
                <w:rFonts w:ascii="宋体" w:hAnsi="宋体"/>
                <w:sz w:val="24"/>
              </w:rPr>
            </w:pPr>
            <w:r>
              <w:rPr>
                <w:rFonts w:hint="eastAsia" w:ascii="宋体" w:hAnsi="宋体"/>
                <w:sz w:val="24"/>
              </w:rPr>
              <w:t>符合采购文件要求</w:t>
            </w:r>
          </w:p>
        </w:tc>
      </w:tr>
      <w:tr w14:paraId="6FC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0E612D49">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03AF5209">
            <w:pPr>
              <w:spacing w:line="360" w:lineRule="exact"/>
              <w:jc w:val="left"/>
              <w:rPr>
                <w:rFonts w:ascii="宋体" w:hAnsi="宋体"/>
                <w:sz w:val="24"/>
              </w:rPr>
            </w:pPr>
            <w:r>
              <w:rPr>
                <w:rFonts w:hint="eastAsia" w:ascii="宋体" w:hAnsi="宋体"/>
                <w:sz w:val="24"/>
              </w:rPr>
              <w:t>其他要求</w:t>
            </w:r>
          </w:p>
        </w:tc>
        <w:tc>
          <w:tcPr>
            <w:tcW w:w="4585" w:type="dxa"/>
            <w:tcBorders>
              <w:top w:val="single" w:color="auto" w:sz="4" w:space="0"/>
              <w:left w:val="single" w:color="auto" w:sz="4" w:space="0"/>
              <w:bottom w:val="single" w:color="auto" w:sz="4" w:space="0"/>
              <w:right w:val="single" w:color="auto" w:sz="4" w:space="0"/>
            </w:tcBorders>
            <w:vAlign w:val="center"/>
          </w:tcPr>
          <w:p w14:paraId="48230A21">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938EF3C">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8485A4E">
      <w:pPr>
        <w:keepNext/>
        <w:keepLines/>
        <w:widowControl w:val="0"/>
        <w:spacing w:before="340" w:after="330" w:line="578" w:lineRule="auto"/>
        <w:jc w:val="center"/>
        <w:outlineLvl w:val="0"/>
        <w:rPr>
          <w:rFonts w:ascii="Calibri" w:hAnsi="Calibri" w:eastAsia="宋体" w:cs="Calibri"/>
          <w:b/>
          <w:bCs/>
          <w:kern w:val="44"/>
          <w:sz w:val="44"/>
          <w:szCs w:val="44"/>
          <w:lang w:val="en-US" w:eastAsia="zh-CN" w:bidi="ar-SA"/>
        </w:rPr>
      </w:pPr>
      <w:bookmarkStart w:id="1" w:name="_Toc462487372"/>
      <w:bookmarkStart w:id="2" w:name="_Toc456291260"/>
      <w:bookmarkStart w:id="3" w:name="_Toc456291537"/>
      <w:bookmarkStart w:id="4" w:name="_Toc456291479"/>
      <w:bookmarkStart w:id="5" w:name="_Toc456291165"/>
      <w:bookmarkStart w:id="6" w:name="_Toc456291354"/>
      <w:bookmarkStart w:id="7" w:name="_Toc456291280"/>
      <w:r>
        <w:rPr>
          <w:rFonts w:hint="eastAsia" w:ascii="Calibri" w:hAnsi="Calibri" w:eastAsia="宋体" w:cs="Calibri"/>
          <w:b/>
          <w:bCs/>
          <w:kern w:val="44"/>
          <w:sz w:val="44"/>
          <w:szCs w:val="44"/>
          <w:lang w:val="en-US" w:eastAsia="zh-CN" w:bidi="ar-SA"/>
        </w:rPr>
        <w:t>投标文件</w:t>
      </w:r>
      <w:bookmarkEnd w:id="1"/>
      <w:bookmarkEnd w:id="2"/>
      <w:bookmarkEnd w:id="3"/>
      <w:bookmarkEnd w:id="4"/>
      <w:bookmarkEnd w:id="5"/>
      <w:bookmarkEnd w:id="6"/>
      <w:bookmarkEnd w:id="7"/>
      <w:r>
        <w:rPr>
          <w:rFonts w:hint="eastAsia" w:ascii="Calibri" w:hAnsi="Calibri" w:eastAsia="宋体" w:cs="Calibri"/>
          <w:b/>
          <w:bCs/>
          <w:kern w:val="44"/>
          <w:sz w:val="44"/>
          <w:szCs w:val="44"/>
          <w:lang w:val="en-US" w:eastAsia="zh-CN" w:bidi="ar-SA"/>
        </w:rPr>
        <w:t>封皮</w:t>
      </w:r>
    </w:p>
    <w:p w14:paraId="1242E1ED">
      <w:pPr>
        <w:rPr>
          <w:rFonts w:ascii="宋体" w:hAnsi="宋体"/>
        </w:rPr>
      </w:pPr>
    </w:p>
    <w:p w14:paraId="27CCC3A1">
      <w:pPr>
        <w:pStyle w:val="25"/>
        <w:jc w:val="center"/>
        <w:rPr>
          <w:rFonts w:ascii="黑体" w:hAnsi="黑体" w:eastAsia="黑体"/>
          <w:b/>
          <w:bCs/>
          <w:sz w:val="44"/>
          <w:szCs w:val="44"/>
        </w:rPr>
      </w:pPr>
    </w:p>
    <w:p w14:paraId="105D8FE2">
      <w:pPr>
        <w:pStyle w:val="25"/>
        <w:jc w:val="center"/>
        <w:rPr>
          <w:rFonts w:ascii="黑体" w:hAnsi="黑体" w:eastAsia="黑体"/>
          <w:b/>
          <w:bCs/>
          <w:sz w:val="44"/>
          <w:szCs w:val="44"/>
        </w:rPr>
      </w:pPr>
    </w:p>
    <w:p w14:paraId="7482DF57">
      <w:pPr>
        <w:pStyle w:val="25"/>
        <w:rPr>
          <w:rFonts w:ascii="楷体_GB2312" w:eastAsia="楷体_GB2312"/>
          <w:b/>
          <w:bCs/>
          <w:sz w:val="54"/>
        </w:rPr>
      </w:pPr>
    </w:p>
    <w:p w14:paraId="710EC394">
      <w:pPr>
        <w:pStyle w:val="25"/>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5"/>
        <w:spacing w:line="500" w:lineRule="exact"/>
        <w:rPr>
          <w:rFonts w:ascii="楷体_GB2312" w:eastAsia="楷体_GB2312"/>
          <w:b/>
          <w:sz w:val="32"/>
          <w:szCs w:val="32"/>
        </w:rPr>
      </w:pPr>
    </w:p>
    <w:p w14:paraId="60283908">
      <w:pPr>
        <w:pStyle w:val="25"/>
        <w:spacing w:line="500" w:lineRule="exact"/>
        <w:ind w:firstLine="562" w:firstLineChars="200"/>
        <w:rPr>
          <w:rFonts w:ascii="楷体_GB2312" w:eastAsia="楷体_GB2312"/>
          <w:b/>
          <w:sz w:val="28"/>
        </w:rPr>
      </w:pPr>
    </w:p>
    <w:p w14:paraId="7788A47C">
      <w:pPr>
        <w:pStyle w:val="25"/>
        <w:spacing w:line="500" w:lineRule="exact"/>
        <w:ind w:firstLine="560" w:firstLineChars="200"/>
        <w:rPr>
          <w:rFonts w:ascii="楷体_GB2312" w:eastAsia="楷体_GB2312"/>
          <w:sz w:val="28"/>
        </w:rPr>
      </w:pPr>
    </w:p>
    <w:p w14:paraId="4FD7C734">
      <w:pPr>
        <w:pStyle w:val="25"/>
        <w:spacing w:line="500" w:lineRule="exact"/>
        <w:ind w:firstLine="560" w:firstLineChars="200"/>
        <w:rPr>
          <w:rFonts w:ascii="楷体_GB2312" w:eastAsia="楷体_GB2312"/>
          <w:sz w:val="28"/>
        </w:rPr>
      </w:pPr>
    </w:p>
    <w:p w14:paraId="6FF6B83A">
      <w:pPr>
        <w:pStyle w:val="25"/>
        <w:spacing w:line="500" w:lineRule="exact"/>
        <w:ind w:firstLine="560" w:firstLineChars="200"/>
        <w:rPr>
          <w:rFonts w:ascii="楷体_GB2312" w:eastAsia="楷体_GB2312"/>
          <w:sz w:val="28"/>
        </w:rPr>
      </w:pPr>
    </w:p>
    <w:p w14:paraId="020AE050">
      <w:pPr>
        <w:pStyle w:val="25"/>
        <w:spacing w:line="500" w:lineRule="exact"/>
        <w:ind w:firstLine="560" w:firstLineChars="200"/>
        <w:rPr>
          <w:rFonts w:ascii="楷体_GB2312" w:eastAsia="楷体_GB2312"/>
          <w:sz w:val="28"/>
        </w:rPr>
      </w:pPr>
    </w:p>
    <w:p w14:paraId="4F14CA4C">
      <w:pPr>
        <w:pStyle w:val="25"/>
        <w:spacing w:line="500" w:lineRule="exact"/>
        <w:ind w:firstLine="560" w:firstLineChars="200"/>
        <w:rPr>
          <w:rFonts w:ascii="楷体_GB2312" w:eastAsia="楷体_GB2312"/>
          <w:sz w:val="28"/>
        </w:rPr>
      </w:pPr>
    </w:p>
    <w:p w14:paraId="6FC315AB">
      <w:pPr>
        <w:pStyle w:val="25"/>
        <w:spacing w:line="500" w:lineRule="exact"/>
        <w:ind w:firstLine="560" w:firstLineChars="200"/>
        <w:rPr>
          <w:rFonts w:ascii="楷体_GB2312" w:eastAsia="楷体_GB2312"/>
          <w:sz w:val="28"/>
        </w:rPr>
      </w:pPr>
    </w:p>
    <w:p w14:paraId="6E7E3BB8">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8"/>
              <w:adjustRightInd w:val="0"/>
              <w:snapToGrid w:val="0"/>
              <w:spacing w:line="500" w:lineRule="exact"/>
              <w:jc w:val="center"/>
              <w:rPr>
                <w:rFonts w:ascii="宋体" w:hAnsi="宋体"/>
                <w:szCs w:val="28"/>
              </w:rPr>
            </w:pPr>
          </w:p>
          <w:p w14:paraId="71F983AF">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8"/>
              <w:adjustRightInd w:val="0"/>
              <w:snapToGrid w:val="0"/>
              <w:spacing w:line="500" w:lineRule="exact"/>
              <w:jc w:val="center"/>
              <w:rPr>
                <w:rFonts w:ascii="宋体" w:hAnsi="宋体"/>
                <w:szCs w:val="28"/>
              </w:rPr>
            </w:pPr>
          </w:p>
        </w:tc>
      </w:tr>
    </w:tbl>
    <w:p w14:paraId="5DBC5056">
      <w:pPr>
        <w:pStyle w:val="28"/>
        <w:adjustRightInd w:val="0"/>
        <w:snapToGrid w:val="0"/>
        <w:spacing w:line="500" w:lineRule="exact"/>
        <w:rPr>
          <w:rFonts w:ascii="宋体" w:hAnsi="宋体"/>
          <w:szCs w:val="28"/>
        </w:rPr>
      </w:pPr>
    </w:p>
    <w:p w14:paraId="34C2464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251A6D19">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1F57A34">
      <w:pPr>
        <w:pStyle w:val="27"/>
      </w:pPr>
      <w:r>
        <w:rPr>
          <w:rFonts w:hint="eastAsia"/>
        </w:rPr>
        <w:t xml:space="preserve">单位负责人资格证明文件 </w:t>
      </w:r>
    </w:p>
    <w:p w14:paraId="2AB7B7F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8"/>
              <w:adjustRightInd w:val="0"/>
              <w:snapToGrid w:val="0"/>
              <w:spacing w:line="500" w:lineRule="exact"/>
              <w:jc w:val="center"/>
              <w:rPr>
                <w:rFonts w:ascii="宋体" w:hAnsi="宋体"/>
                <w:szCs w:val="28"/>
              </w:rPr>
            </w:pPr>
          </w:p>
          <w:p w14:paraId="281C92A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8"/>
              <w:adjustRightInd w:val="0"/>
              <w:snapToGrid w:val="0"/>
              <w:spacing w:line="500" w:lineRule="exact"/>
              <w:jc w:val="center"/>
              <w:rPr>
                <w:rFonts w:ascii="宋体" w:hAnsi="宋体"/>
                <w:szCs w:val="28"/>
              </w:rPr>
            </w:pPr>
          </w:p>
        </w:tc>
      </w:tr>
    </w:tbl>
    <w:p w14:paraId="090CF33C">
      <w:pPr>
        <w:pStyle w:val="28"/>
        <w:adjustRightInd w:val="0"/>
        <w:snapToGrid w:val="0"/>
        <w:spacing w:line="500" w:lineRule="exact"/>
        <w:rPr>
          <w:rFonts w:ascii="宋体" w:hAnsi="宋体"/>
          <w:szCs w:val="28"/>
        </w:rPr>
      </w:pPr>
    </w:p>
    <w:p w14:paraId="065BD70C">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361B915F">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7"/>
      </w:pPr>
      <w:r>
        <w:rPr>
          <w:rFonts w:hint="eastAsia"/>
        </w:rPr>
        <w:t xml:space="preserve">自然人资格证明文件 </w:t>
      </w:r>
    </w:p>
    <w:p w14:paraId="7EB757F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8"/>
              <w:adjustRightInd w:val="0"/>
              <w:snapToGrid w:val="0"/>
              <w:spacing w:line="500" w:lineRule="exact"/>
              <w:jc w:val="center"/>
              <w:rPr>
                <w:rFonts w:ascii="宋体" w:hAnsi="宋体"/>
                <w:szCs w:val="28"/>
              </w:rPr>
            </w:pPr>
          </w:p>
          <w:p w14:paraId="620F91EF">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8"/>
              <w:adjustRightInd w:val="0"/>
              <w:snapToGrid w:val="0"/>
              <w:spacing w:line="500" w:lineRule="exact"/>
              <w:jc w:val="center"/>
              <w:rPr>
                <w:rFonts w:ascii="宋体" w:hAnsi="宋体"/>
                <w:szCs w:val="28"/>
              </w:rPr>
            </w:pPr>
          </w:p>
        </w:tc>
      </w:tr>
    </w:tbl>
    <w:p w14:paraId="5921B1C9">
      <w:pPr>
        <w:pStyle w:val="28"/>
        <w:adjustRightInd w:val="0"/>
        <w:snapToGrid w:val="0"/>
        <w:spacing w:line="500" w:lineRule="exact"/>
        <w:ind w:left="0" w:firstLine="0"/>
        <w:rPr>
          <w:rFonts w:ascii="宋体" w:hAnsi="宋体"/>
          <w:szCs w:val="28"/>
        </w:rPr>
      </w:pPr>
    </w:p>
    <w:p w14:paraId="06807D0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7"/>
        <w:jc w:val="both"/>
        <w:rPr>
          <w:b w:val="0"/>
        </w:rPr>
      </w:pPr>
    </w:p>
    <w:p w14:paraId="5BEE2329">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95BBDA2">
      <w:pPr>
        <w:pStyle w:val="27"/>
      </w:pPr>
      <w:r>
        <w:rPr>
          <w:rFonts w:hint="eastAsia"/>
        </w:rPr>
        <w:t>授权委托书</w:t>
      </w:r>
    </w:p>
    <w:p w14:paraId="2A21D9B5">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8"/>
        <w:spacing w:before="0" w:after="0" w:line="240" w:lineRule="auto"/>
        <w:ind w:left="0" w:firstLine="0"/>
        <w:rPr>
          <w:rFonts w:ascii="宋体" w:hAnsi="宋体"/>
          <w:szCs w:val="28"/>
        </w:rPr>
      </w:pPr>
      <w:r>
        <w:rPr>
          <w:rFonts w:hint="eastAsia" w:ascii="宋体" w:hAnsi="宋体"/>
          <w:szCs w:val="28"/>
        </w:rPr>
        <w:t>附：</w:t>
      </w:r>
    </w:p>
    <w:p w14:paraId="445D480E">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8"/>
              <w:spacing w:line="500" w:lineRule="exact"/>
              <w:rPr>
                <w:rFonts w:ascii="宋体" w:hAnsi="宋体"/>
                <w:szCs w:val="28"/>
              </w:rPr>
            </w:pPr>
            <w:r>
              <w:rPr>
                <w:rFonts w:hint="eastAsia" w:ascii="宋体" w:hAnsi="宋体"/>
                <w:szCs w:val="28"/>
              </w:rPr>
              <w:t>粘贴被授权人身份证（扫描件）</w:t>
            </w:r>
          </w:p>
          <w:p w14:paraId="63EBA5DC">
            <w:pPr>
              <w:pStyle w:val="28"/>
              <w:spacing w:line="500" w:lineRule="exact"/>
              <w:rPr>
                <w:rFonts w:ascii="宋体" w:hAnsi="宋体"/>
                <w:szCs w:val="28"/>
              </w:rPr>
            </w:pPr>
          </w:p>
        </w:tc>
      </w:tr>
    </w:tbl>
    <w:p w14:paraId="287F04FF">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8"/>
        <w:spacing w:before="0" w:after="0" w:line="240" w:lineRule="auto"/>
        <w:ind w:left="1070" w:hanging="1069" w:hangingChars="382"/>
        <w:jc w:val="left"/>
        <w:rPr>
          <w:rFonts w:ascii="宋体" w:hAnsi="宋体"/>
          <w:kern w:val="0"/>
          <w:szCs w:val="28"/>
        </w:rPr>
      </w:pPr>
    </w:p>
    <w:p w14:paraId="1C8895F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375B4C3">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172A27"/>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2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91"/>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32644"/>
    <w:rsid w:val="00644CE6"/>
    <w:rsid w:val="00645B11"/>
    <w:rsid w:val="00656F52"/>
    <w:rsid w:val="00661044"/>
    <w:rsid w:val="00672A37"/>
    <w:rsid w:val="00673FC6"/>
    <w:rsid w:val="00682114"/>
    <w:rsid w:val="006864CE"/>
    <w:rsid w:val="00687A6E"/>
    <w:rsid w:val="00694DF5"/>
    <w:rsid w:val="006A466A"/>
    <w:rsid w:val="006A642F"/>
    <w:rsid w:val="006B2D36"/>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36F1"/>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02D2"/>
    <w:rsid w:val="009B5DBC"/>
    <w:rsid w:val="009B6E72"/>
    <w:rsid w:val="009B7FB3"/>
    <w:rsid w:val="009C3C8B"/>
    <w:rsid w:val="009F0ABA"/>
    <w:rsid w:val="009F3289"/>
    <w:rsid w:val="009F32C8"/>
    <w:rsid w:val="009F4BB8"/>
    <w:rsid w:val="009F50C2"/>
    <w:rsid w:val="009F59F0"/>
    <w:rsid w:val="009F77E6"/>
    <w:rsid w:val="00A01F74"/>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E1B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069B44C5"/>
    <w:rsid w:val="0869783F"/>
    <w:rsid w:val="161D02F4"/>
    <w:rsid w:val="21071D0A"/>
    <w:rsid w:val="23C9261C"/>
    <w:rsid w:val="26284A18"/>
    <w:rsid w:val="26EB14F0"/>
    <w:rsid w:val="2DE3362E"/>
    <w:rsid w:val="39697B2E"/>
    <w:rsid w:val="5D111C3D"/>
    <w:rsid w:val="67484555"/>
    <w:rsid w:val="68251C6A"/>
    <w:rsid w:val="7AEE4F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99"/>
    <w:pPr>
      <w:widowControl w:val="0"/>
      <w:spacing w:after="120" w:line="240" w:lineRule="auto"/>
      <w:ind w:firstLine="0" w:firstLineChars="0"/>
      <w:jc w:val="both"/>
    </w:pPr>
    <w:rPr>
      <w:rFonts w:ascii="宋体" w:hAnsi="宋体" w:eastAsia="宋体" w:cs="Times New Roman"/>
      <w:kern w:val="2"/>
      <w:sz w:val="21"/>
      <w:szCs w:val="24"/>
      <w:lang w:val="en-US" w:eastAsia="zh-CN" w:bidi="ar-SA"/>
    </w:rPr>
  </w:style>
  <w:style w:type="paragraph" w:styleId="5">
    <w:name w:val="Plain Text"/>
    <w:basedOn w:val="1"/>
    <w:link w:val="23"/>
    <w:qFormat/>
    <w:uiPriority w:val="99"/>
    <w:rPr>
      <w:rFonts w:ascii="宋体" w:hAnsi="Courier New" w:cs="Times New Roman"/>
    </w:rPr>
  </w:style>
  <w:style w:type="paragraph" w:styleId="6">
    <w:name w:val="Balloon Text"/>
    <w:basedOn w:val="1"/>
    <w:link w:val="19"/>
    <w:semiHidden/>
    <w:qFormat/>
    <w:uiPriority w:val="99"/>
    <w:rPr>
      <w:rFonts w:ascii="Times New Roman" w:hAnsi="Times New Roman" w:cs="Times New Roman"/>
      <w:kern w:val="0"/>
      <w:sz w:val="18"/>
      <w:szCs w:val="18"/>
    </w:rPr>
  </w:style>
  <w:style w:type="paragraph" w:styleId="7">
    <w:name w:val="footer"/>
    <w:basedOn w:val="1"/>
    <w:link w:val="16"/>
    <w:qFormat/>
    <w:uiPriority w:val="99"/>
    <w:pPr>
      <w:tabs>
        <w:tab w:val="center" w:pos="4153"/>
        <w:tab w:val="right" w:pos="8306"/>
      </w:tabs>
      <w:snapToGrid w:val="0"/>
      <w:jc w:val="left"/>
    </w:pPr>
    <w:rPr>
      <w:rFonts w:cs="Times New Roman"/>
      <w:kern w:val="0"/>
      <w:sz w:val="18"/>
      <w:szCs w:val="18"/>
    </w:rPr>
  </w:style>
  <w:style w:type="paragraph" w:styleId="8">
    <w:name w:val="header"/>
    <w:basedOn w:val="1"/>
    <w:next w:val="1"/>
    <w:link w:val="1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99"/>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3432</Words>
  <Characters>3732</Characters>
  <Lines>31</Lines>
  <Paragraphs>8</Paragraphs>
  <TotalTime>0</TotalTime>
  <ScaleCrop>false</ScaleCrop>
  <LinksUpToDate>false</LinksUpToDate>
  <CharactersWithSpaces>3770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2024-08-30T03:16:00Z</dcterms:created>
  <dc:creator>dell</dc:creator>
  <cp:lastModifiedBy>Administrator</cp:lastModifiedBy>
  <cp:lastPrinted>2024-09-03T01:57:00Z</cp:lastPrinted>
  <dcterms:modified xsi:type="dcterms:W3CDTF">2025-01-06T03:23:01Z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27097730EEEA4AE9B9C77A90F0E24047_13</vt:lpwstr>
  </property>
  <property fmtid="{D5CDD505-2E9C-101B-9397-08002B2CF9AE}" pid="4" name="KSOTemplateDocerSaveRecord">
    <vt:lpwstr>eyJoZGlkIjoiMTBkMmQ2NWZjYmQ2NDVlNjQwNTJiZGY0Y2MxNzhkMDgifQ==</vt:lpwstr>
  </property>
</Properties>
</file>