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遴选文件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hint="eastAsia" w:ascii="宋体" w:hAnsi="宋体" w:cs="宋体"/>
          <w:sz w:val="28"/>
          <w:szCs w:val="28"/>
        </w:rPr>
        <w:t>1、项目名称：宜昌市中心人民医院</w:t>
      </w:r>
      <w:r>
        <w:rPr>
          <w:rFonts w:hint="eastAsia" w:ascii="宋体" w:hAnsi="宋体" w:cs="宋体"/>
          <w:bCs/>
          <w:sz w:val="28"/>
          <w:szCs w:val="28"/>
        </w:rPr>
        <w:t>伍家院区处置2023年报废固定资产</w:t>
      </w:r>
      <w:r>
        <w:rPr>
          <w:rFonts w:ascii="宋体" w:hAnsi="宋体" w:cs="宋体"/>
          <w:bCs/>
          <w:sz w:val="28"/>
          <w:szCs w:val="28"/>
        </w:rPr>
        <w:t>项目</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2、项目金额：</w:t>
      </w:r>
      <w:r>
        <w:rPr>
          <w:rFonts w:hint="eastAsia" w:ascii="宋体" w:hAnsi="宋体" w:cs="宋体"/>
          <w:b/>
          <w:kern w:val="0"/>
          <w:sz w:val="28"/>
          <w:szCs w:val="28"/>
        </w:rPr>
        <w:t>投标人进行一次性报价，资格性和符合性审查合格后，以最高回收价确定服务商及回收价格。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项目执行过程中不再变更任何费用。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1、遴选供应商具有有效的营业执照或事业单位法人证书或社会团体法人登记证书或执业许可证或自然人身份证明等证明文件（供应商根据自身情况提供对应的证明材料）。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宜昌市中心人民医院伍家院区</w:t>
      </w:r>
      <w:r>
        <w:rPr>
          <w:rFonts w:ascii="宋体" w:hAnsi="宋体"/>
          <w:sz w:val="28"/>
          <w:szCs w:val="28"/>
          <w:lang w:val="zh-CN"/>
        </w:rPr>
        <w:t>对</w:t>
      </w:r>
      <w:r>
        <w:rPr>
          <w:rFonts w:hint="eastAsia" w:ascii="宋体" w:hAnsi="宋体" w:cs="宋体"/>
          <w:bCs/>
          <w:sz w:val="28"/>
          <w:szCs w:val="28"/>
        </w:rPr>
        <w:t>2023年报废的固定资产进行资产处置，</w:t>
      </w:r>
      <w:r>
        <w:rPr>
          <w:rFonts w:hint="eastAsia" w:ascii="宋体" w:hAnsi="宋体"/>
          <w:sz w:val="28"/>
          <w:szCs w:val="28"/>
          <w:lang w:val="zh-CN"/>
        </w:rPr>
        <w:t>资产处置收益缴入宜昌市市直非税收入汇缴结算账户</w:t>
      </w:r>
      <w:r>
        <w:rPr>
          <w:rFonts w:ascii="宋体" w:hAnsi="宋体"/>
          <w:sz w:val="28"/>
          <w:szCs w:val="28"/>
          <w:lang w:val="zh-CN"/>
        </w:rPr>
        <w:t>，内容包含报废的空调、电视机、病床、储物柜、更衣柜等家具家电。</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sz w:val="28"/>
          <w:szCs w:val="28"/>
        </w:rPr>
        <w:t>附件一：</w:t>
      </w:r>
      <w:r>
        <w:rPr>
          <w:rFonts w:hint="eastAsia" w:ascii="宋体" w:hAnsi="宋体" w:cs="宋体"/>
          <w:bCs/>
          <w:sz w:val="28"/>
          <w:szCs w:val="28"/>
        </w:rPr>
        <w:t>2023年报废固定资产明细表</w:t>
      </w:r>
    </w:p>
    <w:p>
      <w:pPr>
        <w:ind w:firstLine="560" w:firstLineChars="200"/>
        <w:jc w:val="left"/>
        <w:rPr>
          <w:rFonts w:ascii="宋体" w:hAnsi="宋体" w:cs="宋体"/>
          <w:b/>
          <w:kern w:val="0"/>
          <w:sz w:val="28"/>
          <w:szCs w:val="24"/>
        </w:rPr>
      </w:pPr>
      <w:r>
        <w:rPr>
          <w:rFonts w:hint="eastAsia" w:ascii="宋体" w:hAnsi="宋体"/>
          <w:sz w:val="28"/>
          <w:szCs w:val="28"/>
          <w:lang w:val="zh-CN"/>
        </w:rPr>
        <w:t>注：遴选供应商投标前在</w:t>
      </w:r>
      <w:r>
        <w:rPr>
          <w:rFonts w:hint="eastAsia" w:ascii="宋体" w:hAnsi="宋体"/>
          <w:color w:val="FF0000"/>
          <w:sz w:val="28"/>
          <w:szCs w:val="28"/>
          <w:lang w:val="zh-CN"/>
        </w:rPr>
        <w:t>2025年1月10日上午10：30分统一</w:t>
      </w:r>
      <w:r>
        <w:rPr>
          <w:rFonts w:hint="eastAsia" w:ascii="宋体" w:hAnsi="宋体"/>
          <w:sz w:val="28"/>
          <w:szCs w:val="28"/>
          <w:lang w:val="zh-CN"/>
        </w:rPr>
        <w:t>进行详细的调查和现场实地勘察，以具体实物进行报价，若实物与明细表不符时，不得以任何理由要求采购人增加物品或减少投标价格</w:t>
      </w:r>
      <w:r>
        <w:rPr>
          <w:rFonts w:hint="eastAsia" w:ascii="宋体" w:hAnsi="宋体"/>
          <w:color w:val="FF0000"/>
          <w:sz w:val="28"/>
          <w:szCs w:val="28"/>
          <w:lang w:val="zh-CN"/>
        </w:rPr>
        <w:t>（投标时需提供承诺书）</w:t>
      </w:r>
      <w:r>
        <w:rPr>
          <w:rFonts w:hint="eastAsia" w:ascii="宋体" w:hAnsi="宋体"/>
          <w:sz w:val="28"/>
          <w:szCs w:val="28"/>
          <w:lang w:val="zh-CN"/>
        </w:rPr>
        <w:t>。</w:t>
      </w:r>
    </w:p>
    <w:p>
      <w:pPr>
        <w:jc w:val="left"/>
        <w:rPr>
          <w:rFonts w:ascii="宋体" w:hAnsi="宋体"/>
          <w:sz w:val="28"/>
          <w:szCs w:val="28"/>
          <w:lang w:val="zh-CN"/>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ind w:firstLine="560" w:firstLineChars="200"/>
        <w:jc w:val="left"/>
        <w:rPr>
          <w:rFonts w:ascii="宋体" w:hAnsi="宋体" w:cs="宋体"/>
          <w:color w:val="FF0000"/>
          <w:kern w:val="0"/>
          <w:sz w:val="28"/>
          <w:szCs w:val="28"/>
        </w:rPr>
      </w:pPr>
      <w:r>
        <w:rPr>
          <w:rFonts w:hint="eastAsia" w:ascii="宋体" w:hAnsi="宋体"/>
          <w:sz w:val="28"/>
          <w:szCs w:val="28"/>
          <w:lang w:val="zh-CN"/>
        </w:rPr>
        <w:t>中标供应商先付款，后实施废品拆除和搬运。遴选供应商需承诺自行拆除和搬运报废的固定资产，工作期间发生任何事故均由中标方自行负责，拆除和搬运完成后需对现场进行清理并负责垃圾清运，且离院后需严格按国家相关要求处置，不得随意丢弃（提供承诺书加盖公司公章，</w:t>
      </w:r>
      <w:r>
        <w:rPr>
          <w:rFonts w:hint="eastAsia" w:ascii="宋体" w:hAnsi="宋体"/>
          <w:sz w:val="28"/>
          <w:szCs w:val="28"/>
        </w:rPr>
        <w:t>格式自拟</w:t>
      </w:r>
      <w:r>
        <w:rPr>
          <w:rFonts w:hint="eastAsia" w:ascii="宋体" w:hAnsi="宋体"/>
          <w:sz w:val="28"/>
          <w:szCs w:val="28"/>
          <w:lang w:val="zh-CN"/>
        </w:rPr>
        <w:t>）。</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3"/>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165"/>
      <w:bookmarkStart w:id="2" w:name="_Toc456291260"/>
      <w:bookmarkStart w:id="3" w:name="_Toc462487372"/>
      <w:bookmarkStart w:id="4" w:name="_Toc456291280"/>
      <w:bookmarkStart w:id="5" w:name="_Toc456291479"/>
      <w:bookmarkStart w:id="6" w:name="_Toc456291354"/>
      <w:bookmarkStart w:id="7" w:name="_Toc456291537"/>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5"/>
        <w:jc w:val="center"/>
        <w:rPr>
          <w:rFonts w:ascii="黑体" w:hAnsi="黑体" w:eastAsia="黑体"/>
          <w:b/>
          <w:bCs/>
          <w:sz w:val="44"/>
          <w:szCs w:val="44"/>
        </w:rPr>
      </w:pPr>
    </w:p>
    <w:p>
      <w:pPr>
        <w:pStyle w:val="5"/>
        <w:jc w:val="center"/>
        <w:rPr>
          <w:rFonts w:ascii="黑体" w:hAnsi="黑体" w:eastAsia="黑体"/>
          <w:b/>
          <w:bCs/>
          <w:sz w:val="44"/>
          <w:szCs w:val="44"/>
        </w:rPr>
      </w:pPr>
    </w:p>
    <w:p>
      <w:pPr>
        <w:pStyle w:val="5"/>
        <w:rPr>
          <w:rFonts w:ascii="楷体_GB2312" w:eastAsia="楷体_GB2312"/>
          <w:b/>
          <w:bCs/>
          <w:sz w:val="54"/>
        </w:rPr>
      </w:pPr>
    </w:p>
    <w:p>
      <w:pPr>
        <w:pStyle w:val="5"/>
        <w:jc w:val="center"/>
        <w:rPr>
          <w:rFonts w:ascii="黑体" w:hAnsi="黑体" w:eastAsia="黑体"/>
          <w:b/>
          <w:bCs/>
          <w:sz w:val="88"/>
          <w:szCs w:val="88"/>
        </w:rPr>
      </w:pPr>
      <w:r>
        <w:rPr>
          <w:rFonts w:hint="eastAsia" w:ascii="黑体" w:hAnsi="黑体" w:eastAsia="黑体"/>
          <w:b/>
          <w:bCs/>
          <w:sz w:val="88"/>
          <w:szCs w:val="88"/>
        </w:rPr>
        <w:t>投标文件</w:t>
      </w:r>
    </w:p>
    <w:p>
      <w:pPr>
        <w:pStyle w:val="5"/>
        <w:spacing w:line="500" w:lineRule="exact"/>
        <w:rPr>
          <w:rFonts w:ascii="楷体_GB2312" w:eastAsia="楷体_GB2312"/>
          <w:b/>
          <w:sz w:val="32"/>
          <w:szCs w:val="32"/>
        </w:rPr>
      </w:pPr>
    </w:p>
    <w:p>
      <w:pPr>
        <w:pStyle w:val="5"/>
        <w:spacing w:line="500" w:lineRule="exact"/>
        <w:ind w:firstLine="562" w:firstLineChars="200"/>
        <w:rPr>
          <w:rFonts w:ascii="楷体_GB2312" w:eastAsia="楷体_GB2312"/>
          <w:b/>
          <w:sz w:val="28"/>
        </w:rPr>
      </w:pPr>
    </w:p>
    <w:p>
      <w:pPr>
        <w:pStyle w:val="5"/>
        <w:spacing w:line="500" w:lineRule="exact"/>
        <w:ind w:firstLine="560" w:firstLineChars="200"/>
        <w:rPr>
          <w:rFonts w:ascii="楷体_GB2312" w:eastAsia="楷体_GB2312"/>
          <w:sz w:val="28"/>
        </w:rPr>
      </w:pPr>
    </w:p>
    <w:p>
      <w:pPr>
        <w:pStyle w:val="5"/>
        <w:spacing w:line="500" w:lineRule="exact"/>
        <w:ind w:firstLine="560" w:firstLineChars="200"/>
        <w:rPr>
          <w:rFonts w:ascii="楷体_GB2312" w:eastAsia="楷体_GB2312"/>
          <w:sz w:val="28"/>
        </w:rPr>
      </w:pPr>
    </w:p>
    <w:p>
      <w:pPr>
        <w:pStyle w:val="5"/>
        <w:spacing w:line="500" w:lineRule="exact"/>
        <w:ind w:firstLine="560" w:firstLineChars="200"/>
        <w:rPr>
          <w:rFonts w:ascii="楷体_GB2312" w:eastAsia="楷体_GB2312"/>
          <w:sz w:val="28"/>
        </w:rPr>
      </w:pPr>
    </w:p>
    <w:p>
      <w:pPr>
        <w:pStyle w:val="5"/>
        <w:spacing w:line="500" w:lineRule="exact"/>
        <w:ind w:firstLine="560" w:firstLineChars="200"/>
        <w:rPr>
          <w:rFonts w:ascii="楷体_GB2312" w:eastAsia="楷体_GB2312"/>
          <w:sz w:val="28"/>
        </w:rPr>
      </w:pPr>
    </w:p>
    <w:p>
      <w:pPr>
        <w:pStyle w:val="5"/>
        <w:spacing w:line="500" w:lineRule="exact"/>
        <w:ind w:firstLine="560" w:firstLineChars="200"/>
        <w:rPr>
          <w:rFonts w:ascii="楷体_GB2312" w:eastAsia="楷体_GB2312"/>
          <w:sz w:val="28"/>
        </w:rPr>
      </w:pPr>
    </w:p>
    <w:p>
      <w:pPr>
        <w:pStyle w:val="5"/>
        <w:spacing w:line="500" w:lineRule="exact"/>
        <w:ind w:firstLine="560" w:firstLineChars="200"/>
        <w:rPr>
          <w:rFonts w:ascii="楷体_GB2312" w:eastAsia="楷体_GB2312"/>
          <w:sz w:val="28"/>
        </w:rPr>
      </w:pPr>
    </w:p>
    <w:p>
      <w:pPr>
        <w:pStyle w:val="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6"/>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6"/>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6"/>
        <w:adjustRightInd w:val="0"/>
        <w:snapToGrid w:val="0"/>
        <w:spacing w:line="500" w:lineRule="exact"/>
        <w:rPr>
          <w:rFonts w:ascii="宋体" w:hAnsi="宋体"/>
          <w:szCs w:val="28"/>
        </w:rPr>
      </w:pPr>
      <w:r>
        <w:rPr>
          <w:rFonts w:hint="eastAsia" w:ascii="宋体" w:hAnsi="宋体"/>
          <w:szCs w:val="28"/>
        </w:rPr>
        <w:t xml:space="preserve"> </w:t>
      </w:r>
    </w:p>
    <w:tbl>
      <w:tblPr>
        <w:tblStyle w:val="3"/>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6"/>
              <w:adjustRightInd w:val="0"/>
              <w:snapToGrid w:val="0"/>
              <w:spacing w:line="500" w:lineRule="exact"/>
              <w:jc w:val="center"/>
              <w:rPr>
                <w:rFonts w:ascii="宋体" w:hAnsi="宋体"/>
                <w:szCs w:val="28"/>
              </w:rPr>
            </w:pPr>
          </w:p>
          <w:p>
            <w:pPr>
              <w:pStyle w:val="6"/>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6"/>
              <w:adjustRightInd w:val="0"/>
              <w:snapToGrid w:val="0"/>
              <w:spacing w:line="500" w:lineRule="exact"/>
              <w:jc w:val="center"/>
              <w:rPr>
                <w:rFonts w:ascii="宋体" w:hAnsi="宋体"/>
                <w:szCs w:val="28"/>
              </w:rPr>
            </w:pPr>
          </w:p>
        </w:tc>
      </w:tr>
    </w:tbl>
    <w:p>
      <w:pPr>
        <w:pStyle w:val="6"/>
        <w:adjustRightInd w:val="0"/>
        <w:snapToGrid w:val="0"/>
        <w:spacing w:line="500" w:lineRule="exact"/>
        <w:rPr>
          <w:rFonts w:ascii="宋体" w:hAnsi="宋体"/>
          <w:szCs w:val="28"/>
        </w:rPr>
      </w:pP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6"/>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7"/>
      </w:pPr>
      <w:r>
        <w:rPr>
          <w:rFonts w:hint="eastAsia"/>
        </w:rPr>
        <w:t xml:space="preserve">单位负责人资格证明文件 </w:t>
      </w:r>
    </w:p>
    <w:p>
      <w:pPr>
        <w:pStyle w:val="6"/>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6"/>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6"/>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6"/>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6"/>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6"/>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6"/>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6"/>
        <w:adjustRightInd w:val="0"/>
        <w:snapToGrid w:val="0"/>
        <w:spacing w:line="500" w:lineRule="exact"/>
        <w:rPr>
          <w:rFonts w:ascii="宋体" w:hAnsi="宋体"/>
          <w:szCs w:val="28"/>
        </w:rPr>
      </w:pPr>
      <w:r>
        <w:rPr>
          <w:rFonts w:hint="eastAsia" w:ascii="宋体" w:hAnsi="宋体"/>
          <w:szCs w:val="28"/>
        </w:rPr>
        <w:t xml:space="preserve"> </w:t>
      </w:r>
    </w:p>
    <w:tbl>
      <w:tblPr>
        <w:tblStyle w:val="3"/>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6"/>
              <w:adjustRightInd w:val="0"/>
              <w:snapToGrid w:val="0"/>
              <w:spacing w:line="500" w:lineRule="exact"/>
              <w:jc w:val="center"/>
              <w:rPr>
                <w:rFonts w:ascii="宋体" w:hAnsi="宋体"/>
                <w:szCs w:val="28"/>
              </w:rPr>
            </w:pPr>
          </w:p>
          <w:p>
            <w:pPr>
              <w:pStyle w:val="6"/>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6"/>
              <w:adjustRightInd w:val="0"/>
              <w:snapToGrid w:val="0"/>
              <w:spacing w:line="500" w:lineRule="exact"/>
              <w:jc w:val="center"/>
              <w:rPr>
                <w:rFonts w:ascii="宋体" w:hAnsi="宋体"/>
                <w:szCs w:val="28"/>
              </w:rPr>
            </w:pPr>
          </w:p>
        </w:tc>
      </w:tr>
    </w:tbl>
    <w:p>
      <w:pPr>
        <w:pStyle w:val="6"/>
        <w:adjustRightInd w:val="0"/>
        <w:snapToGrid w:val="0"/>
        <w:spacing w:line="500" w:lineRule="exact"/>
        <w:rPr>
          <w:rFonts w:ascii="宋体" w:hAnsi="宋体"/>
          <w:szCs w:val="28"/>
        </w:rPr>
      </w:pPr>
    </w:p>
    <w:p>
      <w:pPr>
        <w:pStyle w:val="6"/>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6"/>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7"/>
      </w:pPr>
      <w:r>
        <w:rPr>
          <w:rFonts w:hint="eastAsia"/>
        </w:rPr>
        <w:t xml:space="preserve">自然人资格证明文件 </w:t>
      </w:r>
    </w:p>
    <w:p>
      <w:pPr>
        <w:pStyle w:val="6"/>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6"/>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6"/>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6"/>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6"/>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6"/>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6"/>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6"/>
        <w:adjustRightInd w:val="0"/>
        <w:snapToGrid w:val="0"/>
        <w:spacing w:line="500" w:lineRule="exact"/>
        <w:rPr>
          <w:rFonts w:ascii="宋体" w:hAnsi="宋体"/>
          <w:szCs w:val="28"/>
        </w:rPr>
      </w:pPr>
      <w:r>
        <w:rPr>
          <w:rFonts w:hint="eastAsia" w:ascii="宋体" w:hAnsi="宋体"/>
          <w:szCs w:val="28"/>
        </w:rPr>
        <w:t xml:space="preserve"> </w:t>
      </w:r>
    </w:p>
    <w:tbl>
      <w:tblPr>
        <w:tblStyle w:val="3"/>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6"/>
              <w:adjustRightInd w:val="0"/>
              <w:snapToGrid w:val="0"/>
              <w:spacing w:line="500" w:lineRule="exact"/>
              <w:jc w:val="center"/>
              <w:rPr>
                <w:rFonts w:ascii="宋体" w:hAnsi="宋体"/>
                <w:szCs w:val="28"/>
              </w:rPr>
            </w:pPr>
          </w:p>
          <w:p>
            <w:pPr>
              <w:pStyle w:val="6"/>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6"/>
              <w:adjustRightInd w:val="0"/>
              <w:snapToGrid w:val="0"/>
              <w:spacing w:line="500" w:lineRule="exact"/>
              <w:jc w:val="center"/>
              <w:rPr>
                <w:rFonts w:ascii="宋体" w:hAnsi="宋体"/>
                <w:szCs w:val="28"/>
              </w:rPr>
            </w:pPr>
          </w:p>
        </w:tc>
      </w:tr>
    </w:tbl>
    <w:p>
      <w:pPr>
        <w:pStyle w:val="6"/>
        <w:adjustRightInd w:val="0"/>
        <w:snapToGrid w:val="0"/>
        <w:spacing w:line="500" w:lineRule="exact"/>
        <w:ind w:left="0" w:firstLine="0"/>
        <w:rPr>
          <w:rFonts w:ascii="宋体" w:hAnsi="宋体"/>
          <w:szCs w:val="28"/>
        </w:rPr>
      </w:pPr>
    </w:p>
    <w:p>
      <w:pPr>
        <w:pStyle w:val="6"/>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6"/>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6"/>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7"/>
        <w:jc w:val="both"/>
        <w:rPr>
          <w:b w:val="0"/>
        </w:rPr>
      </w:pPr>
    </w:p>
    <w:p>
      <w:pPr>
        <w:pStyle w:val="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7"/>
      </w:pPr>
      <w:r>
        <w:rPr>
          <w:rFonts w:hint="eastAsia"/>
        </w:rPr>
        <w:t>授权委托书</w:t>
      </w:r>
    </w:p>
    <w:p>
      <w:pPr>
        <w:pStyle w:val="6"/>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6"/>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6"/>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6"/>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6"/>
        <w:spacing w:before="0" w:after="0" w:line="240" w:lineRule="auto"/>
        <w:ind w:left="0" w:firstLine="0"/>
        <w:rPr>
          <w:rFonts w:ascii="宋体" w:hAnsi="宋体"/>
          <w:szCs w:val="28"/>
        </w:rPr>
      </w:pPr>
      <w:r>
        <w:rPr>
          <w:rFonts w:hint="eastAsia" w:ascii="宋体" w:hAnsi="宋体"/>
          <w:szCs w:val="28"/>
        </w:rPr>
        <w:t>附：</w:t>
      </w:r>
    </w:p>
    <w:p>
      <w:pPr>
        <w:pStyle w:val="6"/>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6"/>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3"/>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6"/>
              <w:spacing w:line="500" w:lineRule="exact"/>
              <w:rPr>
                <w:rFonts w:ascii="宋体" w:hAnsi="宋体"/>
                <w:szCs w:val="28"/>
              </w:rPr>
            </w:pPr>
            <w:r>
              <w:rPr>
                <w:rFonts w:hint="eastAsia" w:ascii="宋体" w:hAnsi="宋体"/>
                <w:szCs w:val="28"/>
              </w:rPr>
              <w:t>粘贴被授权人身份证（扫描件）</w:t>
            </w:r>
          </w:p>
          <w:p>
            <w:pPr>
              <w:pStyle w:val="6"/>
              <w:spacing w:line="500" w:lineRule="exact"/>
              <w:rPr>
                <w:rFonts w:ascii="宋体" w:hAnsi="宋体"/>
                <w:szCs w:val="28"/>
              </w:rPr>
            </w:pPr>
          </w:p>
        </w:tc>
      </w:tr>
    </w:tbl>
    <w:p>
      <w:pPr>
        <w:pStyle w:val="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6"/>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6"/>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6"/>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6"/>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6"/>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6"/>
        <w:spacing w:before="0" w:after="0" w:line="240" w:lineRule="auto"/>
        <w:ind w:left="1070" w:hanging="1069" w:hangingChars="382"/>
        <w:jc w:val="left"/>
        <w:rPr>
          <w:rFonts w:ascii="宋体" w:hAnsi="宋体"/>
          <w:kern w:val="0"/>
          <w:szCs w:val="28"/>
        </w:rPr>
      </w:pPr>
    </w:p>
    <w:p>
      <w:pPr>
        <w:pStyle w:val="6"/>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8"/>
        <w:rPr>
          <w:sz w:val="28"/>
          <w:szCs w:val="28"/>
        </w:rPr>
      </w:pPr>
    </w:p>
    <w:p>
      <w:bookmarkStart w:id="8" w:name="_GoBack"/>
      <w:bookmarkEnd w:id="8"/>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NDdmMGEzZjIxYmU0YzUyZmJkZGM5NzY1NzIyODkifQ=="/>
    <w:docVar w:name="KSO_WPS_MARK_KEY" w:val="730683fd-c833-4aba-afaa-ab294d165e55"/>
  </w:docVars>
  <w:rsids>
    <w:rsidRoot w:val="650552D9"/>
    <w:rsid w:val="65055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6">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
    <w:name w:val="标题 3_0_0"/>
    <w:basedOn w:val="6"/>
    <w:next w:val="6"/>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2025-01-08T02:06:00Z</dcterms:created>
  <dc:creator>微信用户</dc:creator>
  <cp:lastModifiedBy>微信用户</cp:lastModifiedBy>
  <dcterms:modified xsi:type="dcterms:W3CDTF">2025-01-08T02:07:23Z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BBEBD3FD62614E6F8B5F21046529BA16_11</vt:lpwstr>
  </property>
</Properties>
</file>