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left="279" w:leftChars="133"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伍家院区净化空调机组压缩机</w:t>
      </w:r>
      <w:r>
        <w:rPr>
          <w:rFonts w:hint="eastAsia"/>
          <w:sz w:val="28"/>
          <w:szCs w:val="28"/>
        </w:rPr>
        <w:t>采购项目</w:t>
      </w:r>
      <w:r>
        <w:rPr>
          <w:rFonts w:hint="eastAsia"/>
          <w:sz w:val="28"/>
          <w:szCs w:val="28"/>
          <w:lang w:val="en-US" w:eastAsia="zh-CN"/>
        </w:rPr>
        <w:t>（第二次）</w:t>
      </w:r>
      <w:r>
        <w:rPr>
          <w:rFonts w:hint="eastAsia"/>
          <w:sz w:val="28"/>
          <w:szCs w:val="28"/>
        </w:rPr>
        <w:t>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w:t>
      </w:r>
      <w:r>
        <w:rPr>
          <w:rFonts w:hint="eastAsia"/>
          <w:color w:val="000000"/>
          <w:sz w:val="28"/>
          <w:szCs w:val="28"/>
        </w:rPr>
        <w:t>YCZXYYZB-2025-A20</w:t>
      </w:r>
      <w:r>
        <w:rPr>
          <w:rFonts w:hint="eastAsia"/>
          <w:color w:val="000000"/>
          <w:sz w:val="28"/>
          <w:szCs w:val="28"/>
          <w:lang w:val="en-US" w:eastAsia="zh-CN"/>
        </w:rPr>
        <w:t>26（2）</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、项目名称：宜昌市中心人民医院伍家院区净化空调机组压缩机采购项目</w:t>
      </w:r>
      <w:r>
        <w:rPr>
          <w:rFonts w:hint="eastAsia"/>
          <w:sz w:val="28"/>
          <w:szCs w:val="28"/>
          <w:lang w:val="en-US" w:eastAsia="zh-CN"/>
        </w:rPr>
        <w:t>（第二次）</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28</w:t>
      </w:r>
      <w:r>
        <w:rPr>
          <w:rFonts w:hint="eastAsia"/>
          <w:color w:val="FF0000"/>
          <w:sz w:val="28"/>
          <w:szCs w:val="28"/>
        </w:rPr>
        <w:t>日</w:t>
      </w:r>
      <w:bookmarkStart w:id="8" w:name="_GoBack"/>
      <w:bookmarkEnd w:id="8"/>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385AAC78">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w:t>
      </w:r>
      <w:r>
        <w:rPr>
          <w:rFonts w:hint="eastAsia"/>
          <w:color w:val="000000"/>
          <w:sz w:val="28"/>
          <w:szCs w:val="28"/>
          <w:lang w:val="en-US" w:eastAsia="zh-CN"/>
        </w:rPr>
        <w:t>26（2）</w:t>
      </w:r>
    </w:p>
    <w:p w14:paraId="6EC3E424">
      <w:pPr>
        <w:pStyle w:val="9"/>
        <w:shd w:val="clear" w:color="auto" w:fill="FFFFFF"/>
        <w:spacing w:before="0" w:beforeAutospacing="0" w:after="0" w:afterAutospacing="0"/>
        <w:ind w:firstLine="560" w:firstLineChars="200"/>
        <w:rPr>
          <w:rFonts w:hint="eastAsia"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宜昌市中心人民医院伍家院区净化空调机组压缩机采购项目</w:t>
      </w:r>
      <w:r>
        <w:rPr>
          <w:rFonts w:hint="eastAsia"/>
          <w:sz w:val="28"/>
          <w:szCs w:val="28"/>
          <w:lang w:val="en-US" w:eastAsia="zh-CN"/>
        </w:rPr>
        <w:t>（第二次）</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2.00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伍家院区采购三台净化空调机组压缩机用以更换已损坏的旧设备</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lang w:val="en-US" w:eastAsia="zh-CN"/>
        </w:rPr>
        <w:t>由成交供应商负责供货</w:t>
      </w:r>
      <w:r>
        <w:rPr>
          <w:rFonts w:hint="eastAsia" w:ascii="宋体" w:hAnsi="宋体"/>
          <w:color w:val="000000"/>
          <w:sz w:val="28"/>
          <w:szCs w:val="28"/>
          <w:shd w:val="clear" w:color="auto" w:fill="FFFFFF"/>
        </w:rPr>
        <w:t>。</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410"/>
        <w:gridCol w:w="825"/>
        <w:gridCol w:w="1905"/>
        <w:gridCol w:w="945"/>
        <w:gridCol w:w="1080"/>
        <w:gridCol w:w="1365"/>
        <w:gridCol w:w="1410"/>
      </w:tblGrid>
      <w:tr w14:paraId="2D3A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ED7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65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51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0B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1D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A4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E9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15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小计（元）</w:t>
            </w:r>
          </w:p>
        </w:tc>
      </w:tr>
      <w:tr w14:paraId="2B23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F6CE">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05B5">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压缩机1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3BA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7E7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ED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AB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7F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CD1C">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p>
        </w:tc>
      </w:tr>
      <w:tr w14:paraId="3BE5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D21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738A">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压缩机2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83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EC4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8D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29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6A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5471">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p>
        </w:tc>
      </w:tr>
      <w:tr w14:paraId="3990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4576">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27F3">
            <w:pPr>
              <w:keepNext w:val="0"/>
              <w:keepLines w:val="0"/>
              <w:widowControl/>
              <w:suppressLineNumbers w:val="0"/>
              <w:jc w:val="right"/>
              <w:textAlignment w:val="center"/>
              <w:rPr>
                <w:rFonts w:hint="eastAsia" w:ascii="宋体" w:hAnsi="宋体" w:eastAsia="宋体" w:cs="宋体"/>
                <w:i w:val="0"/>
                <w:iCs w:val="0"/>
                <w:color w:val="000000"/>
                <w:sz w:val="28"/>
                <w:szCs w:val="28"/>
                <w:u w:val="none"/>
              </w:rPr>
            </w:pPr>
          </w:p>
        </w:tc>
      </w:tr>
    </w:tbl>
    <w:p w14:paraId="3626BAB4">
      <w:pPr>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注：投标文件需对分项进行报价并标注品牌</w:t>
      </w:r>
      <w:r>
        <w:rPr>
          <w:rFonts w:hint="eastAsia" w:ascii="宋体" w:hAnsi="宋体" w:cs="宋体"/>
          <w:b w:val="0"/>
          <w:bCs/>
          <w:kern w:val="0"/>
          <w:sz w:val="28"/>
          <w:szCs w:val="24"/>
          <w:lang w:val="en-US" w:eastAsia="zh-CN"/>
        </w:rPr>
        <w:t>型号</w:t>
      </w:r>
    </w:p>
    <w:p w14:paraId="7FA5C797">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3.2.2技术要求</w:t>
      </w:r>
    </w:p>
    <w:p w14:paraId="60F033F5">
      <w:pPr>
        <w:ind w:firstLine="281" w:firstLineChars="100"/>
        <w:jc w:val="left"/>
        <w:rPr>
          <w:rFonts w:hint="eastAsia" w:ascii="宋体" w:hAnsi="宋体" w:cs="宋体"/>
          <w:b/>
          <w:bCs w:val="0"/>
          <w:kern w:val="0"/>
          <w:sz w:val="28"/>
          <w:szCs w:val="24"/>
          <w:lang w:val="en-US" w:eastAsia="zh-CN"/>
        </w:rPr>
      </w:pPr>
      <w:r>
        <w:rPr>
          <w:rFonts w:hint="eastAsia" w:ascii="宋体" w:hAnsi="宋体" w:cs="宋体"/>
          <w:b/>
          <w:bCs w:val="0"/>
          <w:kern w:val="0"/>
          <w:sz w:val="28"/>
          <w:szCs w:val="24"/>
          <w:lang w:val="en-US" w:eastAsia="zh-CN"/>
        </w:rPr>
        <w:t>压缩机1：</w:t>
      </w:r>
    </w:p>
    <w:p w14:paraId="0915A812">
      <w:pPr>
        <w:ind w:firstLine="280" w:firstLineChars="100"/>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类型：密闭式涡旋压缩机</w:t>
      </w:r>
    </w:p>
    <w:p w14:paraId="2B2640B4">
      <w:pPr>
        <w:ind w:firstLine="280" w:firstLineChars="100"/>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功率</w:t>
      </w:r>
      <w:r>
        <w:rPr>
          <w:rFonts w:hint="eastAsia" w:ascii="宋体" w:hAnsi="宋体" w:cs="宋体"/>
          <w:b w:val="0"/>
          <w:bCs/>
          <w:kern w:val="0"/>
          <w:sz w:val="28"/>
          <w:szCs w:val="24"/>
          <w:lang w:val="en-US" w:eastAsia="zh-CN"/>
        </w:rPr>
        <w:t>：</w:t>
      </w:r>
      <w:r>
        <w:rPr>
          <w:rFonts w:hint="default" w:ascii="宋体" w:hAnsi="宋体" w:cs="宋体"/>
          <w:b w:val="0"/>
          <w:bCs/>
          <w:kern w:val="0"/>
          <w:sz w:val="28"/>
          <w:szCs w:val="24"/>
          <w:lang w:val="en-US" w:eastAsia="zh-CN"/>
        </w:rPr>
        <w:t>12P</w:t>
      </w:r>
    </w:p>
    <w:p w14:paraId="36A7EFBE">
      <w:pPr>
        <w:ind w:firstLine="280" w:firstLineChars="100"/>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排气量：</w:t>
      </w:r>
      <w:r>
        <w:rPr>
          <w:rFonts w:hint="eastAsia" w:ascii="宋体" w:hAnsi="宋体" w:cs="宋体"/>
          <w:b w:val="0"/>
          <w:bCs/>
          <w:kern w:val="0"/>
          <w:sz w:val="28"/>
          <w:szCs w:val="24"/>
          <w:lang w:val="en-US" w:eastAsia="zh-CN"/>
        </w:rPr>
        <w:t>≥</w:t>
      </w:r>
      <w:r>
        <w:rPr>
          <w:rFonts w:hint="default" w:ascii="宋体" w:hAnsi="宋体" w:cs="宋体"/>
          <w:b w:val="0"/>
          <w:bCs/>
          <w:kern w:val="0"/>
          <w:sz w:val="28"/>
          <w:szCs w:val="24"/>
          <w:lang w:val="en-US" w:eastAsia="zh-CN"/>
        </w:rPr>
        <w:t>199cm³/rev</w:t>
      </w:r>
    </w:p>
    <w:p w14:paraId="57568C14">
      <w:pPr>
        <w:ind w:firstLine="280" w:firstLineChars="100"/>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制冷量</w:t>
      </w:r>
      <w:r>
        <w:rPr>
          <w:rFonts w:hint="eastAsia" w:ascii="宋体" w:hAnsi="宋体" w:cs="宋体"/>
          <w:b w:val="0"/>
          <w:bCs/>
          <w:kern w:val="0"/>
          <w:sz w:val="28"/>
          <w:szCs w:val="24"/>
          <w:lang w:val="en-US" w:eastAsia="zh-CN"/>
        </w:rPr>
        <w:t>：≥</w:t>
      </w:r>
      <w:r>
        <w:rPr>
          <w:rFonts w:hint="default" w:ascii="宋体" w:hAnsi="宋体" w:cs="宋体"/>
          <w:b w:val="0"/>
          <w:bCs/>
          <w:kern w:val="0"/>
          <w:sz w:val="28"/>
          <w:szCs w:val="24"/>
          <w:lang w:val="en-US" w:eastAsia="zh-CN"/>
        </w:rPr>
        <w:t>36KW</w:t>
      </w:r>
    </w:p>
    <w:p w14:paraId="0352A944">
      <w:pPr>
        <w:ind w:firstLine="280" w:firstLineChars="100"/>
        <w:jc w:val="left"/>
        <w:rPr>
          <w:rFonts w:hint="eastAsia" w:ascii="宋体" w:hAnsi="宋体" w:cs="宋体"/>
          <w:b w:val="0"/>
          <w:bCs/>
          <w:kern w:val="0"/>
          <w:sz w:val="28"/>
          <w:szCs w:val="24"/>
          <w:lang w:val="en-US" w:eastAsia="zh-CN"/>
        </w:rPr>
      </w:pPr>
      <w:r>
        <w:rPr>
          <w:rFonts w:hint="default" w:ascii="宋体" w:hAnsi="宋体" w:cs="宋体"/>
          <w:b w:val="0"/>
          <w:bCs/>
          <w:kern w:val="0"/>
          <w:sz w:val="28"/>
          <w:szCs w:val="24"/>
          <w:lang w:val="en-US" w:eastAsia="zh-CN"/>
        </w:rPr>
        <w:t>输入功率</w:t>
      </w:r>
      <w:r>
        <w:rPr>
          <w:rFonts w:hint="eastAsia" w:ascii="宋体" w:hAnsi="宋体" w:cs="宋体"/>
          <w:b w:val="0"/>
          <w:bCs/>
          <w:kern w:val="0"/>
          <w:sz w:val="28"/>
          <w:szCs w:val="24"/>
          <w:lang w:val="en-US" w:eastAsia="zh-CN"/>
        </w:rPr>
        <w:t>：10.8KW</w:t>
      </w:r>
    </w:p>
    <w:p w14:paraId="571DE912">
      <w:pPr>
        <w:ind w:firstLine="280" w:firstLineChars="100"/>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电源电压：三相380-415V/50Hz</w:t>
      </w:r>
    </w:p>
    <w:p w14:paraId="641B7AE3">
      <w:pPr>
        <w:ind w:firstLine="280" w:firstLineChars="100"/>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适用制冷剂：R22，额定电流：18.2A，</w:t>
      </w:r>
    </w:p>
    <w:p w14:paraId="1CCFDF7C">
      <w:pPr>
        <w:ind w:firstLine="281" w:firstLineChars="100"/>
        <w:jc w:val="left"/>
        <w:rPr>
          <w:rFonts w:hint="eastAsia" w:ascii="宋体" w:hAnsi="宋体" w:cs="宋体"/>
          <w:b/>
          <w:bCs w:val="0"/>
          <w:kern w:val="0"/>
          <w:sz w:val="28"/>
          <w:szCs w:val="24"/>
          <w:lang w:val="en-US" w:eastAsia="zh-CN"/>
        </w:rPr>
      </w:pPr>
      <w:r>
        <w:rPr>
          <w:rFonts w:hint="eastAsia" w:ascii="宋体" w:hAnsi="宋体" w:cs="宋体"/>
          <w:b/>
          <w:bCs w:val="0"/>
          <w:kern w:val="0"/>
          <w:sz w:val="28"/>
          <w:szCs w:val="24"/>
          <w:lang w:val="en-US" w:eastAsia="zh-CN"/>
        </w:rPr>
        <w:t>压缩机2：</w:t>
      </w:r>
    </w:p>
    <w:p w14:paraId="5866C4E7">
      <w:pPr>
        <w:ind w:firstLine="280" w:firstLineChars="100"/>
        <w:jc w:val="left"/>
        <w:rPr>
          <w:rFonts w:hint="default" w:ascii="宋体" w:hAnsi="宋体" w:cs="宋体"/>
          <w:b w:val="0"/>
          <w:bCs/>
          <w:kern w:val="0"/>
          <w:sz w:val="28"/>
          <w:szCs w:val="24"/>
          <w:lang w:val="en-US" w:eastAsia="zh-CN"/>
        </w:rPr>
      </w:pPr>
      <w:r>
        <w:rPr>
          <w:rFonts w:hint="eastAsia" w:ascii="宋体" w:hAnsi="宋体" w:cs="宋体"/>
          <w:b w:val="0"/>
          <w:bCs/>
          <w:kern w:val="0"/>
          <w:sz w:val="28"/>
          <w:szCs w:val="24"/>
          <w:lang w:val="en-US" w:eastAsia="zh-CN"/>
        </w:rPr>
        <w:t>类型：</w:t>
      </w:r>
      <w:r>
        <w:rPr>
          <w:rFonts w:hint="default" w:ascii="宋体" w:hAnsi="宋体" w:cs="宋体"/>
          <w:b w:val="0"/>
          <w:bCs/>
          <w:kern w:val="0"/>
          <w:sz w:val="28"/>
          <w:szCs w:val="24"/>
          <w:lang w:val="en-US" w:eastAsia="zh-CN"/>
        </w:rPr>
        <w:t>定速涡旋式压缩机</w:t>
      </w:r>
    </w:p>
    <w:p w14:paraId="668E5831">
      <w:pPr>
        <w:ind w:firstLine="280" w:firstLineChars="100"/>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功率</w:t>
      </w:r>
      <w:r>
        <w:rPr>
          <w:rFonts w:hint="eastAsia" w:ascii="宋体" w:hAnsi="宋体" w:cs="宋体"/>
          <w:b w:val="0"/>
          <w:bCs/>
          <w:kern w:val="0"/>
          <w:sz w:val="28"/>
          <w:szCs w:val="24"/>
          <w:lang w:val="en-US" w:eastAsia="zh-CN"/>
        </w:rPr>
        <w:t>：</w:t>
      </w:r>
      <w:r>
        <w:rPr>
          <w:rFonts w:hint="default" w:ascii="宋体" w:hAnsi="宋体" w:cs="宋体"/>
          <w:b w:val="0"/>
          <w:bCs/>
          <w:kern w:val="0"/>
          <w:sz w:val="28"/>
          <w:szCs w:val="24"/>
          <w:lang w:val="en-US" w:eastAsia="zh-CN"/>
        </w:rPr>
        <w:t>5P</w:t>
      </w:r>
    </w:p>
    <w:p w14:paraId="67497711">
      <w:pPr>
        <w:ind w:firstLine="280" w:firstLineChars="100"/>
        <w:jc w:val="left"/>
        <w:rPr>
          <w:rFonts w:hint="eastAsia" w:ascii="宋体" w:hAnsi="宋体" w:cs="宋体"/>
          <w:b w:val="0"/>
          <w:bCs/>
          <w:kern w:val="0"/>
          <w:sz w:val="28"/>
          <w:szCs w:val="24"/>
          <w:lang w:val="en-US" w:eastAsia="zh-CN"/>
        </w:rPr>
      </w:pPr>
      <w:r>
        <w:rPr>
          <w:rFonts w:hint="eastAsia" w:ascii="宋体" w:hAnsi="宋体" w:cs="宋体"/>
          <w:b w:val="0"/>
          <w:bCs/>
          <w:kern w:val="0"/>
          <w:sz w:val="28"/>
          <w:szCs w:val="24"/>
          <w:lang w:val="en-US" w:eastAsia="zh-CN"/>
        </w:rPr>
        <w:t>制冷量：≥15.6KW</w:t>
      </w:r>
    </w:p>
    <w:p w14:paraId="0CBFB6D3">
      <w:pPr>
        <w:ind w:firstLine="280" w:firstLineChars="100"/>
        <w:jc w:val="left"/>
        <w:rPr>
          <w:rFonts w:hint="default" w:ascii="宋体" w:hAnsi="宋体" w:cs="宋体"/>
          <w:b w:val="0"/>
          <w:bCs/>
          <w:kern w:val="0"/>
          <w:sz w:val="28"/>
          <w:szCs w:val="24"/>
          <w:lang w:val="en-US" w:eastAsia="zh-CN"/>
        </w:rPr>
      </w:pPr>
      <w:r>
        <w:rPr>
          <w:rFonts w:hint="default" w:ascii="宋体" w:hAnsi="宋体" w:cs="宋体"/>
          <w:b w:val="0"/>
          <w:bCs/>
          <w:kern w:val="0"/>
          <w:sz w:val="28"/>
          <w:szCs w:val="24"/>
          <w:lang w:val="en-US" w:eastAsia="zh-CN"/>
        </w:rPr>
        <w:t>电源电压：三相380-400V/50Hz</w:t>
      </w:r>
    </w:p>
    <w:p w14:paraId="75C7AD29">
      <w:pPr>
        <w:ind w:firstLine="280" w:firstLineChars="100"/>
        <w:jc w:val="left"/>
        <w:rPr>
          <w:rFonts w:hint="default" w:ascii="宋体" w:hAnsi="宋体" w:cs="宋体"/>
          <w:b w:val="0"/>
          <w:bCs/>
          <w:kern w:val="0"/>
          <w:sz w:val="28"/>
          <w:szCs w:val="24"/>
          <w:lang w:val="en-US" w:eastAsia="zh-CN"/>
        </w:rPr>
      </w:pPr>
      <w:r>
        <w:rPr>
          <w:rFonts w:hint="eastAsia" w:ascii="宋体" w:hAnsi="宋体" w:cs="宋体"/>
          <w:b w:val="0"/>
          <w:bCs/>
          <w:kern w:val="0"/>
          <w:sz w:val="28"/>
          <w:szCs w:val="24"/>
          <w:lang w:val="en-US" w:eastAsia="zh-CN"/>
        </w:rPr>
        <w:t>特点：高效节能，稳定性强，适合多联机系统应用</w:t>
      </w: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1、到货期限：接到采购人通知后7个日历天内完成到货</w:t>
      </w:r>
      <w:r>
        <w:rPr>
          <w:rFonts w:hint="eastAsia" w:hAnsi="宋体" w:cs="宋体"/>
          <w:bCs/>
          <w:kern w:val="0"/>
          <w:sz w:val="28"/>
          <w:szCs w:val="28"/>
        </w:rPr>
        <w:t>。</w:t>
      </w:r>
    </w:p>
    <w:p w14:paraId="6F313EDE">
      <w:pPr>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2、送货</w:t>
      </w:r>
      <w:r>
        <w:rPr>
          <w:rFonts w:hint="eastAsia" w:ascii="宋体" w:hAnsi="宋体" w:cs="宋体"/>
          <w:kern w:val="0"/>
          <w:sz w:val="28"/>
          <w:szCs w:val="28"/>
        </w:rPr>
        <w:t>地点：</w:t>
      </w:r>
      <w:r>
        <w:rPr>
          <w:rFonts w:hint="eastAsia" w:ascii="宋体" w:hAnsi="宋体" w:cs="宋体"/>
          <w:kern w:val="0"/>
          <w:sz w:val="28"/>
          <w:szCs w:val="28"/>
          <w:lang w:val="en-US" w:eastAsia="zh-CN"/>
        </w:rPr>
        <w:t>采购人指定地点。</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款项分期支付，所有货物到货验收合格</w:t>
      </w:r>
      <w:r>
        <w:rPr>
          <w:rFonts w:hint="eastAsia" w:ascii="宋体" w:hAnsi="宋体" w:cs="宋体"/>
          <w:color w:val="auto"/>
          <w:kern w:val="0"/>
          <w:sz w:val="28"/>
          <w:szCs w:val="28"/>
          <w:lang w:val="en-US" w:eastAsia="zh-CN"/>
        </w:rPr>
        <w:t>，采购人向其支付合同价款的95%，余下5%作为尾款在验收合格1年后无息支付，采用电汇方式结算，成交供应商提供正规增值税发票</w:t>
      </w:r>
      <w:r>
        <w:rPr>
          <w:rFonts w:hint="eastAsia" w:hAnsi="宋体" w:cs="宋体"/>
          <w:bCs/>
          <w:color w:val="auto"/>
          <w:kern w:val="0"/>
          <w:sz w:val="28"/>
          <w:szCs w:val="28"/>
        </w:rPr>
        <w:t>。</w:t>
      </w:r>
    </w:p>
    <w:p w14:paraId="49882CF7">
      <w:pPr>
        <w:pStyle w:val="4"/>
        <w:spacing w:after="0"/>
        <w:rPr>
          <w:rFonts w:hint="default" w:cs="宋体"/>
          <w:kern w:val="0"/>
          <w:sz w:val="28"/>
          <w:szCs w:val="28"/>
          <w:lang w:val="en-US" w:eastAsia="zh-CN" w:bidi="ar-SA"/>
        </w:rPr>
      </w:pPr>
      <w:r>
        <w:rPr>
          <w:rFonts w:hint="eastAsia"/>
          <w:lang w:val="en-US" w:eastAsia="zh-CN"/>
        </w:rPr>
        <w:t xml:space="preserve">     </w:t>
      </w:r>
      <w:r>
        <w:rPr>
          <w:rFonts w:hint="eastAsia" w:cs="宋体"/>
          <w:kern w:val="0"/>
          <w:sz w:val="28"/>
          <w:szCs w:val="28"/>
          <w:lang w:val="en-US" w:eastAsia="zh-CN" w:bidi="ar-SA"/>
        </w:rPr>
        <w:t>4、报价要求：报价应包含货物运至最终目的地的运输、储存、验收、人工、税金的等全部费用。在合同实施过程中因市场原因而造成增加耗材、原材料涨价、人工、运输成本增加等，采购人不予支付，投标人应充分考虑市场风险。</w:t>
      </w:r>
    </w:p>
    <w:p w14:paraId="11C5DB05">
      <w:pPr>
        <w:pStyle w:val="4"/>
        <w:spacing w:after="0"/>
        <w:ind w:firstLine="560"/>
        <w:rPr>
          <w:rFonts w:hint="eastAsia" w:cs="宋体"/>
          <w:kern w:val="0"/>
          <w:sz w:val="28"/>
          <w:szCs w:val="28"/>
          <w:lang w:val="en-US" w:eastAsia="zh-CN" w:bidi="ar-SA"/>
        </w:rPr>
      </w:pPr>
      <w:r>
        <w:rPr>
          <w:rFonts w:hint="eastAsia" w:cs="宋体"/>
          <w:kern w:val="0"/>
          <w:sz w:val="28"/>
          <w:szCs w:val="28"/>
          <w:lang w:val="en-US" w:eastAsia="zh-CN" w:bidi="ar-SA"/>
        </w:rPr>
        <w:t>5、质保期：1年，保修期内出现质量问题，成交供应商接到维修通知后2小时内到达现场免费处理，24小时内处置完毕。</w:t>
      </w:r>
    </w:p>
    <w:p w14:paraId="695C7992">
      <w:pPr>
        <w:pStyle w:val="4"/>
        <w:spacing w:after="0"/>
        <w:ind w:firstLine="560"/>
        <w:rPr>
          <w:rFonts w:hint="default" w:cs="宋体"/>
          <w:kern w:val="0"/>
          <w:sz w:val="28"/>
          <w:szCs w:val="28"/>
          <w:lang w:val="en-US" w:eastAsia="zh-CN" w:bidi="ar-SA"/>
        </w:rPr>
      </w:pPr>
      <w:r>
        <w:rPr>
          <w:rFonts w:hint="eastAsia" w:cs="宋体"/>
          <w:kern w:val="0"/>
          <w:sz w:val="28"/>
          <w:szCs w:val="28"/>
          <w:lang w:val="en-US" w:eastAsia="zh-CN" w:bidi="ar-SA"/>
        </w:rPr>
        <w:t>6、质保期内维修或更换配件后，该部分质保期相应顺延。</w:t>
      </w:r>
    </w:p>
    <w:p w14:paraId="3EB26A2F">
      <w:pPr>
        <w:pStyle w:val="4"/>
        <w:ind w:firstLine="525"/>
        <w:rPr>
          <w:rFonts w:hint="eastAsia" w:cs="宋体"/>
          <w:kern w:val="0"/>
          <w:sz w:val="28"/>
          <w:szCs w:val="28"/>
          <w:lang w:val="en-US" w:eastAsia="zh-CN" w:bidi="ar-SA"/>
        </w:rPr>
      </w:pPr>
      <w:r>
        <w:rPr>
          <w:rFonts w:hint="eastAsia" w:cs="宋体"/>
          <w:kern w:val="0"/>
          <w:sz w:val="28"/>
          <w:szCs w:val="28"/>
          <w:lang w:val="en-US" w:eastAsia="zh-CN" w:bidi="ar-SA"/>
        </w:rPr>
        <w:t>7、成交供应商负责免费对采购人设备管理人员进行相应技术培训。</w:t>
      </w:r>
    </w:p>
    <w:p w14:paraId="153C9EE8">
      <w:pPr>
        <w:pStyle w:val="4"/>
        <w:ind w:firstLine="525"/>
        <w:rPr>
          <w:rFonts w:hint="default" w:cs="宋体"/>
          <w:kern w:val="0"/>
          <w:sz w:val="28"/>
          <w:szCs w:val="28"/>
          <w:lang w:val="en-US" w:eastAsia="zh-CN" w:bidi="ar-SA"/>
        </w:rPr>
      </w:pPr>
      <w:r>
        <w:rPr>
          <w:rFonts w:hint="eastAsia" w:cs="宋体"/>
          <w:kern w:val="0"/>
          <w:sz w:val="28"/>
          <w:szCs w:val="28"/>
          <w:lang w:val="en-US" w:eastAsia="zh-CN" w:bidi="ar-SA"/>
        </w:rPr>
        <w:t>8、特别说明:本次供应商所供货物到货后由采购人维保单位负责安装，安装前必须接受维保单位及采购人的联合验收（包含外观检验、随货文件核对、表面检查、机械与电气性能检验、冷冻油检查、配件核查等），对于验收不合格的货物，供应商无条件退换，直至符合要求。</w:t>
      </w:r>
    </w:p>
    <w:p w14:paraId="223EDEE8">
      <w:pPr>
        <w:jc w:val="left"/>
        <w:rPr>
          <w:rFonts w:hint="eastAsia" w:ascii="宋体" w:hAnsi="宋体" w:cs="宋体"/>
          <w:b/>
          <w:kern w:val="0"/>
          <w:sz w:val="28"/>
          <w:szCs w:val="28"/>
        </w:rPr>
      </w:pPr>
    </w:p>
    <w:p w14:paraId="55349CEC">
      <w:pPr>
        <w:jc w:val="left"/>
        <w:rPr>
          <w:rFonts w:hint="eastAsia" w:ascii="宋体" w:hAnsi="宋体" w:cs="宋体"/>
          <w:b/>
          <w:kern w:val="0"/>
          <w:sz w:val="28"/>
          <w:szCs w:val="28"/>
        </w:rPr>
      </w:pPr>
    </w:p>
    <w:p w14:paraId="4D047039">
      <w:pPr>
        <w:jc w:val="left"/>
        <w:rPr>
          <w:rFonts w:hint="eastAsia" w:ascii="宋体" w:hAnsi="宋体" w:cs="宋体"/>
          <w:b/>
          <w:kern w:val="0"/>
          <w:sz w:val="28"/>
          <w:szCs w:val="28"/>
        </w:rPr>
      </w:pP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hAnsi="宋体"/>
          <w:kern w:val="0"/>
          <w:sz w:val="28"/>
          <w:szCs w:val="28"/>
          <w:lang w:eastAsia="zh-CN"/>
        </w:rPr>
        <w:t>，</w:t>
      </w:r>
      <w:r>
        <w:rPr>
          <w:rFonts w:hint="eastAsia" w:ascii="宋体" w:hAns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DF745DC">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260"/>
      <w:bookmarkStart w:id="2" w:name="_Toc462487372"/>
      <w:bookmarkStart w:id="3" w:name="_Toc456291280"/>
      <w:bookmarkStart w:id="4" w:name="_Toc456291165"/>
      <w:bookmarkStart w:id="5" w:name="_Toc456291479"/>
      <w:bookmarkStart w:id="6" w:name="_Toc456291537"/>
      <w:bookmarkStart w:id="7" w:name="_Toc456291354"/>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1A4173B6">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20A97AB7">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57630089">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32242897">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69B44C5"/>
    <w:rsid w:val="0869783F"/>
    <w:rsid w:val="207F7357"/>
    <w:rsid w:val="23C9261C"/>
    <w:rsid w:val="26284A18"/>
    <w:rsid w:val="26EB14F0"/>
    <w:rsid w:val="2DE3362E"/>
    <w:rsid w:val="39697B2E"/>
    <w:rsid w:val="3A816F84"/>
    <w:rsid w:val="451A417C"/>
    <w:rsid w:val="48ED5DDD"/>
    <w:rsid w:val="5D111C3D"/>
    <w:rsid w:val="61EE18FE"/>
    <w:rsid w:val="66280E29"/>
    <w:rsid w:val="68251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CF2B-F982-410A-860C-756DF6939D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3590</Words>
  <Characters>3912</Characters>
  <Lines>31</Lines>
  <Paragraphs>8</Paragraphs>
  <TotalTime>0</TotalTime>
  <ScaleCrop>false</ScaleCrop>
  <LinksUpToDate>false</LinksUpToDate>
  <CharactersWithSpaces>4703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2025-06-12T08:19:00Z</cp:lastPrinted>
  <dcterms:modified xsi:type="dcterms:W3CDTF">2025-07-21T09:17:53Z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B526892CDD044CF6B9E423A232D56F32_13</vt:lpwstr>
  </property>
  <property fmtid="{D5CDD505-2E9C-101B-9397-08002B2CF9AE}" pid="4" name="KSOTemplateDocerSaveRecord">
    <vt:lpwstr>eyJoZGlkIjoiMTBkMmQ2NWZjYmQ2NDVlNjQwNTJiZGY0Y2MxNzhkMDgifQ==</vt:lpwstr>
  </property>
</Properties>
</file>