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44CCB">
      <w:pPr>
        <w:pStyle w:val="8"/>
        <w:shd w:val="clear" w:color="auto" w:fill="FFFFFF"/>
        <w:spacing w:before="0" w:beforeAutospacing="0" w:after="0" w:afterAutospacing="0"/>
        <w:jc w:val="center"/>
        <w:rPr>
          <w:rStyle w:val="12"/>
          <w:rFonts w:ascii="黑体" w:hAnsi="黑体" w:eastAsia="黑体" w:cs="黑体"/>
          <w:sz w:val="44"/>
          <w:szCs w:val="44"/>
          <w:highlight w:val="none"/>
        </w:rPr>
      </w:pPr>
      <w:r>
        <w:rPr>
          <w:rStyle w:val="12"/>
          <w:rFonts w:hint="eastAsia" w:ascii="黑体" w:hAnsi="黑体" w:eastAsia="黑体" w:cs="黑体"/>
          <w:sz w:val="44"/>
          <w:szCs w:val="44"/>
          <w:highlight w:val="none"/>
        </w:rPr>
        <w:t>宜昌市</w:t>
      </w:r>
      <w:r>
        <w:rPr>
          <w:rStyle w:val="12"/>
          <w:rFonts w:ascii="黑体" w:hAnsi="黑体" w:eastAsia="黑体" w:cs="黑体"/>
          <w:sz w:val="44"/>
          <w:szCs w:val="44"/>
          <w:highlight w:val="none"/>
        </w:rPr>
        <w:t>中心人民医院</w:t>
      </w:r>
    </w:p>
    <w:p w14:paraId="29A2D320">
      <w:pPr>
        <w:pStyle w:val="8"/>
        <w:shd w:val="clear" w:color="auto" w:fill="FFFFFF"/>
        <w:spacing w:before="0" w:beforeAutospacing="0" w:after="0" w:afterAutospacing="0"/>
        <w:jc w:val="center"/>
        <w:rPr>
          <w:rStyle w:val="12"/>
          <w:rFonts w:ascii="黑体" w:hAnsi="黑体" w:eastAsia="黑体" w:cs="黑体"/>
          <w:sz w:val="44"/>
          <w:szCs w:val="44"/>
          <w:highlight w:val="none"/>
        </w:rPr>
      </w:pPr>
      <w:r>
        <w:rPr>
          <w:rStyle w:val="12"/>
          <w:rFonts w:hint="eastAsia" w:ascii="黑体" w:hAnsi="黑体" w:eastAsia="黑体" w:cs="黑体"/>
          <w:sz w:val="44"/>
          <w:szCs w:val="44"/>
          <w:highlight w:val="none"/>
        </w:rPr>
        <w:t>院内</w:t>
      </w:r>
      <w:r>
        <w:rPr>
          <w:rStyle w:val="12"/>
          <w:rFonts w:ascii="黑体" w:hAnsi="黑体" w:eastAsia="黑体" w:cs="黑体"/>
          <w:sz w:val="44"/>
          <w:szCs w:val="44"/>
          <w:highlight w:val="none"/>
        </w:rPr>
        <w:t>采购项目采购公告</w:t>
      </w:r>
    </w:p>
    <w:p w14:paraId="668A421F">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highlight w:val="none"/>
        </w:rPr>
      </w:pPr>
      <w:r>
        <w:rPr>
          <w:rFonts w:hint="eastAsia"/>
          <w:sz w:val="28"/>
          <w:szCs w:val="28"/>
          <w:highlight w:val="none"/>
        </w:rPr>
        <w:t>宜昌市中心人民医院对</w:t>
      </w:r>
      <w:r>
        <w:rPr>
          <w:rFonts w:hint="eastAsia"/>
          <w:color w:val="000000"/>
          <w:sz w:val="28"/>
          <w:szCs w:val="28"/>
          <w:highlight w:val="none"/>
        </w:rPr>
        <w:t>2025年放射工作人员职业健康体检项目</w:t>
      </w:r>
      <w:r>
        <w:rPr>
          <w:rFonts w:hint="eastAsia"/>
          <w:sz w:val="28"/>
          <w:szCs w:val="28"/>
          <w:highlight w:val="none"/>
        </w:rPr>
        <w:t>进行院内采购，欢迎广大符合条件的投标人踊跃投标。</w:t>
      </w:r>
    </w:p>
    <w:p w14:paraId="611794BF">
      <w:pPr>
        <w:pStyle w:val="8"/>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60B25C65">
      <w:pPr>
        <w:pStyle w:val="8"/>
        <w:shd w:val="clear" w:color="auto" w:fill="FFFFFF"/>
        <w:spacing w:before="0" w:beforeAutospacing="0" w:after="0" w:afterAutospacing="0"/>
        <w:ind w:firstLine="645"/>
        <w:rPr>
          <w:rFonts w:hint="eastAsia" w:eastAsia="宋体" w:cs="Times New Roman"/>
          <w:sz w:val="28"/>
          <w:szCs w:val="28"/>
          <w:highlight w:val="none"/>
          <w:lang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YCZXYYZB-2025-A3033</w:t>
      </w:r>
      <w:r>
        <w:rPr>
          <w:rFonts w:hint="eastAsia"/>
          <w:color w:val="000000"/>
          <w:sz w:val="28"/>
          <w:szCs w:val="28"/>
          <w:highlight w:val="none"/>
          <w:lang w:eastAsia="zh-CN"/>
        </w:rPr>
        <w:t>（</w:t>
      </w:r>
      <w:r>
        <w:rPr>
          <w:rFonts w:hint="eastAsia"/>
          <w:color w:val="000000"/>
          <w:sz w:val="28"/>
          <w:szCs w:val="28"/>
          <w:highlight w:val="none"/>
          <w:lang w:val="en-US" w:eastAsia="zh-CN"/>
        </w:rPr>
        <w:t>2</w:t>
      </w:r>
      <w:r>
        <w:rPr>
          <w:rFonts w:hint="eastAsia"/>
          <w:color w:val="000000"/>
          <w:sz w:val="28"/>
          <w:szCs w:val="28"/>
          <w:highlight w:val="none"/>
          <w:lang w:eastAsia="zh-CN"/>
        </w:rPr>
        <w:t>）</w:t>
      </w:r>
    </w:p>
    <w:p w14:paraId="358F75F2">
      <w:pPr>
        <w:pStyle w:val="8"/>
        <w:shd w:val="clear" w:color="auto" w:fill="FFFFFF"/>
        <w:spacing w:before="0" w:beforeAutospacing="0" w:after="0" w:afterAutospacing="0"/>
        <w:ind w:firstLine="645"/>
        <w:rPr>
          <w:rFonts w:hint="eastAsia" w:eastAsia="宋体" w:cs="Times New Roman"/>
          <w:sz w:val="28"/>
          <w:szCs w:val="28"/>
          <w:highlight w:val="none"/>
          <w:lang w:val="en-US" w:eastAsia="zh-CN"/>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院2025年放射工作人员职业健康体检项目</w:t>
      </w:r>
      <w:r>
        <w:rPr>
          <w:rFonts w:hint="eastAsia"/>
          <w:color w:val="000000"/>
          <w:sz w:val="28"/>
          <w:szCs w:val="28"/>
          <w:highlight w:val="none"/>
          <w:lang w:eastAsia="zh-CN"/>
        </w:rPr>
        <w:t>（</w:t>
      </w:r>
      <w:r>
        <w:rPr>
          <w:rFonts w:hint="eastAsia"/>
          <w:color w:val="000000"/>
          <w:sz w:val="28"/>
          <w:szCs w:val="28"/>
          <w:highlight w:val="none"/>
          <w:lang w:val="en-US" w:eastAsia="zh-CN"/>
        </w:rPr>
        <w:t>第二次）</w:t>
      </w:r>
    </w:p>
    <w:p w14:paraId="5BAC83ED">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二、采购文件获取</w:t>
      </w:r>
    </w:p>
    <w:p w14:paraId="044E1216">
      <w:pPr>
        <w:pStyle w:val="8"/>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w:t>
      </w:r>
      <w:r>
        <w:rPr>
          <w:sz w:val="28"/>
          <w:szCs w:val="28"/>
          <w:highlight w:val="none"/>
        </w:rPr>
        <w:t>https://www.yczxyy.com/</w:t>
      </w:r>
      <w:r>
        <w:rPr>
          <w:rFonts w:hint="eastAsia"/>
          <w:sz w:val="28"/>
          <w:szCs w:val="28"/>
          <w:highlight w:val="none"/>
        </w:rPr>
        <w:t>）通知通告</w:t>
      </w:r>
      <w:r>
        <w:rPr>
          <w:sz w:val="28"/>
          <w:szCs w:val="28"/>
          <w:highlight w:val="none"/>
        </w:rPr>
        <w:t>——</w:t>
      </w:r>
      <w:r>
        <w:rPr>
          <w:rFonts w:hint="eastAsia"/>
          <w:sz w:val="28"/>
          <w:szCs w:val="28"/>
          <w:highlight w:val="none"/>
        </w:rPr>
        <w:t>招标信息栏</w:t>
      </w:r>
      <w:r>
        <w:rPr>
          <w:rFonts w:hint="eastAsia"/>
          <w:b/>
          <w:bCs/>
          <w:color w:val="FF0000"/>
          <w:sz w:val="28"/>
          <w:szCs w:val="28"/>
          <w:highlight w:val="none"/>
        </w:rPr>
        <w:t>自行下载采购文件</w:t>
      </w:r>
      <w:r>
        <w:rPr>
          <w:rFonts w:hint="eastAsia"/>
          <w:sz w:val="28"/>
          <w:szCs w:val="28"/>
          <w:highlight w:val="none"/>
        </w:rPr>
        <w:t>。</w:t>
      </w:r>
    </w:p>
    <w:p w14:paraId="42189A8D">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三、投标文件递交</w:t>
      </w:r>
    </w:p>
    <w:p w14:paraId="44EDF4C8">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w:t>
      </w:r>
      <w:r>
        <w:rPr>
          <w:rFonts w:hint="eastAsia"/>
          <w:color w:val="FF0000"/>
          <w:sz w:val="28"/>
          <w:szCs w:val="28"/>
          <w:highlight w:val="none"/>
        </w:rPr>
        <w:t>5年</w:t>
      </w:r>
      <w:r>
        <w:rPr>
          <w:rFonts w:hint="eastAsia"/>
          <w:color w:val="FF0000"/>
          <w:sz w:val="28"/>
          <w:szCs w:val="28"/>
          <w:highlight w:val="none"/>
          <w:lang w:val="en-US" w:eastAsia="zh-CN"/>
        </w:rPr>
        <w:t>9</w:t>
      </w:r>
      <w:r>
        <w:rPr>
          <w:rFonts w:hint="eastAsia"/>
          <w:color w:val="FF0000"/>
          <w:sz w:val="28"/>
          <w:szCs w:val="28"/>
          <w:highlight w:val="none"/>
        </w:rPr>
        <w:t>月</w:t>
      </w:r>
      <w:r>
        <w:rPr>
          <w:rFonts w:hint="eastAsia"/>
          <w:color w:val="FF0000"/>
          <w:sz w:val="28"/>
          <w:szCs w:val="28"/>
          <w:highlight w:val="none"/>
          <w:lang w:val="en-US" w:eastAsia="zh-CN"/>
        </w:rPr>
        <w:t>10</w:t>
      </w:r>
      <w:r>
        <w:rPr>
          <w:rFonts w:hint="eastAsia"/>
          <w:color w:val="FF0000"/>
          <w:sz w:val="28"/>
          <w:szCs w:val="28"/>
          <w:highlight w:val="none"/>
        </w:rPr>
        <w:t>日</w:t>
      </w:r>
      <w:r>
        <w:rPr>
          <w:color w:val="FF0000"/>
          <w:sz w:val="28"/>
          <w:szCs w:val="28"/>
          <w:highlight w:val="none"/>
        </w:rPr>
        <w:t>09:</w:t>
      </w:r>
      <w:r>
        <w:rPr>
          <w:rFonts w:hint="eastAsia"/>
          <w:color w:val="FF0000"/>
          <w:sz w:val="28"/>
          <w:szCs w:val="28"/>
          <w:highlight w:val="none"/>
          <w:lang w:val="en-US" w:eastAsia="zh-CN"/>
        </w:rPr>
        <w:t>0</w:t>
      </w:r>
      <w:r>
        <w:rPr>
          <w:color w:val="FF0000"/>
          <w:sz w:val="28"/>
          <w:szCs w:val="28"/>
          <w:highlight w:val="none"/>
        </w:rPr>
        <w:t>0</w:t>
      </w:r>
      <w:r>
        <w:rPr>
          <w:rFonts w:hint="eastAsia"/>
          <w:sz w:val="28"/>
          <w:szCs w:val="28"/>
          <w:highlight w:val="none"/>
        </w:rPr>
        <w:t>。</w:t>
      </w:r>
    </w:p>
    <w:p w14:paraId="77D46329">
      <w:pPr>
        <w:pStyle w:val="8"/>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29ED192D">
      <w:pPr>
        <w:pStyle w:val="8"/>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07EBA1CD">
      <w:pPr>
        <w:pStyle w:val="8"/>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75AAEFC4">
      <w:pPr>
        <w:pStyle w:val="8"/>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39BD182E">
      <w:pPr>
        <w:pStyle w:val="8"/>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26557ECB">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38EE02AB">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1DE93A8E">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四、发布公告媒介</w:t>
      </w:r>
    </w:p>
    <w:p w14:paraId="17782AA9">
      <w:pPr>
        <w:pStyle w:val="8"/>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w:t>
      </w:r>
      <w:r>
        <w:rPr>
          <w:sz w:val="28"/>
          <w:szCs w:val="28"/>
          <w:highlight w:val="none"/>
        </w:rPr>
        <w:t>https://www.yczxyy.com/</w:t>
      </w:r>
      <w:r>
        <w:rPr>
          <w:rFonts w:hint="eastAsia"/>
          <w:sz w:val="28"/>
          <w:szCs w:val="28"/>
          <w:highlight w:val="none"/>
        </w:rPr>
        <w:t>）上发布，信息以本网站发布为准。</w:t>
      </w:r>
    </w:p>
    <w:p w14:paraId="78095D66">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五、联系方式</w:t>
      </w:r>
    </w:p>
    <w:p w14:paraId="1A510140">
      <w:pPr>
        <w:pStyle w:val="8"/>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w:t>
      </w:r>
      <w:r>
        <w:rPr>
          <w:sz w:val="28"/>
          <w:szCs w:val="28"/>
          <w:highlight w:val="none"/>
        </w:rPr>
        <w:t xml:space="preserve"> </w:t>
      </w:r>
      <w:r>
        <w:rPr>
          <w:rFonts w:hint="eastAsia"/>
          <w:sz w:val="28"/>
          <w:szCs w:val="28"/>
          <w:highlight w:val="none"/>
        </w:rPr>
        <w:t>购</w:t>
      </w:r>
      <w:r>
        <w:rPr>
          <w:sz w:val="28"/>
          <w:szCs w:val="28"/>
          <w:highlight w:val="none"/>
        </w:rPr>
        <w:t xml:space="preserve"> </w:t>
      </w:r>
      <w:r>
        <w:rPr>
          <w:rFonts w:hint="eastAsia"/>
          <w:sz w:val="28"/>
          <w:szCs w:val="28"/>
          <w:highlight w:val="none"/>
        </w:rPr>
        <w:t>人：宜昌市中心人民医院</w:t>
      </w:r>
    </w:p>
    <w:p w14:paraId="30A9BD02">
      <w:pPr>
        <w:pStyle w:val="8"/>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7AC4B783">
      <w:pPr>
        <w:pStyle w:val="8"/>
        <w:shd w:val="clear" w:color="auto" w:fill="FFFFFF"/>
        <w:spacing w:before="0" w:beforeAutospacing="0" w:after="0" w:afterAutospacing="0"/>
        <w:ind w:firstLine="560" w:firstLineChars="200"/>
        <w:rPr>
          <w:rFonts w:cs="Times New Roman"/>
          <w:color w:val="000000"/>
          <w:sz w:val="28"/>
          <w:szCs w:val="28"/>
          <w:highlight w:val="none"/>
        </w:rPr>
      </w:pPr>
      <w:r>
        <w:rPr>
          <w:rFonts w:hint="eastAsia"/>
          <w:sz w:val="28"/>
          <w:szCs w:val="28"/>
          <w:highlight w:val="none"/>
        </w:rPr>
        <w:t>联</w:t>
      </w:r>
      <w:r>
        <w:rPr>
          <w:sz w:val="28"/>
          <w:szCs w:val="28"/>
          <w:highlight w:val="none"/>
        </w:rPr>
        <w:t xml:space="preserve"> </w:t>
      </w:r>
      <w:r>
        <w:rPr>
          <w:rFonts w:hint="eastAsia"/>
          <w:sz w:val="28"/>
          <w:szCs w:val="28"/>
          <w:highlight w:val="none"/>
        </w:rPr>
        <w:t>系</w:t>
      </w:r>
      <w:r>
        <w:rPr>
          <w:sz w:val="28"/>
          <w:szCs w:val="28"/>
          <w:highlight w:val="none"/>
        </w:rPr>
        <w:t xml:space="preserve"> </w:t>
      </w:r>
      <w:r>
        <w:rPr>
          <w:rFonts w:hint="eastAsia"/>
          <w:sz w:val="28"/>
          <w:szCs w:val="28"/>
          <w:highlight w:val="none"/>
        </w:rPr>
        <w:t>人：</w:t>
      </w:r>
      <w:r>
        <w:rPr>
          <w:rFonts w:hint="eastAsia"/>
          <w:color w:val="000000"/>
          <w:sz w:val="28"/>
          <w:szCs w:val="28"/>
          <w:highlight w:val="none"/>
        </w:rPr>
        <w:t>虞老师</w:t>
      </w:r>
      <w:r>
        <w:rPr>
          <w:color w:val="000000"/>
          <w:sz w:val="28"/>
          <w:szCs w:val="28"/>
          <w:highlight w:val="none"/>
        </w:rPr>
        <w:t>/</w:t>
      </w:r>
      <w:r>
        <w:rPr>
          <w:rFonts w:hint="eastAsia"/>
          <w:color w:val="000000"/>
          <w:sz w:val="28"/>
          <w:szCs w:val="28"/>
          <w:highlight w:val="none"/>
        </w:rPr>
        <w:t>高老师</w:t>
      </w:r>
    </w:p>
    <w:p w14:paraId="67C108DC">
      <w:pPr>
        <w:ind w:firstLine="560" w:firstLineChars="200"/>
        <w:jc w:val="left"/>
        <w:rPr>
          <w:rFonts w:ascii="黑体" w:eastAsia="黑体" w:cs="黑体"/>
          <w:sz w:val="44"/>
          <w:szCs w:val="44"/>
          <w:highlight w:val="none"/>
        </w:rPr>
        <w:sectPr>
          <w:pgSz w:w="11906" w:h="16838"/>
          <w:pgMar w:top="1440" w:right="1800" w:bottom="1440" w:left="1800" w:header="851" w:footer="992" w:gutter="0"/>
          <w:cols w:space="720" w:num="1"/>
          <w:docGrid w:type="lines" w:linePitch="312" w:charSpace="0"/>
        </w:sectPr>
      </w:pPr>
      <w:r>
        <w:rPr>
          <w:rFonts w:hint="eastAsia" w:ascii="宋体" w:hAnsi="宋体"/>
          <w:sz w:val="28"/>
          <w:szCs w:val="28"/>
          <w:highlight w:val="none"/>
        </w:rPr>
        <w:t>联系电话：</w:t>
      </w:r>
      <w:r>
        <w:rPr>
          <w:rFonts w:ascii="宋体" w:hAnsi="宋体"/>
          <w:color w:val="000000"/>
          <w:sz w:val="28"/>
          <w:szCs w:val="28"/>
          <w:highlight w:val="none"/>
        </w:rPr>
        <w:t>0717-648</w:t>
      </w:r>
      <w:r>
        <w:rPr>
          <w:rFonts w:hint="eastAsia" w:ascii="宋体" w:hAnsi="宋体"/>
          <w:color w:val="000000"/>
          <w:sz w:val="28"/>
          <w:szCs w:val="28"/>
          <w:highlight w:val="none"/>
        </w:rPr>
        <w:t>4621</w:t>
      </w:r>
      <w:r>
        <w:rPr>
          <w:rFonts w:ascii="宋体" w:hAnsi="宋体"/>
          <w:color w:val="000000"/>
          <w:sz w:val="28"/>
          <w:szCs w:val="28"/>
          <w:highlight w:val="none"/>
        </w:rPr>
        <w:t>/</w:t>
      </w:r>
      <w:r>
        <w:rPr>
          <w:rFonts w:ascii="宋体" w:hAnsi="宋体"/>
          <w:sz w:val="28"/>
          <w:szCs w:val="28"/>
          <w:highlight w:val="none"/>
        </w:rPr>
        <w:t>0717-</w:t>
      </w:r>
      <w:r>
        <w:rPr>
          <w:rFonts w:hint="eastAsia" w:ascii="宋体" w:hAnsi="宋体"/>
          <w:sz w:val="28"/>
          <w:szCs w:val="28"/>
          <w:highlight w:val="none"/>
          <w:lang w:val="en-US" w:eastAsia="zh-CN"/>
        </w:rPr>
        <w:t>6227310</w:t>
      </w:r>
      <w:r>
        <w:rPr>
          <w:rFonts w:ascii="宋体" w:hAnsi="宋体"/>
          <w:sz w:val="28"/>
          <w:szCs w:val="28"/>
          <w:highlight w:val="none"/>
        </w:rPr>
        <w:t xml:space="preserve"> </w:t>
      </w:r>
    </w:p>
    <w:p w14:paraId="737DCBE4">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3C03E037">
      <w:pPr>
        <w:jc w:val="center"/>
        <w:rPr>
          <w:rFonts w:ascii="黑体" w:eastAsia="黑体" w:cs="Times New Roman"/>
          <w:sz w:val="44"/>
          <w:szCs w:val="44"/>
          <w:highlight w:val="none"/>
        </w:rPr>
      </w:pPr>
      <w:r>
        <w:rPr>
          <w:rFonts w:hint="eastAsia" w:ascii="黑体" w:eastAsia="黑体" w:cs="黑体"/>
          <w:sz w:val="44"/>
          <w:szCs w:val="44"/>
          <w:highlight w:val="none"/>
        </w:rPr>
        <w:t>采购文件</w:t>
      </w:r>
    </w:p>
    <w:p w14:paraId="7BBD7784">
      <w:pPr>
        <w:rPr>
          <w:rFonts w:ascii="宋体" w:cs="Times New Roman"/>
          <w:b/>
          <w:bCs/>
          <w:sz w:val="28"/>
          <w:szCs w:val="28"/>
          <w:highlight w:val="none"/>
        </w:rPr>
      </w:pPr>
      <w:r>
        <w:rPr>
          <w:rFonts w:hint="eastAsia" w:ascii="宋体" w:hAnsi="宋体" w:cs="宋体"/>
          <w:b/>
          <w:bCs/>
          <w:sz w:val="28"/>
          <w:szCs w:val="28"/>
          <w:highlight w:val="none"/>
        </w:rPr>
        <w:t>一、采购内容</w:t>
      </w:r>
    </w:p>
    <w:p w14:paraId="2E9F057B">
      <w:pPr>
        <w:ind w:firstLine="560" w:firstLineChars="200"/>
        <w:rPr>
          <w:rFonts w:hint="default" w:asci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、项目编号：YCZXYYZB-2025-A3033</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w:t>
      </w:r>
    </w:p>
    <w:p w14:paraId="25A20359">
      <w:pPr>
        <w:ind w:firstLine="560" w:firstLineChars="200"/>
        <w:rPr>
          <w:rFonts w:hint="eastAsia" w:ascii="宋体" w:hAnsi="宋体" w:eastAsia="宋体" w:cs="Times New Roman"/>
          <w:sz w:val="28"/>
          <w:szCs w:val="28"/>
          <w:highlight w:val="none"/>
          <w:lang w:eastAsia="zh-CN"/>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color w:val="000000"/>
          <w:sz w:val="28"/>
          <w:szCs w:val="28"/>
          <w:highlight w:val="none"/>
        </w:rPr>
        <w:t>2025年放射工作人员职业健康体检</w:t>
      </w:r>
      <w:r>
        <w:rPr>
          <w:rFonts w:hint="eastAsia" w:ascii="宋体" w:hAnsi="宋体"/>
          <w:sz w:val="28"/>
          <w:szCs w:val="28"/>
          <w:highlight w:val="none"/>
        </w:rPr>
        <w:t>项目</w:t>
      </w:r>
      <w:r>
        <w:rPr>
          <w:rFonts w:hint="eastAsia" w:ascii="宋体" w:hAnsi="宋体"/>
          <w:sz w:val="28"/>
          <w:szCs w:val="28"/>
          <w:highlight w:val="none"/>
          <w:lang w:eastAsia="zh-CN"/>
        </w:rPr>
        <w:t>（</w:t>
      </w:r>
      <w:r>
        <w:rPr>
          <w:rFonts w:hint="eastAsia" w:ascii="宋体" w:hAnsi="宋体"/>
          <w:sz w:val="28"/>
          <w:szCs w:val="28"/>
          <w:highlight w:val="none"/>
          <w:lang w:val="en-US" w:eastAsia="zh-CN"/>
        </w:rPr>
        <w:t>第二次</w:t>
      </w:r>
      <w:bookmarkStart w:id="8" w:name="_GoBack"/>
      <w:bookmarkEnd w:id="8"/>
      <w:r>
        <w:rPr>
          <w:rFonts w:hint="eastAsia" w:ascii="宋体" w:hAnsi="宋体"/>
          <w:sz w:val="28"/>
          <w:szCs w:val="28"/>
          <w:highlight w:val="none"/>
          <w:lang w:eastAsia="zh-CN"/>
        </w:rPr>
        <w:t>）</w:t>
      </w:r>
    </w:p>
    <w:p w14:paraId="536721A2">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color w:val="000000"/>
          <w:kern w:val="0"/>
          <w:sz w:val="28"/>
          <w:szCs w:val="28"/>
          <w:highlight w:val="none"/>
        </w:rPr>
        <w:t>19.85万元</w:t>
      </w:r>
      <w:r>
        <w:rPr>
          <w:rFonts w:hint="eastAsia" w:ascii="宋体" w:hAnsi="宋体" w:cs="宋体"/>
          <w:kern w:val="0"/>
          <w:sz w:val="28"/>
          <w:szCs w:val="28"/>
          <w:highlight w:val="none"/>
        </w:rPr>
        <w:t>，超过此价格为无效投标。</w:t>
      </w:r>
      <w:r>
        <w:rPr>
          <w:rFonts w:hint="eastAsia" w:ascii="宋体" w:hAnsi="宋体" w:cs="宋体"/>
          <w:b/>
          <w:kern w:val="0"/>
          <w:sz w:val="28"/>
          <w:szCs w:val="28"/>
          <w:highlight w:val="none"/>
        </w:rPr>
        <w:t>投标人进行一次报价，资格性和符合性审查合格后，以最低价确定产品供应商及供应价格。</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36821573">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377DAF33">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6BB709DF">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6802A1C0">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480438C3">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65026DE6">
      <w:pPr>
        <w:widowControl/>
        <w:spacing w:line="500" w:lineRule="exact"/>
        <w:ind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rPr>
        <w:t>5、</w:t>
      </w:r>
      <w:r>
        <w:rPr>
          <w:rFonts w:hint="eastAsia" w:ascii="宋体" w:hAnsi="宋体" w:cs="宋体"/>
          <w:color w:val="000000"/>
          <w:kern w:val="0"/>
          <w:sz w:val="28"/>
          <w:szCs w:val="28"/>
          <w:highlight w:val="none"/>
        </w:rPr>
        <w:t>投标单位必须是省级</w:t>
      </w:r>
      <w:r>
        <w:rPr>
          <w:rFonts w:hint="eastAsia" w:cs="宋体"/>
          <w:color w:val="000000"/>
          <w:kern w:val="0"/>
          <w:sz w:val="30"/>
          <w:szCs w:val="30"/>
          <w:highlight w:val="none"/>
        </w:rPr>
        <w:t>卫生行政部门批准的具有职业病健康体检资质的医疗卫生机构</w:t>
      </w:r>
      <w:r>
        <w:rPr>
          <w:rFonts w:hint="eastAsia" w:ascii="宋体" w:hAnsi="宋体" w:cs="宋体"/>
          <w:color w:val="000000"/>
          <w:kern w:val="0"/>
          <w:sz w:val="28"/>
          <w:szCs w:val="28"/>
          <w:highlight w:val="none"/>
        </w:rPr>
        <w:t>，且服务范围能满足项目要求</w:t>
      </w:r>
      <w:r>
        <w:rPr>
          <w:rFonts w:hint="eastAsia" w:ascii="宋体" w:hAnsi="宋体" w:cs="宋体"/>
          <w:kern w:val="0"/>
          <w:sz w:val="28"/>
          <w:szCs w:val="28"/>
          <w:highlight w:val="none"/>
        </w:rPr>
        <w:t>。</w:t>
      </w:r>
    </w:p>
    <w:p w14:paraId="293F0153">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71228EC9">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55CCB9B7">
      <w:pPr>
        <w:widowControl/>
        <w:spacing w:line="360" w:lineRule="auto"/>
        <w:ind w:firstLine="600" w:firstLineChars="200"/>
        <w:jc w:val="left"/>
        <w:rPr>
          <w:rFonts w:ascii="宋体" w:hAnsi="宋体" w:cs="宋体"/>
          <w:kern w:val="0"/>
          <w:sz w:val="28"/>
          <w:szCs w:val="28"/>
          <w:highlight w:val="none"/>
        </w:rPr>
      </w:pPr>
      <w:r>
        <w:rPr>
          <w:rFonts w:hint="eastAsia" w:cs="宋体"/>
          <w:color w:val="000000"/>
          <w:kern w:val="0"/>
          <w:sz w:val="30"/>
          <w:szCs w:val="30"/>
          <w:highlight w:val="none"/>
        </w:rPr>
        <w:t>根据《中华人民共和国职业病防治法》第三十五条规定：对从事接触职业病危害的作业的劳动者，用人单位应当按照国务院安全生产监督管理部门、卫生行政部门的规定组织上岗前、在岗期间和离岗时的职业健康检查。</w:t>
      </w:r>
    </w:p>
    <w:p w14:paraId="29FD95B2">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项目清单、技术、服务要求：</w:t>
      </w:r>
    </w:p>
    <w:p w14:paraId="00649CF1">
      <w:pPr>
        <w:spacing w:line="520" w:lineRule="exact"/>
        <w:rPr>
          <w:rFonts w:ascii="宋体" w:hAnsi="宋体"/>
          <w:sz w:val="28"/>
          <w:szCs w:val="28"/>
          <w:highlight w:val="none"/>
        </w:rPr>
      </w:pPr>
      <w:r>
        <w:rPr>
          <w:rFonts w:hint="eastAsia" w:ascii="宋体" w:hAnsi="宋体"/>
          <w:sz w:val="28"/>
          <w:szCs w:val="28"/>
          <w:highlight w:val="none"/>
        </w:rPr>
        <w:t>1.项目预算：19.85万元</w:t>
      </w:r>
    </w:p>
    <w:p w14:paraId="2EE583C5">
      <w:pPr>
        <w:autoSpaceDE w:val="0"/>
        <w:autoSpaceDN w:val="0"/>
        <w:adjustRightInd w:val="0"/>
        <w:contextualSpacing/>
        <w:outlineLvl w:val="0"/>
        <w:rPr>
          <w:rFonts w:ascii="宋体" w:hAnsi="宋体"/>
          <w:b/>
          <w:sz w:val="28"/>
          <w:szCs w:val="28"/>
          <w:highlight w:val="none"/>
        </w:rPr>
      </w:pPr>
      <w:r>
        <w:rPr>
          <w:rFonts w:hint="eastAsia" w:ascii="宋体" w:hAnsi="宋体"/>
          <w:sz w:val="28"/>
          <w:szCs w:val="28"/>
          <w:highlight w:val="none"/>
        </w:rPr>
        <w:t>2.体检人数：397人；均为在岗放射工作人员。</w:t>
      </w:r>
    </w:p>
    <w:p w14:paraId="35FCFB94">
      <w:pPr>
        <w:spacing w:line="520" w:lineRule="exact"/>
        <w:rPr>
          <w:rFonts w:ascii="宋体" w:hAnsi="宋体"/>
          <w:b/>
          <w:sz w:val="28"/>
          <w:szCs w:val="28"/>
          <w:highlight w:val="none"/>
        </w:rPr>
      </w:pPr>
      <w:r>
        <w:rPr>
          <w:rFonts w:hint="eastAsia" w:ascii="宋体" w:hAnsi="宋体"/>
          <w:b/>
          <w:sz w:val="28"/>
          <w:szCs w:val="28"/>
          <w:highlight w:val="none"/>
        </w:rPr>
        <w:t>（一）体检项目及要求</w:t>
      </w:r>
    </w:p>
    <w:p w14:paraId="454C2AEA">
      <w:pPr>
        <w:spacing w:line="520" w:lineRule="exact"/>
        <w:rPr>
          <w:rFonts w:ascii="宋体" w:hAnsi="宋体"/>
          <w:b/>
          <w:sz w:val="28"/>
          <w:szCs w:val="28"/>
          <w:highlight w:val="none"/>
        </w:rPr>
      </w:pPr>
      <w:r>
        <w:rPr>
          <w:rFonts w:hint="eastAsia" w:ascii="宋体" w:hAnsi="宋体"/>
          <w:b/>
          <w:sz w:val="28"/>
          <w:szCs w:val="28"/>
          <w:highlight w:val="none"/>
        </w:rPr>
        <w:t>1.体检项目</w:t>
      </w:r>
    </w:p>
    <w:tbl>
      <w:tblPr>
        <w:tblStyle w:val="9"/>
        <w:tblW w:w="8999" w:type="dxa"/>
        <w:jc w:val="center"/>
        <w:tblLayout w:type="autofit"/>
        <w:tblCellMar>
          <w:top w:w="0" w:type="dxa"/>
          <w:left w:w="0" w:type="dxa"/>
          <w:bottom w:w="0" w:type="dxa"/>
          <w:right w:w="0" w:type="dxa"/>
        </w:tblCellMar>
      </w:tblPr>
      <w:tblGrid>
        <w:gridCol w:w="538"/>
        <w:gridCol w:w="8461"/>
      </w:tblGrid>
      <w:tr w14:paraId="14B854A2">
        <w:tblPrEx>
          <w:tblCellMar>
            <w:top w:w="0" w:type="dxa"/>
            <w:left w:w="0" w:type="dxa"/>
            <w:bottom w:w="0" w:type="dxa"/>
            <w:right w:w="0" w:type="dxa"/>
          </w:tblCellMar>
        </w:tblPrEx>
        <w:trPr>
          <w:trHeight w:val="375" w:hRule="atLeast"/>
          <w:jc w:val="center"/>
        </w:trPr>
        <w:tc>
          <w:tcPr>
            <w:tcW w:w="89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6173E28">
            <w:pPr>
              <w:widowControl/>
              <w:textAlignment w:val="center"/>
              <w:rPr>
                <w:rFonts w:ascii="宋体" w:hAnsi="宋体" w:cs="宋体"/>
                <w:bCs/>
                <w:color w:val="000000"/>
                <w:sz w:val="24"/>
                <w:szCs w:val="24"/>
                <w:highlight w:val="none"/>
              </w:rPr>
            </w:pPr>
            <w:r>
              <w:rPr>
                <w:rFonts w:hint="eastAsia" w:ascii="宋体" w:hAnsi="宋体" w:cs="宋体"/>
                <w:bCs/>
                <w:color w:val="000000"/>
                <w:sz w:val="24"/>
                <w:szCs w:val="24"/>
                <w:highlight w:val="none"/>
              </w:rPr>
              <w:t>一、必检体检项目（在岗期间）</w:t>
            </w:r>
          </w:p>
        </w:tc>
      </w:tr>
      <w:tr w14:paraId="1CBC88F9">
        <w:tblPrEx>
          <w:tblCellMar>
            <w:top w:w="0" w:type="dxa"/>
            <w:left w:w="0" w:type="dxa"/>
            <w:bottom w:w="0" w:type="dxa"/>
            <w:right w:w="0" w:type="dxa"/>
          </w:tblCellMar>
        </w:tblPrEx>
        <w:trPr>
          <w:trHeight w:val="375" w:hRule="atLeast"/>
          <w:jc w:val="center"/>
        </w:trPr>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98A243B">
            <w:pPr>
              <w:widowControl/>
              <w:jc w:val="center"/>
              <w:textAlignment w:val="bottom"/>
              <w:rPr>
                <w:rFonts w:ascii="宋体" w:hAnsi="宋体" w:cs="宋体"/>
                <w:bCs/>
                <w:color w:val="000000"/>
                <w:sz w:val="24"/>
                <w:szCs w:val="24"/>
                <w:highlight w:val="none"/>
              </w:rPr>
            </w:pPr>
            <w:r>
              <w:rPr>
                <w:rFonts w:hint="eastAsia" w:ascii="宋体" w:hAnsi="宋体" w:cs="宋体"/>
                <w:bCs/>
                <w:color w:val="000000"/>
                <w:sz w:val="24"/>
                <w:szCs w:val="24"/>
                <w:highlight w:val="none"/>
              </w:rPr>
              <w:t>1</w:t>
            </w:r>
          </w:p>
        </w:tc>
        <w:tc>
          <w:tcPr>
            <w:tcW w:w="8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CAD99">
            <w:pPr>
              <w:widowControl/>
              <w:jc w:val="left"/>
              <w:textAlignment w:val="center"/>
              <w:rPr>
                <w:rFonts w:ascii="宋体" w:hAnsi="宋体" w:cs="宋体"/>
                <w:bCs/>
                <w:color w:val="000000"/>
                <w:sz w:val="24"/>
                <w:szCs w:val="24"/>
                <w:highlight w:val="none"/>
              </w:rPr>
            </w:pPr>
            <w:r>
              <w:rPr>
                <w:rFonts w:hint="eastAsia" w:ascii="宋体" w:hAnsi="宋体" w:cs="宋体"/>
                <w:bCs/>
                <w:color w:val="000000"/>
                <w:kern w:val="0"/>
                <w:sz w:val="24"/>
                <w:szCs w:val="24"/>
                <w:highlight w:val="none"/>
              </w:rPr>
              <w:t>建立健康档案（医学史、职业史调查）</w:t>
            </w:r>
          </w:p>
        </w:tc>
      </w:tr>
      <w:tr w14:paraId="03E6AE3F">
        <w:tblPrEx>
          <w:tblCellMar>
            <w:top w:w="0" w:type="dxa"/>
            <w:left w:w="0" w:type="dxa"/>
            <w:bottom w:w="0" w:type="dxa"/>
            <w:right w:w="0" w:type="dxa"/>
          </w:tblCellMar>
        </w:tblPrEx>
        <w:trPr>
          <w:trHeight w:val="375" w:hRule="atLeast"/>
          <w:jc w:val="center"/>
        </w:trPr>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7DF6964">
            <w:pPr>
              <w:widowControl/>
              <w:jc w:val="center"/>
              <w:textAlignment w:val="bottom"/>
              <w:rPr>
                <w:rFonts w:ascii="宋体" w:hAnsi="宋体" w:cs="宋体"/>
                <w:bCs/>
                <w:color w:val="000000"/>
                <w:sz w:val="24"/>
                <w:szCs w:val="24"/>
                <w:highlight w:val="none"/>
              </w:rPr>
            </w:pPr>
            <w:r>
              <w:rPr>
                <w:rFonts w:hint="eastAsia" w:ascii="宋体" w:hAnsi="宋体" w:cs="宋体"/>
                <w:bCs/>
                <w:color w:val="000000"/>
                <w:sz w:val="24"/>
                <w:szCs w:val="24"/>
                <w:highlight w:val="none"/>
              </w:rPr>
              <w:t>2</w:t>
            </w:r>
          </w:p>
        </w:tc>
        <w:tc>
          <w:tcPr>
            <w:tcW w:w="8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AC5E5">
            <w:pPr>
              <w:widowControl/>
              <w:jc w:val="left"/>
              <w:textAlignment w:val="center"/>
              <w:rPr>
                <w:rFonts w:ascii="宋体" w:hAnsi="宋体" w:cs="宋体"/>
                <w:bCs/>
                <w:color w:val="000000"/>
                <w:sz w:val="24"/>
                <w:szCs w:val="24"/>
                <w:highlight w:val="none"/>
              </w:rPr>
            </w:pPr>
            <w:r>
              <w:rPr>
                <w:rFonts w:hint="eastAsia" w:ascii="宋体" w:hAnsi="宋体" w:cs="宋体"/>
                <w:bCs/>
                <w:color w:val="000000"/>
                <w:kern w:val="0"/>
                <w:sz w:val="24"/>
                <w:szCs w:val="24"/>
                <w:highlight w:val="none"/>
              </w:rPr>
              <w:t>一般情况</w:t>
            </w:r>
          </w:p>
        </w:tc>
      </w:tr>
      <w:tr w14:paraId="28538273">
        <w:tblPrEx>
          <w:tblCellMar>
            <w:top w:w="0" w:type="dxa"/>
            <w:left w:w="0" w:type="dxa"/>
            <w:bottom w:w="0" w:type="dxa"/>
            <w:right w:w="0" w:type="dxa"/>
          </w:tblCellMar>
        </w:tblPrEx>
        <w:trPr>
          <w:trHeight w:val="375" w:hRule="atLeast"/>
          <w:jc w:val="center"/>
        </w:trPr>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3B76860">
            <w:pPr>
              <w:widowControl/>
              <w:jc w:val="center"/>
              <w:textAlignment w:val="bottom"/>
              <w:rPr>
                <w:rFonts w:ascii="宋体" w:hAnsi="宋体" w:cs="宋体"/>
                <w:bCs/>
                <w:color w:val="000000"/>
                <w:sz w:val="24"/>
                <w:szCs w:val="24"/>
                <w:highlight w:val="none"/>
              </w:rPr>
            </w:pPr>
            <w:r>
              <w:rPr>
                <w:rFonts w:hint="eastAsia" w:ascii="宋体" w:hAnsi="宋体" w:cs="宋体"/>
                <w:bCs/>
                <w:color w:val="000000"/>
                <w:sz w:val="24"/>
                <w:szCs w:val="24"/>
                <w:highlight w:val="none"/>
              </w:rPr>
              <w:t>3</w:t>
            </w:r>
          </w:p>
        </w:tc>
        <w:tc>
          <w:tcPr>
            <w:tcW w:w="8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BFB45">
            <w:pPr>
              <w:widowControl/>
              <w:jc w:val="left"/>
              <w:textAlignment w:val="center"/>
              <w:rPr>
                <w:rFonts w:ascii="宋体" w:hAnsi="宋体" w:cs="宋体"/>
                <w:bCs/>
                <w:color w:val="000000"/>
                <w:sz w:val="24"/>
                <w:szCs w:val="24"/>
                <w:highlight w:val="none"/>
              </w:rPr>
            </w:pPr>
            <w:r>
              <w:rPr>
                <w:rFonts w:hint="eastAsia" w:ascii="宋体" w:hAnsi="宋体" w:cs="宋体"/>
                <w:bCs/>
                <w:color w:val="000000"/>
                <w:kern w:val="0"/>
                <w:sz w:val="24"/>
                <w:szCs w:val="24"/>
                <w:highlight w:val="none"/>
              </w:rPr>
              <w:t>静脉采血</w:t>
            </w:r>
          </w:p>
        </w:tc>
      </w:tr>
      <w:tr w14:paraId="1F5FC89C">
        <w:tblPrEx>
          <w:tblCellMar>
            <w:top w:w="0" w:type="dxa"/>
            <w:left w:w="0" w:type="dxa"/>
            <w:bottom w:w="0" w:type="dxa"/>
            <w:right w:w="0" w:type="dxa"/>
          </w:tblCellMar>
        </w:tblPrEx>
        <w:trPr>
          <w:trHeight w:val="375" w:hRule="atLeast"/>
          <w:jc w:val="center"/>
        </w:trPr>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6C03D56">
            <w:pPr>
              <w:widowControl/>
              <w:jc w:val="center"/>
              <w:textAlignment w:val="bottom"/>
              <w:rPr>
                <w:rFonts w:ascii="宋体" w:hAnsi="宋体" w:cs="宋体"/>
                <w:bCs/>
                <w:color w:val="000000"/>
                <w:sz w:val="24"/>
                <w:szCs w:val="24"/>
                <w:highlight w:val="none"/>
              </w:rPr>
            </w:pPr>
            <w:r>
              <w:rPr>
                <w:rFonts w:hint="eastAsia" w:ascii="宋体" w:hAnsi="宋体" w:cs="宋体"/>
                <w:bCs/>
                <w:color w:val="000000"/>
                <w:sz w:val="24"/>
                <w:szCs w:val="24"/>
                <w:highlight w:val="none"/>
              </w:rPr>
              <w:t>4</w:t>
            </w:r>
          </w:p>
        </w:tc>
        <w:tc>
          <w:tcPr>
            <w:tcW w:w="8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DD1A0">
            <w:pPr>
              <w:widowControl/>
              <w:jc w:val="left"/>
              <w:textAlignment w:val="center"/>
              <w:rPr>
                <w:rFonts w:ascii="宋体" w:hAnsi="宋体" w:cs="宋体"/>
                <w:bCs/>
                <w:color w:val="000000"/>
                <w:sz w:val="24"/>
                <w:szCs w:val="24"/>
                <w:highlight w:val="none"/>
              </w:rPr>
            </w:pPr>
            <w:r>
              <w:rPr>
                <w:rFonts w:hint="eastAsia" w:ascii="宋体" w:hAnsi="宋体" w:cs="宋体"/>
                <w:bCs/>
                <w:color w:val="000000"/>
                <w:kern w:val="0"/>
                <w:sz w:val="24"/>
                <w:szCs w:val="24"/>
                <w:highlight w:val="none"/>
              </w:rPr>
              <w:t>血细胞分析</w:t>
            </w:r>
          </w:p>
        </w:tc>
      </w:tr>
      <w:tr w14:paraId="31C9ED1C">
        <w:tblPrEx>
          <w:tblCellMar>
            <w:top w:w="0" w:type="dxa"/>
            <w:left w:w="0" w:type="dxa"/>
            <w:bottom w:w="0" w:type="dxa"/>
            <w:right w:w="0" w:type="dxa"/>
          </w:tblCellMar>
        </w:tblPrEx>
        <w:trPr>
          <w:trHeight w:val="375" w:hRule="atLeast"/>
          <w:jc w:val="center"/>
        </w:trPr>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89FC836">
            <w:pPr>
              <w:widowControl/>
              <w:jc w:val="center"/>
              <w:textAlignment w:val="bottom"/>
              <w:rPr>
                <w:rFonts w:ascii="宋体" w:hAnsi="宋体" w:cs="宋体"/>
                <w:bCs/>
                <w:color w:val="000000"/>
                <w:sz w:val="24"/>
                <w:szCs w:val="24"/>
                <w:highlight w:val="none"/>
              </w:rPr>
            </w:pPr>
            <w:r>
              <w:rPr>
                <w:rFonts w:hint="eastAsia" w:ascii="宋体" w:hAnsi="宋体" w:cs="宋体"/>
                <w:bCs/>
                <w:color w:val="000000"/>
                <w:sz w:val="24"/>
                <w:szCs w:val="24"/>
                <w:highlight w:val="none"/>
              </w:rPr>
              <w:t>5</w:t>
            </w:r>
          </w:p>
        </w:tc>
        <w:tc>
          <w:tcPr>
            <w:tcW w:w="8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09AA7">
            <w:pPr>
              <w:widowControl/>
              <w:jc w:val="left"/>
              <w:textAlignment w:val="center"/>
              <w:rPr>
                <w:rFonts w:ascii="宋体" w:hAnsi="宋体" w:cs="宋体"/>
                <w:bCs/>
                <w:color w:val="000000"/>
                <w:sz w:val="24"/>
                <w:szCs w:val="24"/>
                <w:highlight w:val="none"/>
              </w:rPr>
            </w:pPr>
            <w:r>
              <w:rPr>
                <w:rFonts w:hint="eastAsia" w:ascii="宋体" w:hAnsi="宋体" w:cs="宋体"/>
                <w:bCs/>
                <w:color w:val="000000"/>
                <w:sz w:val="24"/>
                <w:szCs w:val="24"/>
                <w:highlight w:val="none"/>
              </w:rPr>
              <w:t>肾功能检查</w:t>
            </w:r>
          </w:p>
        </w:tc>
      </w:tr>
      <w:tr w14:paraId="278D2020">
        <w:tblPrEx>
          <w:tblCellMar>
            <w:top w:w="0" w:type="dxa"/>
            <w:left w:w="0" w:type="dxa"/>
            <w:bottom w:w="0" w:type="dxa"/>
            <w:right w:w="0" w:type="dxa"/>
          </w:tblCellMar>
        </w:tblPrEx>
        <w:trPr>
          <w:trHeight w:val="375" w:hRule="atLeast"/>
          <w:jc w:val="center"/>
        </w:trPr>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A9A08FD">
            <w:pPr>
              <w:widowControl/>
              <w:jc w:val="center"/>
              <w:textAlignment w:val="bottom"/>
              <w:rPr>
                <w:rFonts w:ascii="宋体" w:hAnsi="宋体" w:cs="宋体"/>
                <w:bCs/>
                <w:color w:val="000000"/>
                <w:sz w:val="24"/>
                <w:szCs w:val="24"/>
                <w:highlight w:val="none"/>
              </w:rPr>
            </w:pPr>
            <w:r>
              <w:rPr>
                <w:rFonts w:hint="eastAsia" w:ascii="宋体" w:hAnsi="宋体" w:cs="宋体"/>
                <w:bCs/>
                <w:color w:val="000000"/>
                <w:sz w:val="24"/>
                <w:szCs w:val="24"/>
                <w:highlight w:val="none"/>
              </w:rPr>
              <w:t>6</w:t>
            </w:r>
          </w:p>
        </w:tc>
        <w:tc>
          <w:tcPr>
            <w:tcW w:w="8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7A620">
            <w:pPr>
              <w:widowControl/>
              <w:jc w:val="left"/>
              <w:textAlignment w:val="center"/>
              <w:rPr>
                <w:rFonts w:ascii="宋体" w:hAnsi="宋体" w:cs="宋体"/>
                <w:bCs/>
                <w:color w:val="000000"/>
                <w:sz w:val="24"/>
                <w:szCs w:val="24"/>
                <w:highlight w:val="none"/>
              </w:rPr>
            </w:pPr>
            <w:r>
              <w:rPr>
                <w:rFonts w:hint="eastAsia" w:ascii="宋体" w:hAnsi="宋体" w:cs="宋体"/>
                <w:bCs/>
                <w:color w:val="000000"/>
                <w:sz w:val="24"/>
                <w:szCs w:val="24"/>
                <w:highlight w:val="none"/>
              </w:rPr>
              <w:t>肝功能检查</w:t>
            </w:r>
          </w:p>
        </w:tc>
      </w:tr>
      <w:tr w14:paraId="152917D1">
        <w:tblPrEx>
          <w:tblCellMar>
            <w:top w:w="0" w:type="dxa"/>
            <w:left w:w="0" w:type="dxa"/>
            <w:bottom w:w="0" w:type="dxa"/>
            <w:right w:w="0" w:type="dxa"/>
          </w:tblCellMar>
        </w:tblPrEx>
        <w:trPr>
          <w:trHeight w:val="375" w:hRule="atLeast"/>
          <w:jc w:val="center"/>
        </w:trPr>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C1620E6">
            <w:pPr>
              <w:widowControl/>
              <w:jc w:val="center"/>
              <w:textAlignment w:val="bottom"/>
              <w:rPr>
                <w:rFonts w:ascii="宋体" w:hAnsi="宋体" w:cs="宋体"/>
                <w:bCs/>
                <w:color w:val="000000"/>
                <w:sz w:val="24"/>
                <w:szCs w:val="24"/>
                <w:highlight w:val="none"/>
              </w:rPr>
            </w:pPr>
            <w:r>
              <w:rPr>
                <w:rFonts w:hint="eastAsia" w:ascii="宋体" w:hAnsi="宋体" w:cs="宋体"/>
                <w:bCs/>
                <w:color w:val="000000"/>
                <w:sz w:val="24"/>
                <w:szCs w:val="24"/>
                <w:highlight w:val="none"/>
              </w:rPr>
              <w:t>7</w:t>
            </w:r>
          </w:p>
        </w:tc>
        <w:tc>
          <w:tcPr>
            <w:tcW w:w="8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8F704">
            <w:pPr>
              <w:widowControl/>
              <w:jc w:val="left"/>
              <w:textAlignment w:val="center"/>
              <w:rPr>
                <w:rFonts w:ascii="宋体" w:hAnsi="宋体" w:cs="宋体"/>
                <w:bCs/>
                <w:color w:val="000000"/>
                <w:sz w:val="24"/>
                <w:szCs w:val="24"/>
                <w:highlight w:val="none"/>
              </w:rPr>
            </w:pPr>
            <w:r>
              <w:rPr>
                <w:rFonts w:hint="eastAsia" w:ascii="宋体" w:hAnsi="宋体" w:cs="宋体"/>
                <w:bCs/>
                <w:color w:val="000000"/>
                <w:sz w:val="24"/>
                <w:szCs w:val="24"/>
                <w:highlight w:val="none"/>
              </w:rPr>
              <w:t>尿常规</w:t>
            </w:r>
          </w:p>
        </w:tc>
      </w:tr>
      <w:tr w14:paraId="3A88BE3C">
        <w:tblPrEx>
          <w:tblCellMar>
            <w:top w:w="0" w:type="dxa"/>
            <w:left w:w="0" w:type="dxa"/>
            <w:bottom w:w="0" w:type="dxa"/>
            <w:right w:w="0" w:type="dxa"/>
          </w:tblCellMar>
        </w:tblPrEx>
        <w:trPr>
          <w:trHeight w:val="375" w:hRule="atLeast"/>
          <w:jc w:val="center"/>
        </w:trPr>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4836BB7">
            <w:pPr>
              <w:widowControl/>
              <w:jc w:val="center"/>
              <w:textAlignment w:val="bottom"/>
              <w:rPr>
                <w:rFonts w:ascii="宋体" w:hAnsi="宋体" w:cs="宋体"/>
                <w:bCs/>
                <w:color w:val="000000"/>
                <w:sz w:val="24"/>
                <w:szCs w:val="24"/>
                <w:highlight w:val="none"/>
              </w:rPr>
            </w:pPr>
            <w:r>
              <w:rPr>
                <w:rFonts w:hint="eastAsia" w:ascii="宋体" w:hAnsi="宋体" w:cs="宋体"/>
                <w:bCs/>
                <w:color w:val="000000"/>
                <w:sz w:val="24"/>
                <w:szCs w:val="24"/>
                <w:highlight w:val="none"/>
              </w:rPr>
              <w:t>8</w:t>
            </w:r>
          </w:p>
        </w:tc>
        <w:tc>
          <w:tcPr>
            <w:tcW w:w="8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82D90">
            <w:pPr>
              <w:widowControl/>
              <w:jc w:val="left"/>
              <w:textAlignment w:val="center"/>
              <w:rPr>
                <w:rFonts w:ascii="宋体" w:hAnsi="宋体" w:cs="宋体"/>
                <w:bCs/>
                <w:color w:val="000000"/>
                <w:sz w:val="24"/>
                <w:szCs w:val="24"/>
                <w:highlight w:val="none"/>
              </w:rPr>
            </w:pPr>
            <w:r>
              <w:rPr>
                <w:rFonts w:hint="eastAsia"/>
                <w:sz w:val="24"/>
                <w:szCs w:val="24"/>
                <w:highlight w:val="none"/>
              </w:rPr>
              <w:t>外周血淋巴细胞微核试验</w:t>
            </w:r>
          </w:p>
        </w:tc>
      </w:tr>
      <w:tr w14:paraId="471B4F3C">
        <w:tblPrEx>
          <w:tblCellMar>
            <w:top w:w="0" w:type="dxa"/>
            <w:left w:w="0" w:type="dxa"/>
            <w:bottom w:w="0" w:type="dxa"/>
            <w:right w:w="0" w:type="dxa"/>
          </w:tblCellMar>
        </w:tblPrEx>
        <w:trPr>
          <w:trHeight w:val="375" w:hRule="atLeast"/>
          <w:jc w:val="center"/>
        </w:trPr>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AF6E43B">
            <w:pPr>
              <w:widowControl/>
              <w:jc w:val="center"/>
              <w:textAlignment w:val="bottom"/>
              <w:rPr>
                <w:rFonts w:ascii="宋体" w:hAnsi="宋体" w:cs="宋体"/>
                <w:bCs/>
                <w:color w:val="000000"/>
                <w:sz w:val="24"/>
                <w:szCs w:val="24"/>
                <w:highlight w:val="none"/>
              </w:rPr>
            </w:pPr>
            <w:r>
              <w:rPr>
                <w:rFonts w:hint="eastAsia" w:ascii="宋体" w:hAnsi="宋体" w:cs="宋体"/>
                <w:bCs/>
                <w:color w:val="000000"/>
                <w:sz w:val="24"/>
                <w:szCs w:val="24"/>
                <w:highlight w:val="none"/>
              </w:rPr>
              <w:t>9</w:t>
            </w:r>
          </w:p>
        </w:tc>
        <w:tc>
          <w:tcPr>
            <w:tcW w:w="8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E7C81">
            <w:pPr>
              <w:rPr>
                <w:sz w:val="24"/>
                <w:szCs w:val="24"/>
                <w:highlight w:val="none"/>
              </w:rPr>
            </w:pPr>
            <w:r>
              <w:rPr>
                <w:rFonts w:hint="eastAsia"/>
                <w:sz w:val="24"/>
                <w:szCs w:val="24"/>
                <w:highlight w:val="none"/>
              </w:rPr>
              <w:t>胸片（DR）</w:t>
            </w:r>
          </w:p>
        </w:tc>
      </w:tr>
      <w:tr w14:paraId="599BD8BF">
        <w:tblPrEx>
          <w:tblCellMar>
            <w:top w:w="0" w:type="dxa"/>
            <w:left w:w="0" w:type="dxa"/>
            <w:bottom w:w="0" w:type="dxa"/>
            <w:right w:w="0" w:type="dxa"/>
          </w:tblCellMar>
        </w:tblPrEx>
        <w:trPr>
          <w:trHeight w:val="375" w:hRule="atLeast"/>
          <w:jc w:val="center"/>
        </w:trPr>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DBB79A0">
            <w:pPr>
              <w:widowControl/>
              <w:jc w:val="center"/>
              <w:textAlignment w:val="bottom"/>
              <w:rPr>
                <w:rFonts w:ascii="宋体" w:hAnsi="宋体" w:cs="宋体"/>
                <w:bCs/>
                <w:color w:val="000000"/>
                <w:sz w:val="24"/>
                <w:szCs w:val="24"/>
                <w:highlight w:val="none"/>
              </w:rPr>
            </w:pPr>
            <w:r>
              <w:rPr>
                <w:rFonts w:hint="eastAsia" w:ascii="宋体" w:hAnsi="宋体" w:cs="宋体"/>
                <w:bCs/>
                <w:color w:val="000000"/>
                <w:sz w:val="24"/>
                <w:szCs w:val="24"/>
                <w:highlight w:val="none"/>
              </w:rPr>
              <w:t>10</w:t>
            </w:r>
          </w:p>
        </w:tc>
        <w:tc>
          <w:tcPr>
            <w:tcW w:w="8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5DE3F">
            <w:pPr>
              <w:widowControl/>
              <w:jc w:val="left"/>
              <w:textAlignment w:val="center"/>
              <w:rPr>
                <w:rFonts w:ascii="宋体" w:hAnsi="宋体" w:cs="宋体"/>
                <w:bCs/>
                <w:color w:val="000000"/>
                <w:sz w:val="24"/>
                <w:szCs w:val="24"/>
                <w:highlight w:val="none"/>
              </w:rPr>
            </w:pPr>
            <w:r>
              <w:rPr>
                <w:rFonts w:hint="eastAsia" w:ascii="宋体" w:hAnsi="宋体" w:cs="宋体"/>
                <w:bCs/>
                <w:color w:val="000000"/>
                <w:sz w:val="24"/>
                <w:szCs w:val="24"/>
                <w:highlight w:val="none"/>
              </w:rPr>
              <w:t>眼科检查（色觉、晶体裂隙灯检查、眼底）</w:t>
            </w:r>
          </w:p>
        </w:tc>
      </w:tr>
      <w:tr w14:paraId="6C33FE58">
        <w:tblPrEx>
          <w:tblCellMar>
            <w:top w:w="0" w:type="dxa"/>
            <w:left w:w="0" w:type="dxa"/>
            <w:bottom w:w="0" w:type="dxa"/>
            <w:right w:w="0" w:type="dxa"/>
          </w:tblCellMar>
        </w:tblPrEx>
        <w:trPr>
          <w:trHeight w:val="375" w:hRule="atLeast"/>
          <w:jc w:val="center"/>
        </w:trPr>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AD70AA0">
            <w:pPr>
              <w:widowControl/>
              <w:jc w:val="center"/>
              <w:textAlignment w:val="bottom"/>
              <w:rPr>
                <w:rFonts w:ascii="宋体" w:hAnsi="宋体" w:cs="宋体"/>
                <w:bCs/>
                <w:color w:val="000000"/>
                <w:sz w:val="24"/>
                <w:szCs w:val="24"/>
                <w:highlight w:val="none"/>
              </w:rPr>
            </w:pPr>
            <w:r>
              <w:rPr>
                <w:rFonts w:hint="eastAsia" w:ascii="宋体" w:hAnsi="宋体" w:cs="宋体"/>
                <w:bCs/>
                <w:color w:val="000000"/>
                <w:sz w:val="24"/>
                <w:szCs w:val="24"/>
                <w:highlight w:val="none"/>
              </w:rPr>
              <w:t>11</w:t>
            </w:r>
          </w:p>
        </w:tc>
        <w:tc>
          <w:tcPr>
            <w:tcW w:w="8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F83E7">
            <w:pPr>
              <w:widowControl/>
              <w:jc w:val="left"/>
              <w:textAlignment w:val="center"/>
              <w:rPr>
                <w:rFonts w:ascii="宋体" w:hAnsi="宋体" w:cs="宋体"/>
                <w:bCs/>
                <w:color w:val="000000"/>
                <w:sz w:val="24"/>
                <w:szCs w:val="24"/>
                <w:highlight w:val="none"/>
              </w:rPr>
            </w:pPr>
            <w:r>
              <w:rPr>
                <w:rFonts w:hint="eastAsia" w:ascii="宋体" w:hAnsi="宋体" w:cs="宋体"/>
                <w:bCs/>
                <w:color w:val="000000"/>
                <w:sz w:val="24"/>
                <w:szCs w:val="24"/>
                <w:highlight w:val="none"/>
              </w:rPr>
              <w:t>肝胆脾胰B超</w:t>
            </w:r>
          </w:p>
        </w:tc>
      </w:tr>
      <w:tr w14:paraId="0E5958DB">
        <w:tblPrEx>
          <w:tblCellMar>
            <w:top w:w="0" w:type="dxa"/>
            <w:left w:w="0" w:type="dxa"/>
            <w:bottom w:w="0" w:type="dxa"/>
            <w:right w:w="0" w:type="dxa"/>
          </w:tblCellMar>
        </w:tblPrEx>
        <w:trPr>
          <w:trHeight w:val="375" w:hRule="atLeast"/>
          <w:jc w:val="center"/>
        </w:trPr>
        <w:tc>
          <w:tcPr>
            <w:tcW w:w="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B17679">
            <w:pPr>
              <w:widowControl/>
              <w:jc w:val="center"/>
              <w:textAlignment w:val="bottom"/>
              <w:rPr>
                <w:rFonts w:ascii="宋体" w:hAnsi="宋体" w:cs="宋体"/>
                <w:bCs/>
                <w:color w:val="000000"/>
                <w:sz w:val="24"/>
                <w:szCs w:val="24"/>
                <w:highlight w:val="none"/>
              </w:rPr>
            </w:pPr>
            <w:r>
              <w:rPr>
                <w:rFonts w:hint="eastAsia" w:ascii="宋体" w:hAnsi="宋体" w:cs="宋体"/>
                <w:bCs/>
                <w:color w:val="000000"/>
                <w:sz w:val="24"/>
                <w:szCs w:val="24"/>
                <w:highlight w:val="none"/>
              </w:rPr>
              <w:t>12</w:t>
            </w:r>
          </w:p>
        </w:tc>
        <w:tc>
          <w:tcPr>
            <w:tcW w:w="8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AC737">
            <w:pPr>
              <w:widowControl/>
              <w:jc w:val="left"/>
              <w:textAlignment w:val="center"/>
              <w:rPr>
                <w:rFonts w:ascii="宋体" w:hAnsi="宋体" w:cs="宋体"/>
                <w:bCs/>
                <w:color w:val="000000"/>
                <w:sz w:val="24"/>
                <w:szCs w:val="24"/>
                <w:highlight w:val="none"/>
              </w:rPr>
            </w:pPr>
            <w:r>
              <w:rPr>
                <w:rFonts w:hint="eastAsia" w:ascii="宋体" w:hAnsi="宋体" w:cs="宋体"/>
                <w:bCs/>
                <w:color w:val="000000"/>
                <w:sz w:val="24"/>
                <w:szCs w:val="24"/>
                <w:highlight w:val="none"/>
              </w:rPr>
              <w:t>泌尿系B超</w:t>
            </w:r>
          </w:p>
        </w:tc>
      </w:tr>
    </w:tbl>
    <w:p w14:paraId="14B2952A">
      <w:pPr>
        <w:spacing w:line="520" w:lineRule="exact"/>
        <w:rPr>
          <w:rFonts w:ascii="宋体" w:hAnsi="宋体"/>
          <w:b/>
          <w:color w:val="000000"/>
          <w:sz w:val="28"/>
          <w:szCs w:val="28"/>
          <w:highlight w:val="none"/>
        </w:rPr>
      </w:pPr>
      <w:r>
        <w:rPr>
          <w:rFonts w:hint="eastAsia" w:ascii="宋体" w:hAnsi="宋体"/>
          <w:b/>
          <w:color w:val="000000"/>
          <w:sz w:val="28"/>
          <w:szCs w:val="28"/>
          <w:highlight w:val="none"/>
        </w:rPr>
        <w:t>2.体检要求</w:t>
      </w:r>
    </w:p>
    <w:p w14:paraId="22112A4D">
      <w:pPr>
        <w:spacing w:line="520" w:lineRule="exact"/>
        <w:ind w:firstLine="548" w:firstLineChars="196"/>
        <w:rPr>
          <w:rFonts w:ascii="宋体" w:hAnsi="宋体"/>
          <w:color w:val="000000"/>
          <w:sz w:val="28"/>
          <w:szCs w:val="28"/>
          <w:highlight w:val="none"/>
          <w:shd w:val="clear" w:color="auto" w:fill="FFFFFF"/>
        </w:rPr>
      </w:pPr>
      <w:r>
        <w:rPr>
          <w:rFonts w:hint="eastAsia" w:ascii="宋体" w:hAnsi="宋体"/>
          <w:color w:val="000000"/>
          <w:sz w:val="28"/>
          <w:szCs w:val="28"/>
          <w:highlight w:val="none"/>
          <w:shd w:val="clear" w:color="auto" w:fill="FFFFFF"/>
        </w:rPr>
        <w:t>场所地点及接送服务：体检人员主要集中在宜昌城区，体检场所须便于在职人员前往。要求免费提供车辆停放场地，并有专用停车场可供采购方体检人员车辆停放。</w:t>
      </w:r>
    </w:p>
    <w:p w14:paraId="07908EBD">
      <w:pPr>
        <w:spacing w:line="520" w:lineRule="exact"/>
        <w:ind w:firstLine="548" w:firstLineChars="196"/>
        <w:rPr>
          <w:rFonts w:ascii="宋体" w:hAnsi="宋体"/>
          <w:color w:val="000000"/>
          <w:sz w:val="28"/>
          <w:szCs w:val="28"/>
          <w:highlight w:val="none"/>
          <w:shd w:val="clear" w:color="auto" w:fill="FFFFFF"/>
        </w:rPr>
      </w:pPr>
      <w:r>
        <w:rPr>
          <w:rFonts w:hint="eastAsia" w:ascii="宋体" w:hAnsi="宋体"/>
          <w:color w:val="000000"/>
          <w:sz w:val="28"/>
          <w:szCs w:val="28"/>
          <w:highlight w:val="none"/>
          <w:shd w:val="clear" w:color="auto" w:fill="FFFFFF"/>
        </w:rPr>
        <w:t>人数控制：保证每场体检人数小于 100 人，可以根据采购方需求提供包场体检服务。</w:t>
      </w:r>
    </w:p>
    <w:p w14:paraId="4FC09611">
      <w:pPr>
        <w:spacing w:line="520" w:lineRule="exact"/>
        <w:ind w:firstLine="548" w:firstLineChars="196"/>
        <w:rPr>
          <w:rFonts w:ascii="宋体" w:hAnsi="宋体"/>
          <w:color w:val="000000"/>
          <w:sz w:val="28"/>
          <w:szCs w:val="28"/>
          <w:highlight w:val="none"/>
          <w:shd w:val="clear" w:color="auto" w:fill="FFFFFF"/>
        </w:rPr>
      </w:pPr>
      <w:r>
        <w:rPr>
          <w:rFonts w:hint="eastAsia" w:ascii="宋体" w:hAnsi="宋体"/>
          <w:color w:val="000000"/>
          <w:sz w:val="28"/>
          <w:szCs w:val="28"/>
          <w:highlight w:val="none"/>
          <w:shd w:val="clear" w:color="auto" w:fill="FFFFFF"/>
        </w:rPr>
        <w:t>体检流程：有合理的体检流程、应急预案和人员引导，能保证参检人员及时、安全地完成体检。针对特殊检查项目如有必要，须免费提供一次性已消毒的体检服装、鞋子。</w:t>
      </w:r>
    </w:p>
    <w:p w14:paraId="2A49E6DD">
      <w:pPr>
        <w:spacing w:line="520" w:lineRule="exact"/>
        <w:ind w:firstLine="548" w:firstLineChars="196"/>
        <w:rPr>
          <w:rFonts w:ascii="宋体" w:hAnsi="宋体"/>
          <w:color w:val="000000"/>
          <w:sz w:val="28"/>
          <w:szCs w:val="28"/>
          <w:highlight w:val="none"/>
          <w:shd w:val="clear" w:color="auto" w:fill="FFFFFF"/>
        </w:rPr>
      </w:pPr>
      <w:r>
        <w:rPr>
          <w:rFonts w:hint="eastAsia" w:ascii="宋体" w:hAnsi="宋体"/>
          <w:color w:val="000000"/>
          <w:sz w:val="28"/>
          <w:szCs w:val="28"/>
          <w:highlight w:val="none"/>
          <w:shd w:val="clear" w:color="auto" w:fill="FFFFFF"/>
        </w:rPr>
        <w:t>体检质量：从业人员业务技术精、工作责任心强、服务态度好，主检医师应具有相应职业健康体检资质，各科医生人数配备合理，并注明每天参加体检各科医生的人数以及每天能承担的体检量，保证体检人员当日完成全套体检项目。体检后一个月内，因误诊，返还全部体检费用，并且再赔偿等额的体检费。</w:t>
      </w:r>
    </w:p>
    <w:p w14:paraId="702A7A35">
      <w:pPr>
        <w:spacing w:line="520" w:lineRule="exact"/>
        <w:ind w:firstLine="548" w:firstLineChars="196"/>
        <w:rPr>
          <w:rFonts w:ascii="宋体" w:hAnsi="宋体"/>
          <w:color w:val="000000"/>
          <w:sz w:val="28"/>
          <w:szCs w:val="28"/>
          <w:highlight w:val="none"/>
          <w:shd w:val="clear" w:color="auto" w:fill="FFFFFF"/>
        </w:rPr>
      </w:pPr>
      <w:r>
        <w:rPr>
          <w:rFonts w:hint="eastAsia" w:ascii="宋体" w:hAnsi="宋体"/>
          <w:color w:val="000000"/>
          <w:sz w:val="28"/>
          <w:szCs w:val="28"/>
          <w:highlight w:val="none"/>
          <w:shd w:val="clear" w:color="auto" w:fill="FFFFFF"/>
        </w:rPr>
        <w:t>体检设备：仪器设备齐全，所有体检项目所需一次性消耗品及检查仪器等费用由中标人负责。</w:t>
      </w:r>
    </w:p>
    <w:p w14:paraId="289F3FDD">
      <w:pPr>
        <w:spacing w:line="520" w:lineRule="exact"/>
        <w:ind w:firstLine="548" w:firstLineChars="196"/>
        <w:rPr>
          <w:rFonts w:ascii="宋体" w:hAnsi="宋体"/>
          <w:color w:val="000000"/>
          <w:sz w:val="28"/>
          <w:szCs w:val="28"/>
          <w:highlight w:val="none"/>
          <w:shd w:val="clear" w:color="auto" w:fill="FFFFFF"/>
        </w:rPr>
      </w:pPr>
      <w:r>
        <w:rPr>
          <w:rFonts w:hint="eastAsia" w:ascii="宋体" w:hAnsi="宋体"/>
          <w:color w:val="000000"/>
          <w:sz w:val="28"/>
          <w:szCs w:val="28"/>
          <w:highlight w:val="none"/>
          <w:shd w:val="clear" w:color="auto" w:fill="FFFFFF"/>
        </w:rPr>
        <w:t>检验中心：自有检验中心，外送项目须送往三甲医院检验。</w:t>
      </w:r>
    </w:p>
    <w:p w14:paraId="0061B776">
      <w:pPr>
        <w:spacing w:line="520" w:lineRule="exact"/>
        <w:ind w:firstLine="548" w:firstLineChars="196"/>
        <w:rPr>
          <w:rFonts w:ascii="宋体" w:hAnsi="宋体"/>
          <w:color w:val="000000"/>
          <w:sz w:val="28"/>
          <w:szCs w:val="28"/>
          <w:highlight w:val="none"/>
          <w:shd w:val="clear" w:color="auto" w:fill="FFFFFF"/>
        </w:rPr>
      </w:pPr>
      <w:r>
        <w:rPr>
          <w:rFonts w:hint="eastAsia" w:ascii="宋体" w:hAnsi="宋体"/>
          <w:color w:val="000000"/>
          <w:sz w:val="28"/>
          <w:szCs w:val="28"/>
          <w:highlight w:val="none"/>
          <w:shd w:val="clear" w:color="auto" w:fill="FFFFFF"/>
        </w:rPr>
        <w:t>体检报告：体检完毕后4个工作周内出具体检报告，体检报告要求密封，由专人或专业公司送达，不得向任何无关人员泄露有关体检情况和受检人个人信息</w:t>
      </w:r>
    </w:p>
    <w:p w14:paraId="3FC7E9DB">
      <w:pPr>
        <w:spacing w:line="520" w:lineRule="exact"/>
        <w:ind w:firstLine="548" w:firstLineChars="196"/>
        <w:rPr>
          <w:rFonts w:ascii="宋体" w:hAnsi="宋体"/>
          <w:color w:val="000000"/>
          <w:sz w:val="28"/>
          <w:szCs w:val="28"/>
          <w:highlight w:val="none"/>
          <w:shd w:val="clear" w:color="auto" w:fill="FFFFFF"/>
        </w:rPr>
      </w:pPr>
      <w:r>
        <w:rPr>
          <w:rFonts w:hint="eastAsia" w:ascii="宋体" w:hAnsi="宋体"/>
          <w:color w:val="000000"/>
          <w:sz w:val="28"/>
          <w:szCs w:val="28"/>
          <w:highlight w:val="none"/>
          <w:shd w:val="clear" w:color="auto" w:fill="FFFFFF"/>
        </w:rPr>
        <w:t>体检卡：体检人员因故不能随团体检，可提供体检卡灵活安排。</w:t>
      </w:r>
    </w:p>
    <w:p w14:paraId="7363550B">
      <w:pPr>
        <w:spacing w:line="520" w:lineRule="exact"/>
        <w:ind w:firstLine="548" w:firstLineChars="196"/>
        <w:rPr>
          <w:rFonts w:ascii="宋体" w:hAnsi="宋体"/>
          <w:color w:val="000000"/>
          <w:sz w:val="28"/>
          <w:szCs w:val="28"/>
          <w:highlight w:val="none"/>
          <w:shd w:val="clear" w:color="auto" w:fill="FFFFFF"/>
        </w:rPr>
      </w:pPr>
      <w:r>
        <w:rPr>
          <w:rFonts w:hint="eastAsia" w:ascii="宋体" w:hAnsi="宋体"/>
          <w:color w:val="000000"/>
          <w:sz w:val="28"/>
          <w:szCs w:val="28"/>
          <w:highlight w:val="none"/>
          <w:shd w:val="clear" w:color="auto" w:fill="FFFFFF"/>
        </w:rPr>
        <w:t>检后服务：要求建立个人档案，针对明显阳性结果，有专人指导并敦促就医。</w:t>
      </w:r>
    </w:p>
    <w:p w14:paraId="44C27118">
      <w:pPr>
        <w:jc w:val="left"/>
        <w:rPr>
          <w:rFonts w:ascii="宋体" w:hAnsi="宋体" w:cs="宋体"/>
          <w:b/>
          <w:kern w:val="0"/>
          <w:sz w:val="28"/>
          <w:szCs w:val="24"/>
          <w:highlight w:val="none"/>
        </w:rPr>
      </w:pPr>
      <w:r>
        <w:rPr>
          <w:rFonts w:hint="eastAsia" w:ascii="宋体" w:hAnsi="宋体" w:cs="宋体"/>
          <w:b/>
          <w:kern w:val="0"/>
          <w:sz w:val="28"/>
          <w:szCs w:val="24"/>
          <w:highlight w:val="none"/>
        </w:rPr>
        <w:t>3.</w:t>
      </w:r>
      <w:r>
        <w:rPr>
          <w:rFonts w:ascii="宋体" w:hAnsi="宋体" w:cs="宋体"/>
          <w:b/>
          <w:kern w:val="0"/>
          <w:sz w:val="28"/>
          <w:szCs w:val="24"/>
          <w:highlight w:val="none"/>
        </w:rPr>
        <w:t>3</w:t>
      </w:r>
      <w:r>
        <w:rPr>
          <w:rFonts w:hint="eastAsia" w:ascii="宋体" w:hAnsi="宋体" w:cs="宋体"/>
          <w:b/>
          <w:kern w:val="0"/>
          <w:sz w:val="28"/>
          <w:szCs w:val="24"/>
          <w:highlight w:val="none"/>
        </w:rPr>
        <w:t>商务要求</w:t>
      </w:r>
    </w:p>
    <w:p w14:paraId="72798759">
      <w:pPr>
        <w:spacing w:line="520" w:lineRule="exact"/>
        <w:rPr>
          <w:rFonts w:ascii="宋体" w:hAnsi="宋体"/>
          <w:sz w:val="28"/>
          <w:szCs w:val="28"/>
          <w:highlight w:val="none"/>
        </w:rPr>
      </w:pPr>
      <w:r>
        <w:rPr>
          <w:rFonts w:hint="eastAsia" w:ascii="宋体" w:hAnsi="宋体"/>
          <w:sz w:val="28"/>
          <w:szCs w:val="28"/>
          <w:highlight w:val="none"/>
        </w:rPr>
        <w:t>（1）投标人必须提供符合省、市级上级行政管理部门要求的检测报告，报告表编制过程，如需要反复、多次复核数据而产生的所有费用中标人承担。</w:t>
      </w:r>
    </w:p>
    <w:p w14:paraId="3B4A552C">
      <w:pPr>
        <w:spacing w:line="520" w:lineRule="exact"/>
        <w:rPr>
          <w:rFonts w:ascii="宋体" w:hAnsi="宋体"/>
          <w:color w:val="000000"/>
          <w:sz w:val="28"/>
          <w:szCs w:val="28"/>
          <w:highlight w:val="none"/>
          <w:shd w:val="clear" w:color="auto" w:fill="FFFFFF"/>
        </w:rPr>
      </w:pPr>
      <w:r>
        <w:rPr>
          <w:rFonts w:hint="eastAsia" w:ascii="宋体" w:hAnsi="宋体"/>
          <w:color w:val="000000"/>
          <w:sz w:val="28"/>
          <w:szCs w:val="28"/>
          <w:highlight w:val="none"/>
          <w:shd w:val="clear" w:color="auto" w:fill="FFFFFF"/>
        </w:rPr>
        <w:t>（2）在体检过程中，若受检人有对单项体检结果怀疑时，供应商应免费就该单项进行复检一次；若受检人对某单项结果有怀疑，后在其它三甲以上医院复查从医学鉴定认定供应商检查结果有问题，供应商应承担所有责任并接受采购人对其的经济处罚，处罚金额不少于合同总额的 20%。</w:t>
      </w:r>
    </w:p>
    <w:p w14:paraId="2DB24BEE">
      <w:pPr>
        <w:spacing w:line="520" w:lineRule="exact"/>
        <w:rPr>
          <w:rFonts w:ascii="宋体" w:hAnsi="宋体"/>
          <w:color w:val="000000"/>
          <w:sz w:val="28"/>
          <w:szCs w:val="28"/>
          <w:highlight w:val="none"/>
          <w:shd w:val="clear" w:color="auto" w:fill="FFFFFF"/>
        </w:rPr>
      </w:pPr>
      <w:r>
        <w:rPr>
          <w:rFonts w:hint="eastAsia" w:ascii="宋体" w:hAnsi="宋体"/>
          <w:color w:val="000000"/>
          <w:sz w:val="28"/>
          <w:szCs w:val="28"/>
          <w:highlight w:val="none"/>
          <w:shd w:val="clear" w:color="auto" w:fill="FFFFFF"/>
        </w:rPr>
        <w:t>（3）检查报告直接发放个人，检查结果需保密。</w:t>
      </w:r>
    </w:p>
    <w:p w14:paraId="2C17C639">
      <w:pPr>
        <w:spacing w:line="520" w:lineRule="exact"/>
        <w:rPr>
          <w:rFonts w:ascii="宋体" w:hAnsi="宋体"/>
          <w:color w:val="000000"/>
          <w:sz w:val="28"/>
          <w:szCs w:val="28"/>
          <w:highlight w:val="none"/>
          <w:shd w:val="clear" w:color="auto" w:fill="FFFFFF"/>
        </w:rPr>
      </w:pPr>
      <w:r>
        <w:rPr>
          <w:rFonts w:hint="eastAsia" w:ascii="宋体" w:hAnsi="宋体"/>
          <w:color w:val="000000"/>
          <w:sz w:val="28"/>
          <w:szCs w:val="28"/>
          <w:highlight w:val="none"/>
          <w:shd w:val="clear" w:color="auto" w:fill="FFFFFF"/>
        </w:rPr>
        <w:t>（4）体检结果存在异常的，供应商应及时通知受检者复检。</w:t>
      </w:r>
    </w:p>
    <w:p w14:paraId="271C4D9A">
      <w:pPr>
        <w:spacing w:line="520" w:lineRule="exact"/>
        <w:rPr>
          <w:rFonts w:ascii="宋体" w:hAnsi="宋体"/>
          <w:color w:val="000000"/>
          <w:sz w:val="28"/>
          <w:szCs w:val="28"/>
          <w:highlight w:val="none"/>
          <w:shd w:val="clear" w:color="auto" w:fill="FFFFFF"/>
        </w:rPr>
      </w:pPr>
      <w:r>
        <w:rPr>
          <w:rFonts w:hint="eastAsia" w:ascii="宋体" w:hAnsi="宋体"/>
          <w:color w:val="000000"/>
          <w:sz w:val="28"/>
          <w:szCs w:val="28"/>
          <w:highlight w:val="none"/>
          <w:shd w:val="clear" w:color="auto" w:fill="FFFFFF"/>
        </w:rPr>
        <w:t>（5）以上体检要求为必须满足项，如中标后开检，无法满足以上条件或虚假隐瞒，每违反一条（次）处罚人民币壹万元。</w:t>
      </w:r>
    </w:p>
    <w:p w14:paraId="03D9DF12">
      <w:pPr>
        <w:spacing w:line="520" w:lineRule="exact"/>
        <w:rPr>
          <w:rFonts w:ascii="宋体" w:hAnsi="宋体"/>
          <w:color w:val="000000"/>
          <w:sz w:val="28"/>
          <w:szCs w:val="28"/>
          <w:highlight w:val="none"/>
          <w:shd w:val="clear" w:color="auto" w:fill="FFFFFF"/>
        </w:rPr>
      </w:pPr>
      <w:r>
        <w:rPr>
          <w:rFonts w:hint="eastAsia" w:ascii="宋体" w:hAnsi="宋体"/>
          <w:color w:val="000000"/>
          <w:sz w:val="28"/>
          <w:szCs w:val="28"/>
          <w:highlight w:val="none"/>
          <w:shd w:val="clear" w:color="auto" w:fill="FFFFFF"/>
        </w:rPr>
        <w:t>（6）付款方式：签订体检服务合同，待所有体检人员检查完毕，出具体检报告后，采购人在15内按合同约定的金额一次性无息付清。</w:t>
      </w:r>
    </w:p>
    <w:p w14:paraId="584F6C03">
      <w:pPr>
        <w:jc w:val="left"/>
        <w:rPr>
          <w:rFonts w:ascii="宋体" w:hAnsi="宋体" w:cs="宋体"/>
          <w:b/>
          <w:kern w:val="0"/>
          <w:sz w:val="28"/>
          <w:szCs w:val="28"/>
          <w:highlight w:val="none"/>
        </w:rPr>
      </w:pPr>
      <w:r>
        <w:rPr>
          <w:rFonts w:hint="eastAsia" w:ascii="宋体" w:hAnsi="宋体" w:cs="宋体"/>
          <w:b/>
          <w:kern w:val="0"/>
          <w:sz w:val="28"/>
          <w:szCs w:val="28"/>
          <w:highlight w:val="none"/>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5BFD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79EF8AF3">
            <w:pPr>
              <w:spacing w:line="460" w:lineRule="exact"/>
              <w:jc w:val="center"/>
              <w:rPr>
                <w:rFonts w:ascii="宋体" w:hAnsi="宋体"/>
                <w:b/>
                <w:sz w:val="24"/>
                <w:szCs w:val="24"/>
                <w:highlight w:val="none"/>
              </w:rPr>
            </w:pPr>
            <w:r>
              <w:rPr>
                <w:rFonts w:hint="eastAsia" w:ascii="宋体" w:hAnsi="宋体"/>
                <w:b/>
                <w:sz w:val="24"/>
                <w:szCs w:val="24"/>
                <w:highlight w:val="none"/>
              </w:rPr>
              <w:t>审查内容</w:t>
            </w:r>
          </w:p>
        </w:tc>
        <w:tc>
          <w:tcPr>
            <w:tcW w:w="4586" w:type="dxa"/>
            <w:tcBorders>
              <w:left w:val="single" w:color="auto" w:sz="4" w:space="0"/>
            </w:tcBorders>
            <w:vAlign w:val="center"/>
          </w:tcPr>
          <w:p w14:paraId="75B280A3">
            <w:pPr>
              <w:spacing w:line="460" w:lineRule="exact"/>
              <w:jc w:val="center"/>
              <w:rPr>
                <w:rFonts w:ascii="宋体" w:hAnsi="宋体"/>
                <w:b/>
                <w:sz w:val="24"/>
                <w:szCs w:val="24"/>
                <w:highlight w:val="none"/>
              </w:rPr>
            </w:pPr>
            <w:r>
              <w:rPr>
                <w:rFonts w:hint="eastAsia" w:ascii="宋体" w:hAnsi="宋体"/>
                <w:b/>
                <w:sz w:val="24"/>
                <w:szCs w:val="24"/>
                <w:highlight w:val="none"/>
              </w:rPr>
              <w:t>评审因素</w:t>
            </w:r>
          </w:p>
        </w:tc>
      </w:tr>
      <w:tr w14:paraId="043C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80E2DAB">
            <w:pPr>
              <w:spacing w:line="460" w:lineRule="exact"/>
              <w:rPr>
                <w:rFonts w:ascii="宋体" w:hAnsi="宋体"/>
                <w:sz w:val="24"/>
                <w:szCs w:val="24"/>
                <w:highlight w:val="none"/>
              </w:rPr>
            </w:pPr>
            <w:r>
              <w:rPr>
                <w:rFonts w:hint="eastAsia" w:ascii="宋体" w:hAnsi="宋体"/>
                <w:sz w:val="24"/>
                <w:szCs w:val="24"/>
                <w:highlight w:val="none"/>
              </w:rPr>
              <w:t>资格性</w:t>
            </w:r>
            <w:r>
              <w:rPr>
                <w:rFonts w:ascii="宋体" w:hAnsi="宋体"/>
                <w:sz w:val="24"/>
                <w:szCs w:val="24"/>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12FADBBB">
            <w:pPr>
              <w:spacing w:line="460" w:lineRule="exact"/>
              <w:rPr>
                <w:rFonts w:ascii="宋体" w:hAnsi="宋体"/>
                <w:sz w:val="24"/>
                <w:highlight w:val="none"/>
              </w:rPr>
            </w:pPr>
            <w:r>
              <w:rPr>
                <w:rFonts w:hint="eastAsia" w:ascii="宋体" w:hAnsi="宋体"/>
                <w:sz w:val="24"/>
                <w:highlight w:val="none"/>
              </w:rPr>
              <w:t>具有独立承担民事责任的能力</w:t>
            </w:r>
          </w:p>
        </w:tc>
        <w:tc>
          <w:tcPr>
            <w:tcW w:w="4586" w:type="dxa"/>
            <w:tcBorders>
              <w:left w:val="single" w:color="auto" w:sz="4" w:space="0"/>
            </w:tcBorders>
            <w:vAlign w:val="center"/>
          </w:tcPr>
          <w:p w14:paraId="3CCC49E9">
            <w:pPr>
              <w:spacing w:line="460" w:lineRule="exact"/>
              <w:rPr>
                <w:rFonts w:ascii="宋体" w:hAnsi="宋体"/>
                <w:sz w:val="24"/>
                <w:highlight w:val="none"/>
              </w:rPr>
            </w:pPr>
            <w:r>
              <w:rPr>
                <w:rFonts w:hint="eastAsia" w:ascii="宋体" w:hAnsi="宋体"/>
                <w:sz w:val="24"/>
                <w:highlight w:val="none"/>
              </w:rPr>
              <w:t>供应商具有有效的营业执照或事业单位法人证书或社会团体法人登记证书或执业许可证或自然人身份证明等证明文件（供应商根据自身情况提供对应的证明材料）</w:t>
            </w:r>
          </w:p>
        </w:tc>
      </w:tr>
      <w:tr w14:paraId="3403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4863222">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B3DF1B4">
            <w:pPr>
              <w:spacing w:line="460" w:lineRule="exact"/>
              <w:rPr>
                <w:rFonts w:ascii="宋体" w:hAnsi="宋体"/>
                <w:sz w:val="24"/>
                <w:highlight w:val="none"/>
              </w:rPr>
            </w:pPr>
            <w:r>
              <w:rPr>
                <w:rFonts w:hint="eastAsia" w:ascii="宋体" w:hAnsi="宋体"/>
                <w:sz w:val="24"/>
                <w:highlight w:val="none"/>
              </w:rPr>
              <w:t>主体信用记录</w:t>
            </w:r>
          </w:p>
        </w:tc>
        <w:tc>
          <w:tcPr>
            <w:tcW w:w="4586" w:type="dxa"/>
            <w:tcBorders>
              <w:left w:val="single" w:color="auto" w:sz="4" w:space="0"/>
            </w:tcBorders>
            <w:vAlign w:val="center"/>
          </w:tcPr>
          <w:p w14:paraId="126E7ECE">
            <w:pPr>
              <w:spacing w:line="460" w:lineRule="exact"/>
              <w:rPr>
                <w:rFonts w:ascii="宋体" w:hAnsi="宋体"/>
                <w:sz w:val="24"/>
                <w:highlight w:val="none"/>
              </w:rPr>
            </w:pPr>
            <w:r>
              <w:rPr>
                <w:rFonts w:hint="eastAsia" w:ascii="宋体" w:hAnsi="宋体"/>
                <w:sz w:val="24"/>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48EE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ECA4D75">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20A715F">
            <w:pPr>
              <w:spacing w:line="460" w:lineRule="exact"/>
              <w:rPr>
                <w:rFonts w:ascii="宋体" w:hAnsi="宋体"/>
                <w:sz w:val="24"/>
                <w:szCs w:val="24"/>
                <w:highlight w:val="none"/>
              </w:rPr>
            </w:pPr>
            <w:r>
              <w:rPr>
                <w:rFonts w:hint="eastAsia" w:ascii="宋体" w:hAnsi="宋体"/>
                <w:sz w:val="24"/>
                <w:szCs w:val="24"/>
                <w:highlight w:val="none"/>
              </w:rPr>
              <w:t>公正性</w:t>
            </w:r>
          </w:p>
        </w:tc>
        <w:tc>
          <w:tcPr>
            <w:tcW w:w="4586" w:type="dxa"/>
            <w:tcBorders>
              <w:left w:val="single" w:color="auto" w:sz="4" w:space="0"/>
            </w:tcBorders>
            <w:vAlign w:val="center"/>
          </w:tcPr>
          <w:p w14:paraId="55AC2AB1">
            <w:pPr>
              <w:spacing w:line="460" w:lineRule="exact"/>
              <w:rPr>
                <w:rFonts w:ascii="宋体" w:hAnsi="宋体"/>
                <w:sz w:val="24"/>
                <w:szCs w:val="24"/>
                <w:highlight w:val="none"/>
              </w:rPr>
            </w:pPr>
            <w:r>
              <w:rPr>
                <w:rFonts w:hint="eastAsia" w:ascii="宋体" w:hAnsi="宋体"/>
                <w:sz w:val="24"/>
                <w:szCs w:val="24"/>
                <w:highlight w:val="none"/>
              </w:rPr>
              <w:t>单位负责人为同一人或者存在直接控股、管理关系的不同供应商，不得参加本项目同一合同项下的采购活动（供应商</w:t>
            </w:r>
            <w:r>
              <w:rPr>
                <w:rFonts w:ascii="宋体" w:hAnsi="宋体"/>
                <w:sz w:val="24"/>
                <w:szCs w:val="24"/>
                <w:highlight w:val="none"/>
              </w:rPr>
              <w:t>提供承诺函加盖公章</w:t>
            </w:r>
            <w:r>
              <w:rPr>
                <w:rFonts w:hint="eastAsia" w:ascii="宋体" w:hAnsi="宋体"/>
                <w:sz w:val="24"/>
                <w:szCs w:val="24"/>
                <w:highlight w:val="none"/>
              </w:rPr>
              <w:t>，</w:t>
            </w:r>
            <w:r>
              <w:rPr>
                <w:rFonts w:ascii="宋体" w:hAnsi="宋体"/>
                <w:sz w:val="24"/>
                <w:szCs w:val="24"/>
                <w:highlight w:val="none"/>
              </w:rPr>
              <w:t>格式附后）</w:t>
            </w:r>
            <w:r>
              <w:rPr>
                <w:rFonts w:hint="eastAsia" w:ascii="宋体" w:hAnsi="宋体"/>
                <w:sz w:val="24"/>
                <w:szCs w:val="24"/>
                <w:highlight w:val="none"/>
              </w:rPr>
              <w:t>。</w:t>
            </w:r>
          </w:p>
        </w:tc>
      </w:tr>
      <w:tr w14:paraId="3000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nil"/>
              <w:right w:val="single" w:color="auto" w:sz="4" w:space="0"/>
            </w:tcBorders>
            <w:vAlign w:val="center"/>
          </w:tcPr>
          <w:p w14:paraId="093049D4">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C8CF03B">
            <w:pPr>
              <w:spacing w:line="460" w:lineRule="exact"/>
              <w:rPr>
                <w:rFonts w:ascii="宋体" w:hAnsi="宋体"/>
                <w:sz w:val="24"/>
                <w:highlight w:val="none"/>
              </w:rPr>
            </w:pPr>
            <w:r>
              <w:rPr>
                <w:rFonts w:hint="eastAsia" w:ascii="宋体" w:hAnsi="宋体"/>
                <w:sz w:val="24"/>
                <w:highlight w:val="none"/>
              </w:rPr>
              <w:t>联合体</w:t>
            </w:r>
          </w:p>
        </w:tc>
        <w:tc>
          <w:tcPr>
            <w:tcW w:w="4586" w:type="dxa"/>
            <w:tcBorders>
              <w:left w:val="single" w:color="auto" w:sz="4" w:space="0"/>
            </w:tcBorders>
            <w:vAlign w:val="center"/>
          </w:tcPr>
          <w:p w14:paraId="65E8D355">
            <w:pPr>
              <w:spacing w:line="460" w:lineRule="exact"/>
              <w:rPr>
                <w:rFonts w:ascii="宋体" w:hAnsi="宋体"/>
                <w:sz w:val="24"/>
                <w:highlight w:val="none"/>
              </w:rPr>
            </w:pPr>
            <w:r>
              <w:rPr>
                <w:rFonts w:hint="eastAsia" w:ascii="宋体" w:hAnsi="宋体"/>
                <w:sz w:val="24"/>
                <w:highlight w:val="none"/>
              </w:rPr>
              <w:t>本项目不接受联合体投标，投标人中标后不允许分包</w:t>
            </w:r>
          </w:p>
        </w:tc>
      </w:tr>
      <w:tr w14:paraId="04AB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nil"/>
              <w:left w:val="single" w:color="auto" w:sz="4" w:space="0"/>
              <w:bottom w:val="single" w:color="auto" w:sz="4" w:space="0"/>
              <w:right w:val="single" w:color="auto" w:sz="4" w:space="0"/>
            </w:tcBorders>
            <w:vAlign w:val="center"/>
          </w:tcPr>
          <w:p w14:paraId="1A0F2B2D">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2F80C40">
            <w:pPr>
              <w:spacing w:line="460" w:lineRule="exact"/>
              <w:rPr>
                <w:rFonts w:ascii="宋体" w:hAnsi="宋体"/>
                <w:sz w:val="24"/>
                <w:szCs w:val="24"/>
                <w:highlight w:val="none"/>
              </w:rPr>
            </w:pPr>
            <w:r>
              <w:rPr>
                <w:rFonts w:hint="eastAsia" w:ascii="宋体" w:hAnsi="宋体"/>
                <w:sz w:val="24"/>
                <w:szCs w:val="24"/>
                <w:highlight w:val="none"/>
              </w:rPr>
              <w:t>资质</w:t>
            </w:r>
          </w:p>
        </w:tc>
        <w:tc>
          <w:tcPr>
            <w:tcW w:w="4586" w:type="dxa"/>
            <w:tcBorders>
              <w:left w:val="single" w:color="auto" w:sz="4" w:space="0"/>
            </w:tcBorders>
            <w:vAlign w:val="center"/>
          </w:tcPr>
          <w:p w14:paraId="10FAE837">
            <w:pPr>
              <w:widowControl/>
              <w:spacing w:line="500" w:lineRule="exac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投标单位必须是省级</w:t>
            </w:r>
            <w:r>
              <w:rPr>
                <w:rFonts w:hint="eastAsia" w:cs="宋体"/>
                <w:color w:val="000000"/>
                <w:kern w:val="0"/>
                <w:sz w:val="24"/>
                <w:szCs w:val="24"/>
                <w:highlight w:val="none"/>
              </w:rPr>
              <w:t>卫生行政部门批准的具有职业病健康体检资质的医疗卫生机构</w:t>
            </w:r>
            <w:r>
              <w:rPr>
                <w:rFonts w:hint="eastAsia" w:ascii="宋体" w:hAnsi="宋体" w:cs="宋体"/>
                <w:color w:val="000000"/>
                <w:kern w:val="0"/>
                <w:sz w:val="24"/>
                <w:szCs w:val="24"/>
                <w:highlight w:val="none"/>
              </w:rPr>
              <w:t>，且服务范围能满足项目要求</w:t>
            </w:r>
            <w:r>
              <w:rPr>
                <w:rFonts w:hint="eastAsia" w:ascii="宋体" w:hAnsi="宋体" w:cs="宋体"/>
                <w:kern w:val="0"/>
                <w:sz w:val="24"/>
                <w:szCs w:val="24"/>
                <w:highlight w:val="none"/>
              </w:rPr>
              <w:t>。</w:t>
            </w:r>
          </w:p>
        </w:tc>
      </w:tr>
      <w:tr w14:paraId="6165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AE44B5A">
            <w:pPr>
              <w:spacing w:line="460" w:lineRule="exact"/>
              <w:rPr>
                <w:rFonts w:ascii="宋体" w:hAnsi="宋体"/>
                <w:sz w:val="24"/>
                <w:szCs w:val="24"/>
                <w:highlight w:val="none"/>
              </w:rPr>
            </w:pPr>
            <w:r>
              <w:rPr>
                <w:rFonts w:hint="eastAsia" w:ascii="宋体" w:hAnsi="宋体"/>
                <w:sz w:val="24"/>
                <w:szCs w:val="24"/>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632B9E73">
            <w:pPr>
              <w:spacing w:line="460" w:lineRule="exact"/>
              <w:rPr>
                <w:rFonts w:ascii="宋体" w:hAnsi="宋体"/>
                <w:sz w:val="24"/>
                <w:szCs w:val="24"/>
                <w:highlight w:val="none"/>
              </w:rPr>
            </w:pPr>
            <w:r>
              <w:rPr>
                <w:rFonts w:hint="eastAsia" w:ascii="宋体" w:hAnsi="宋体"/>
                <w:sz w:val="24"/>
                <w:szCs w:val="24"/>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1B6A8B0E">
            <w:pPr>
              <w:spacing w:line="460" w:lineRule="exact"/>
              <w:rPr>
                <w:rFonts w:ascii="宋体" w:hAnsi="宋体"/>
                <w:sz w:val="24"/>
                <w:szCs w:val="24"/>
                <w:highlight w:val="none"/>
              </w:rPr>
            </w:pPr>
            <w:r>
              <w:rPr>
                <w:rFonts w:hint="eastAsia" w:ascii="宋体" w:hAnsi="宋体"/>
                <w:sz w:val="24"/>
                <w:szCs w:val="24"/>
                <w:highlight w:val="none"/>
              </w:rPr>
              <w:t>与营业执照等其他证件一致</w:t>
            </w:r>
          </w:p>
        </w:tc>
      </w:tr>
      <w:tr w14:paraId="5766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73E7769">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2779F76">
            <w:pPr>
              <w:spacing w:line="460" w:lineRule="exact"/>
              <w:rPr>
                <w:rFonts w:ascii="宋体" w:hAnsi="宋体"/>
                <w:sz w:val="24"/>
                <w:szCs w:val="24"/>
                <w:highlight w:val="none"/>
              </w:rPr>
            </w:pPr>
            <w:r>
              <w:rPr>
                <w:rFonts w:hint="eastAsia" w:ascii="宋体" w:hAnsi="宋体"/>
                <w:sz w:val="24"/>
                <w:szCs w:val="24"/>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422D1AB4">
            <w:pPr>
              <w:spacing w:line="460" w:lineRule="exact"/>
              <w:rPr>
                <w:rFonts w:ascii="宋体" w:hAnsi="宋体"/>
                <w:sz w:val="24"/>
                <w:szCs w:val="24"/>
                <w:highlight w:val="none"/>
              </w:rPr>
            </w:pPr>
            <w:r>
              <w:rPr>
                <w:rFonts w:hint="eastAsia" w:ascii="宋体" w:hAnsi="宋体"/>
                <w:sz w:val="24"/>
                <w:szCs w:val="24"/>
                <w:highlight w:val="none"/>
              </w:rPr>
              <w:t>按要求在规定区域加盖单位公章和签章</w:t>
            </w:r>
          </w:p>
        </w:tc>
      </w:tr>
      <w:tr w14:paraId="4E2F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9723180">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CE1B1D2">
            <w:pPr>
              <w:spacing w:line="460" w:lineRule="exact"/>
              <w:rPr>
                <w:rFonts w:ascii="宋体" w:hAnsi="宋体"/>
                <w:sz w:val="24"/>
                <w:highlight w:val="none"/>
              </w:rPr>
            </w:pPr>
            <w:r>
              <w:rPr>
                <w:rFonts w:hint="eastAsia" w:ascii="宋体" w:hAnsi="宋体"/>
                <w:sz w:val="24"/>
                <w:highlight w:val="none"/>
              </w:rPr>
              <w:t>投标人</w:t>
            </w:r>
            <w:r>
              <w:rPr>
                <w:rFonts w:ascii="宋体" w:hAnsi="宋体"/>
                <w:sz w:val="24"/>
                <w:highlight w:val="none"/>
              </w:rPr>
              <w:t>身份证明</w:t>
            </w:r>
            <w:r>
              <w:rPr>
                <w:rFonts w:hint="eastAsia" w:ascii="宋体" w:hAnsi="宋体"/>
                <w:sz w:val="24"/>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796FB993">
            <w:pPr>
              <w:spacing w:line="460" w:lineRule="exact"/>
              <w:rPr>
                <w:rFonts w:ascii="宋体" w:hAnsi="宋体"/>
                <w:sz w:val="24"/>
                <w:highlight w:val="none"/>
              </w:rPr>
            </w:pPr>
            <w:r>
              <w:rPr>
                <w:rFonts w:hint="eastAsia" w:ascii="宋体" w:hAnsi="宋体"/>
                <w:sz w:val="24"/>
                <w:highlight w:val="none"/>
              </w:rPr>
              <w:t>具有法定代表人或其他组织或自然人等资格证明或法定代表人授权委托书</w:t>
            </w:r>
          </w:p>
        </w:tc>
      </w:tr>
      <w:tr w14:paraId="244B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4AADE44">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A1D96B2">
            <w:pPr>
              <w:spacing w:line="460" w:lineRule="exact"/>
              <w:rPr>
                <w:rFonts w:ascii="宋体" w:hAnsi="宋体"/>
                <w:sz w:val="24"/>
                <w:szCs w:val="24"/>
                <w:highlight w:val="none"/>
              </w:rPr>
            </w:pPr>
            <w:r>
              <w:rPr>
                <w:rFonts w:hint="eastAsia" w:ascii="宋体" w:hAnsi="宋体"/>
                <w:sz w:val="24"/>
                <w:szCs w:val="24"/>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4C2AE2C9">
            <w:pPr>
              <w:spacing w:line="460" w:lineRule="exact"/>
              <w:rPr>
                <w:rFonts w:ascii="宋体" w:hAnsi="宋体"/>
                <w:sz w:val="24"/>
                <w:szCs w:val="24"/>
                <w:highlight w:val="none"/>
              </w:rPr>
            </w:pPr>
            <w:r>
              <w:rPr>
                <w:rFonts w:hint="eastAsia" w:ascii="宋体" w:hAnsi="宋体"/>
                <w:sz w:val="24"/>
                <w:szCs w:val="24"/>
                <w:highlight w:val="none"/>
              </w:rPr>
              <w:t>投标报价唯一；投标报价未超过预算金额或者最高限价；投标报价合理</w:t>
            </w:r>
          </w:p>
        </w:tc>
      </w:tr>
      <w:tr w14:paraId="0570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F67305C">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4B71EDF">
            <w:pPr>
              <w:spacing w:line="360" w:lineRule="exact"/>
              <w:jc w:val="left"/>
              <w:rPr>
                <w:rFonts w:ascii="宋体" w:hAnsi="宋体"/>
                <w:sz w:val="24"/>
                <w:highlight w:val="none"/>
              </w:rPr>
            </w:pPr>
            <w:r>
              <w:rPr>
                <w:rFonts w:hint="eastAsia" w:ascii="宋体" w:hAnsi="宋体"/>
                <w:sz w:val="24"/>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0284F1D">
            <w:pPr>
              <w:spacing w:line="360" w:lineRule="exact"/>
              <w:jc w:val="left"/>
              <w:rPr>
                <w:rFonts w:ascii="宋体" w:hAnsi="宋体"/>
                <w:sz w:val="24"/>
                <w:highlight w:val="none"/>
              </w:rPr>
            </w:pPr>
            <w:r>
              <w:rPr>
                <w:rFonts w:hint="eastAsia" w:ascii="宋体" w:hAnsi="宋体"/>
                <w:sz w:val="24"/>
                <w:highlight w:val="none"/>
              </w:rPr>
              <w:t>符合采购文件要求</w:t>
            </w:r>
          </w:p>
        </w:tc>
      </w:tr>
      <w:tr w14:paraId="3D86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4C7571F">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6603FF">
            <w:pPr>
              <w:spacing w:line="360" w:lineRule="exact"/>
              <w:jc w:val="left"/>
              <w:rPr>
                <w:rFonts w:ascii="宋体" w:hAnsi="宋体"/>
                <w:sz w:val="24"/>
                <w:highlight w:val="none"/>
              </w:rPr>
            </w:pPr>
            <w:r>
              <w:rPr>
                <w:rFonts w:hint="eastAsia" w:ascii="宋体" w:hAnsi="宋体"/>
                <w:sz w:val="24"/>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0AB42F46">
            <w:pPr>
              <w:spacing w:line="360" w:lineRule="exact"/>
              <w:jc w:val="left"/>
              <w:rPr>
                <w:rFonts w:ascii="宋体" w:hAnsi="宋体"/>
                <w:sz w:val="24"/>
                <w:highlight w:val="none"/>
              </w:rPr>
            </w:pPr>
            <w:r>
              <w:rPr>
                <w:rFonts w:hint="eastAsia" w:ascii="宋体" w:hAnsi="宋体"/>
                <w:sz w:val="24"/>
                <w:highlight w:val="none"/>
              </w:rPr>
              <w:t>符合法律、法规和采购文件中规定的其他实质性内容的</w:t>
            </w:r>
          </w:p>
        </w:tc>
      </w:tr>
    </w:tbl>
    <w:p w14:paraId="610DA24A">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317E612">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26E21DAD">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B994738">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524E1339">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1844506B">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0FCDE321">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、投标人应当编制投标文件正本一份。投标文件不得行间插字、涂改或增删。如有修改错漏处，必须由投标文件签署人签字或盖章，否则视为无效文件。上述投标资料需装入档案袋，密封盖章。</w:t>
      </w:r>
    </w:p>
    <w:p w14:paraId="688F1CB0">
      <w:pPr>
        <w:spacing w:line="400" w:lineRule="exact"/>
        <w:ind w:left="-141" w:leftChars="-67" w:right="-197" w:rightChars="-94" w:firstLine="560" w:firstLineChars="200"/>
        <w:jc w:val="center"/>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554C7283">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bookmarkStart w:id="0" w:name="_Toc510521050"/>
    </w:p>
    <w:bookmarkEnd w:id="0"/>
    <w:p w14:paraId="70D1FEFA">
      <w:pPr>
        <w:pStyle w:val="2"/>
        <w:jc w:val="center"/>
        <w:rPr>
          <w:highlight w:val="none"/>
        </w:rPr>
      </w:pPr>
      <w:bookmarkStart w:id="1" w:name="_Toc456291260"/>
      <w:bookmarkStart w:id="2" w:name="_Toc456291280"/>
      <w:bookmarkStart w:id="3" w:name="_Toc456291165"/>
      <w:bookmarkStart w:id="4" w:name="_Toc456291479"/>
      <w:bookmarkStart w:id="5" w:name="_Toc456291537"/>
      <w:bookmarkStart w:id="6" w:name="_Toc456291354"/>
      <w:bookmarkStart w:id="7" w:name="_Toc462487372"/>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432FB288">
      <w:pPr>
        <w:rPr>
          <w:rFonts w:ascii="宋体" w:hAnsi="宋体"/>
          <w:highlight w:val="none"/>
        </w:rPr>
      </w:pPr>
    </w:p>
    <w:p w14:paraId="17E0F309">
      <w:pPr>
        <w:pStyle w:val="24"/>
        <w:jc w:val="center"/>
        <w:rPr>
          <w:rFonts w:ascii="黑体" w:hAnsi="黑体" w:eastAsia="黑体"/>
          <w:b/>
          <w:bCs/>
          <w:sz w:val="44"/>
          <w:szCs w:val="44"/>
          <w:highlight w:val="none"/>
        </w:rPr>
      </w:pPr>
    </w:p>
    <w:p w14:paraId="2BD85BC4">
      <w:pPr>
        <w:pStyle w:val="24"/>
        <w:jc w:val="center"/>
        <w:rPr>
          <w:rFonts w:ascii="黑体" w:hAnsi="黑体" w:eastAsia="黑体"/>
          <w:b/>
          <w:bCs/>
          <w:sz w:val="44"/>
          <w:szCs w:val="44"/>
          <w:highlight w:val="none"/>
        </w:rPr>
      </w:pPr>
    </w:p>
    <w:p w14:paraId="26452A39">
      <w:pPr>
        <w:pStyle w:val="24"/>
        <w:rPr>
          <w:rFonts w:ascii="楷体_GB2312" w:eastAsia="楷体_GB2312"/>
          <w:b/>
          <w:bCs/>
          <w:sz w:val="54"/>
          <w:highlight w:val="none"/>
        </w:rPr>
      </w:pPr>
    </w:p>
    <w:p w14:paraId="46719324">
      <w:pPr>
        <w:pStyle w:val="24"/>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0E269C08">
      <w:pPr>
        <w:pStyle w:val="24"/>
        <w:spacing w:line="500" w:lineRule="exact"/>
        <w:rPr>
          <w:rFonts w:ascii="楷体_GB2312" w:eastAsia="楷体_GB2312"/>
          <w:b/>
          <w:sz w:val="32"/>
          <w:szCs w:val="32"/>
          <w:highlight w:val="none"/>
        </w:rPr>
      </w:pPr>
    </w:p>
    <w:p w14:paraId="7A3C8B1C">
      <w:pPr>
        <w:pStyle w:val="24"/>
        <w:spacing w:line="500" w:lineRule="exact"/>
        <w:ind w:firstLine="562" w:firstLineChars="200"/>
        <w:rPr>
          <w:rFonts w:ascii="楷体_GB2312" w:eastAsia="楷体_GB2312"/>
          <w:b/>
          <w:sz w:val="28"/>
          <w:highlight w:val="none"/>
        </w:rPr>
      </w:pPr>
    </w:p>
    <w:p w14:paraId="7FB1B7D1">
      <w:pPr>
        <w:pStyle w:val="24"/>
        <w:spacing w:line="500" w:lineRule="exact"/>
        <w:ind w:firstLine="560" w:firstLineChars="200"/>
        <w:rPr>
          <w:rFonts w:ascii="楷体_GB2312" w:eastAsia="楷体_GB2312"/>
          <w:sz w:val="28"/>
          <w:highlight w:val="none"/>
        </w:rPr>
      </w:pPr>
    </w:p>
    <w:p w14:paraId="5FE5B680">
      <w:pPr>
        <w:pStyle w:val="24"/>
        <w:spacing w:line="500" w:lineRule="exact"/>
        <w:ind w:firstLine="560" w:firstLineChars="200"/>
        <w:rPr>
          <w:rFonts w:ascii="楷体_GB2312" w:eastAsia="楷体_GB2312"/>
          <w:sz w:val="28"/>
          <w:highlight w:val="none"/>
        </w:rPr>
      </w:pPr>
    </w:p>
    <w:p w14:paraId="0A9723CC">
      <w:pPr>
        <w:pStyle w:val="24"/>
        <w:spacing w:line="500" w:lineRule="exact"/>
        <w:ind w:firstLine="560" w:firstLineChars="200"/>
        <w:rPr>
          <w:rFonts w:ascii="楷体_GB2312" w:eastAsia="楷体_GB2312"/>
          <w:sz w:val="28"/>
          <w:highlight w:val="none"/>
        </w:rPr>
      </w:pPr>
    </w:p>
    <w:p w14:paraId="6344EDAC">
      <w:pPr>
        <w:pStyle w:val="24"/>
        <w:spacing w:line="500" w:lineRule="exact"/>
        <w:ind w:firstLine="560" w:firstLineChars="200"/>
        <w:rPr>
          <w:rFonts w:ascii="楷体_GB2312" w:eastAsia="楷体_GB2312"/>
          <w:sz w:val="28"/>
          <w:highlight w:val="none"/>
        </w:rPr>
      </w:pPr>
    </w:p>
    <w:p w14:paraId="665ED1E6">
      <w:pPr>
        <w:pStyle w:val="24"/>
        <w:spacing w:line="500" w:lineRule="exact"/>
        <w:ind w:firstLine="560" w:firstLineChars="200"/>
        <w:rPr>
          <w:rFonts w:ascii="楷体_GB2312" w:eastAsia="楷体_GB2312"/>
          <w:sz w:val="28"/>
          <w:highlight w:val="none"/>
        </w:rPr>
      </w:pPr>
    </w:p>
    <w:p w14:paraId="5EA74C67">
      <w:pPr>
        <w:pStyle w:val="24"/>
        <w:spacing w:line="500" w:lineRule="exact"/>
        <w:ind w:firstLine="560" w:firstLineChars="200"/>
        <w:rPr>
          <w:rFonts w:ascii="楷体_GB2312" w:eastAsia="楷体_GB2312"/>
          <w:sz w:val="28"/>
          <w:highlight w:val="none"/>
        </w:rPr>
      </w:pPr>
    </w:p>
    <w:p w14:paraId="532B022E">
      <w:pPr>
        <w:pStyle w:val="24"/>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33FF74BB">
      <w:pPr>
        <w:pStyle w:val="24"/>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6A2DF17D">
      <w:pPr>
        <w:pStyle w:val="24"/>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7F963427">
      <w:pPr>
        <w:pStyle w:val="24"/>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405BC403">
      <w:pPr>
        <w:ind w:left="-141" w:leftChars="-67" w:right="-197" w:rightChars="-94" w:firstLine="883" w:firstLineChars="200"/>
        <w:jc w:val="center"/>
        <w:rPr>
          <w:rFonts w:ascii="宋体" w:hAnsi="宋体"/>
          <w:b/>
          <w:sz w:val="44"/>
          <w:highlight w:val="none"/>
        </w:rPr>
      </w:pPr>
    </w:p>
    <w:p w14:paraId="1B7B8D12">
      <w:pPr>
        <w:ind w:left="-141" w:leftChars="-67" w:right="-197" w:rightChars="-94" w:firstLine="883" w:firstLineChars="200"/>
        <w:jc w:val="center"/>
        <w:rPr>
          <w:rFonts w:ascii="宋体" w:hAnsi="宋体"/>
          <w:b/>
          <w:sz w:val="44"/>
          <w:highlight w:val="none"/>
        </w:rPr>
      </w:pPr>
    </w:p>
    <w:p w14:paraId="6DDFA72E">
      <w:pPr>
        <w:ind w:left="-141" w:leftChars="-67" w:right="-197" w:rightChars="-94" w:firstLine="883" w:firstLineChars="200"/>
        <w:jc w:val="center"/>
        <w:rPr>
          <w:rFonts w:ascii="宋体" w:hAnsi="宋体"/>
          <w:b/>
          <w:sz w:val="44"/>
          <w:highlight w:val="none"/>
        </w:rPr>
      </w:pPr>
    </w:p>
    <w:p w14:paraId="381D8007">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5EC5712C">
      <w:pPr>
        <w:spacing w:line="360" w:lineRule="auto"/>
        <w:rPr>
          <w:rFonts w:ascii="宋体" w:hAnsi="宋体"/>
          <w:sz w:val="24"/>
          <w:highlight w:val="none"/>
        </w:rPr>
      </w:pPr>
    </w:p>
    <w:p w14:paraId="57937CA6">
      <w:pPr>
        <w:pStyle w:val="27"/>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021DA13">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3DB7E8B7">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536777D7">
      <w:pPr>
        <w:pStyle w:val="27"/>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436D5842">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54DFBE0F">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268B1660">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40E61AF2">
      <w:pPr>
        <w:pStyle w:val="27"/>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DE5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6A486FC">
            <w:pPr>
              <w:pStyle w:val="27"/>
              <w:adjustRightInd w:val="0"/>
              <w:snapToGrid w:val="0"/>
              <w:spacing w:line="500" w:lineRule="exact"/>
              <w:jc w:val="center"/>
              <w:rPr>
                <w:rFonts w:ascii="宋体" w:hAnsi="宋体"/>
                <w:szCs w:val="28"/>
                <w:highlight w:val="none"/>
              </w:rPr>
            </w:pPr>
          </w:p>
          <w:p w14:paraId="00DB5FEC">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7AFB8333">
            <w:pPr>
              <w:pStyle w:val="27"/>
              <w:adjustRightInd w:val="0"/>
              <w:snapToGrid w:val="0"/>
              <w:spacing w:line="500" w:lineRule="exact"/>
              <w:jc w:val="center"/>
              <w:rPr>
                <w:rFonts w:ascii="宋体" w:hAnsi="宋体"/>
                <w:szCs w:val="28"/>
                <w:highlight w:val="none"/>
              </w:rPr>
            </w:pPr>
          </w:p>
        </w:tc>
      </w:tr>
    </w:tbl>
    <w:p w14:paraId="7BA1EFB4">
      <w:pPr>
        <w:pStyle w:val="27"/>
        <w:adjustRightInd w:val="0"/>
        <w:snapToGrid w:val="0"/>
        <w:spacing w:line="500" w:lineRule="exact"/>
        <w:rPr>
          <w:rFonts w:ascii="宋体" w:hAnsi="宋体"/>
          <w:szCs w:val="28"/>
          <w:highlight w:val="none"/>
        </w:rPr>
      </w:pPr>
    </w:p>
    <w:p w14:paraId="0E75BE96">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561D2D13">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38570EAA">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EDA64A6">
      <w:pPr>
        <w:spacing w:line="360" w:lineRule="auto"/>
        <w:jc w:val="right"/>
        <w:rPr>
          <w:rFonts w:ascii="宋体" w:hAnsi="宋体"/>
          <w:sz w:val="24"/>
          <w:highlight w:val="none"/>
        </w:rPr>
      </w:pPr>
    </w:p>
    <w:p w14:paraId="1B542CCB">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07471E39">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4E5F2635">
      <w:pPr>
        <w:pStyle w:val="26"/>
        <w:rPr>
          <w:highlight w:val="none"/>
        </w:rPr>
      </w:pPr>
      <w:r>
        <w:rPr>
          <w:rFonts w:hint="eastAsia"/>
          <w:highlight w:val="none"/>
        </w:rPr>
        <w:t xml:space="preserve">单位负责人资格证明文件 </w:t>
      </w:r>
    </w:p>
    <w:p w14:paraId="33498D41">
      <w:pPr>
        <w:pStyle w:val="27"/>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27BCD3D3">
      <w:pPr>
        <w:pStyle w:val="27"/>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12171DFF">
      <w:pPr>
        <w:pStyle w:val="27"/>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1BE67909">
      <w:pPr>
        <w:pStyle w:val="27"/>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73BE06FD">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5C1F0501">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2D0FE330">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558B6A86">
      <w:pPr>
        <w:pStyle w:val="27"/>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7D9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0827876">
            <w:pPr>
              <w:pStyle w:val="27"/>
              <w:adjustRightInd w:val="0"/>
              <w:snapToGrid w:val="0"/>
              <w:spacing w:line="500" w:lineRule="exact"/>
              <w:jc w:val="center"/>
              <w:rPr>
                <w:rFonts w:ascii="宋体" w:hAnsi="宋体"/>
                <w:szCs w:val="28"/>
                <w:highlight w:val="none"/>
              </w:rPr>
            </w:pPr>
          </w:p>
          <w:p w14:paraId="08542249">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1EB3EEB6">
            <w:pPr>
              <w:pStyle w:val="27"/>
              <w:adjustRightInd w:val="0"/>
              <w:snapToGrid w:val="0"/>
              <w:spacing w:line="500" w:lineRule="exact"/>
              <w:jc w:val="center"/>
              <w:rPr>
                <w:rFonts w:ascii="宋体" w:hAnsi="宋体"/>
                <w:szCs w:val="28"/>
                <w:highlight w:val="none"/>
              </w:rPr>
            </w:pPr>
          </w:p>
        </w:tc>
      </w:tr>
    </w:tbl>
    <w:p w14:paraId="6FD0DB64">
      <w:pPr>
        <w:pStyle w:val="27"/>
        <w:adjustRightInd w:val="0"/>
        <w:snapToGrid w:val="0"/>
        <w:spacing w:line="500" w:lineRule="exact"/>
        <w:rPr>
          <w:rFonts w:ascii="宋体" w:hAnsi="宋体"/>
          <w:szCs w:val="28"/>
          <w:highlight w:val="none"/>
        </w:rPr>
      </w:pPr>
    </w:p>
    <w:p w14:paraId="3A7D804B">
      <w:pPr>
        <w:pStyle w:val="27"/>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7BAF858C">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17A356EE">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04AA0BB">
      <w:pPr>
        <w:spacing w:line="360" w:lineRule="auto"/>
        <w:jc w:val="right"/>
        <w:rPr>
          <w:rFonts w:ascii="宋体" w:hAnsi="宋体"/>
          <w:sz w:val="24"/>
          <w:highlight w:val="none"/>
        </w:rPr>
      </w:pPr>
    </w:p>
    <w:p w14:paraId="7A050F94">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2F33A577">
      <w:pPr>
        <w:pStyle w:val="26"/>
        <w:rPr>
          <w:highlight w:val="none"/>
        </w:rPr>
      </w:pPr>
      <w:r>
        <w:rPr>
          <w:rFonts w:hint="eastAsia"/>
          <w:highlight w:val="none"/>
        </w:rPr>
        <w:t xml:space="preserve">自然人资格证明文件 </w:t>
      </w:r>
    </w:p>
    <w:p w14:paraId="6B5F9414">
      <w:pPr>
        <w:pStyle w:val="27"/>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CC0B8E7">
      <w:pPr>
        <w:pStyle w:val="27"/>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188256A7">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5B430B40">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36137423">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235B2D0C">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7BDBE006">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D2E4F00">
      <w:pPr>
        <w:pStyle w:val="27"/>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F86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499808D">
            <w:pPr>
              <w:pStyle w:val="27"/>
              <w:adjustRightInd w:val="0"/>
              <w:snapToGrid w:val="0"/>
              <w:spacing w:line="500" w:lineRule="exact"/>
              <w:jc w:val="center"/>
              <w:rPr>
                <w:rFonts w:ascii="宋体" w:hAnsi="宋体"/>
                <w:szCs w:val="28"/>
                <w:highlight w:val="none"/>
              </w:rPr>
            </w:pPr>
          </w:p>
          <w:p w14:paraId="7FE57AFC">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21AC069E">
            <w:pPr>
              <w:pStyle w:val="27"/>
              <w:adjustRightInd w:val="0"/>
              <w:snapToGrid w:val="0"/>
              <w:spacing w:line="500" w:lineRule="exact"/>
              <w:jc w:val="center"/>
              <w:rPr>
                <w:rFonts w:ascii="宋体" w:hAnsi="宋体"/>
                <w:szCs w:val="28"/>
                <w:highlight w:val="none"/>
              </w:rPr>
            </w:pPr>
          </w:p>
        </w:tc>
      </w:tr>
    </w:tbl>
    <w:p w14:paraId="48B3B295">
      <w:pPr>
        <w:pStyle w:val="27"/>
        <w:adjustRightInd w:val="0"/>
        <w:snapToGrid w:val="0"/>
        <w:spacing w:line="500" w:lineRule="exact"/>
        <w:ind w:left="0" w:firstLine="0"/>
        <w:rPr>
          <w:rFonts w:ascii="宋体" w:hAnsi="宋体"/>
          <w:szCs w:val="28"/>
          <w:highlight w:val="none"/>
        </w:rPr>
      </w:pPr>
    </w:p>
    <w:p w14:paraId="30D6C949">
      <w:pPr>
        <w:pStyle w:val="27"/>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3AF4B01D">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58152405">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E13CBB4">
      <w:pPr>
        <w:pStyle w:val="26"/>
        <w:jc w:val="both"/>
        <w:rPr>
          <w:b w:val="0"/>
          <w:highlight w:val="none"/>
        </w:rPr>
      </w:pPr>
    </w:p>
    <w:p w14:paraId="187A83D9">
      <w:pPr>
        <w:pStyle w:val="28"/>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2F20CBF0">
      <w:pPr>
        <w:pStyle w:val="26"/>
        <w:rPr>
          <w:highlight w:val="none"/>
        </w:rPr>
      </w:pPr>
      <w:r>
        <w:rPr>
          <w:rFonts w:hint="eastAsia"/>
          <w:highlight w:val="none"/>
        </w:rPr>
        <w:t>授权委托书</w:t>
      </w:r>
    </w:p>
    <w:p w14:paraId="183C8132">
      <w:pPr>
        <w:pStyle w:val="27"/>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643507D2">
      <w:pPr>
        <w:pStyle w:val="27"/>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6179E704">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1CA07B97">
      <w:pPr>
        <w:pStyle w:val="27"/>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53B2225A">
      <w:pPr>
        <w:pStyle w:val="27"/>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73DCB002">
      <w:pPr>
        <w:pStyle w:val="27"/>
        <w:spacing w:before="0" w:after="0" w:line="240" w:lineRule="auto"/>
        <w:ind w:left="0" w:firstLine="0"/>
        <w:rPr>
          <w:rFonts w:ascii="宋体" w:hAnsi="宋体"/>
          <w:szCs w:val="28"/>
          <w:highlight w:val="none"/>
        </w:rPr>
      </w:pPr>
      <w:r>
        <w:rPr>
          <w:rFonts w:hint="eastAsia" w:ascii="宋体" w:hAnsi="宋体"/>
          <w:szCs w:val="28"/>
          <w:highlight w:val="none"/>
        </w:rPr>
        <w:t>附：</w:t>
      </w:r>
    </w:p>
    <w:p w14:paraId="74592A58">
      <w:pPr>
        <w:pStyle w:val="27"/>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1BBA6848">
      <w:pPr>
        <w:pStyle w:val="27"/>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6F34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93F64CD">
            <w:pPr>
              <w:pStyle w:val="27"/>
              <w:spacing w:line="500" w:lineRule="exact"/>
              <w:rPr>
                <w:rFonts w:ascii="宋体" w:hAnsi="宋体"/>
                <w:szCs w:val="28"/>
                <w:highlight w:val="none"/>
              </w:rPr>
            </w:pPr>
            <w:r>
              <w:rPr>
                <w:rFonts w:hint="eastAsia" w:ascii="宋体" w:hAnsi="宋体"/>
                <w:szCs w:val="28"/>
                <w:highlight w:val="none"/>
              </w:rPr>
              <w:t>粘贴被授权人身份证（扫描件）</w:t>
            </w:r>
          </w:p>
          <w:p w14:paraId="700AF3B9">
            <w:pPr>
              <w:pStyle w:val="27"/>
              <w:spacing w:line="500" w:lineRule="exact"/>
              <w:rPr>
                <w:rFonts w:ascii="宋体" w:hAnsi="宋体"/>
                <w:szCs w:val="28"/>
                <w:highlight w:val="none"/>
              </w:rPr>
            </w:pPr>
          </w:p>
        </w:tc>
      </w:tr>
    </w:tbl>
    <w:p w14:paraId="5B587C30">
      <w:pPr>
        <w:pStyle w:val="28"/>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6CA12F67">
      <w:pPr>
        <w:jc w:val="center"/>
        <w:rPr>
          <w:rFonts w:ascii="宋体" w:hAnsi="宋体"/>
          <w:b/>
          <w:sz w:val="36"/>
          <w:szCs w:val="28"/>
          <w:highlight w:val="none"/>
        </w:rPr>
      </w:pPr>
      <w:r>
        <w:rPr>
          <w:rFonts w:ascii="宋体" w:hAnsi="宋体"/>
          <w:b/>
          <w:bCs/>
          <w:sz w:val="36"/>
          <w:szCs w:val="28"/>
          <w:highlight w:val="none"/>
        </w:rPr>
        <w:t>承诺函</w:t>
      </w:r>
    </w:p>
    <w:p w14:paraId="7EA466D2">
      <w:pPr>
        <w:jc w:val="center"/>
        <w:rPr>
          <w:rFonts w:ascii="宋体" w:hAnsi="宋体"/>
          <w:b/>
          <w:sz w:val="28"/>
          <w:szCs w:val="28"/>
          <w:highlight w:val="none"/>
        </w:rPr>
      </w:pPr>
    </w:p>
    <w:p w14:paraId="04096F6B">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79040959">
      <w:pPr>
        <w:pStyle w:val="27"/>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2AE7A55A">
      <w:pPr>
        <w:pStyle w:val="27"/>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13BF37A7">
      <w:pPr>
        <w:pStyle w:val="27"/>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29C6BFDC">
      <w:pPr>
        <w:tabs>
          <w:tab w:val="left" w:pos="854"/>
        </w:tabs>
        <w:spacing w:line="360" w:lineRule="auto"/>
        <w:rPr>
          <w:rFonts w:ascii="宋体" w:hAnsi="宋体"/>
          <w:bCs/>
          <w:sz w:val="28"/>
          <w:szCs w:val="28"/>
          <w:highlight w:val="none"/>
        </w:rPr>
      </w:pPr>
    </w:p>
    <w:p w14:paraId="48BB2B9F">
      <w:pPr>
        <w:tabs>
          <w:tab w:val="left" w:pos="854"/>
        </w:tabs>
        <w:spacing w:line="360" w:lineRule="auto"/>
        <w:rPr>
          <w:rFonts w:ascii="宋体" w:hAnsi="宋体"/>
          <w:bCs/>
          <w:sz w:val="28"/>
          <w:szCs w:val="28"/>
          <w:highlight w:val="none"/>
        </w:rPr>
      </w:pPr>
    </w:p>
    <w:p w14:paraId="4F853E4A">
      <w:pPr>
        <w:pStyle w:val="27"/>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45B37A52">
      <w:pPr>
        <w:spacing w:line="500" w:lineRule="exact"/>
        <w:ind w:firstLine="720"/>
        <w:rPr>
          <w:rFonts w:ascii="宋体" w:hAnsi="宋体"/>
          <w:kern w:val="0"/>
          <w:sz w:val="28"/>
          <w:szCs w:val="28"/>
          <w:highlight w:val="none"/>
        </w:rPr>
      </w:pPr>
    </w:p>
    <w:p w14:paraId="116862AD">
      <w:pPr>
        <w:pStyle w:val="27"/>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6C9E33E1">
      <w:pPr>
        <w:pStyle w:val="27"/>
        <w:spacing w:before="0" w:after="0" w:line="240" w:lineRule="auto"/>
        <w:ind w:left="1070" w:hanging="1069" w:hangingChars="382"/>
        <w:jc w:val="left"/>
        <w:rPr>
          <w:rFonts w:ascii="宋体" w:hAnsi="宋体"/>
          <w:kern w:val="0"/>
          <w:szCs w:val="28"/>
          <w:highlight w:val="none"/>
        </w:rPr>
      </w:pPr>
    </w:p>
    <w:p w14:paraId="0C391EF3">
      <w:pPr>
        <w:pStyle w:val="27"/>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06650C73">
      <w:pPr>
        <w:pStyle w:val="28"/>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07EEF"/>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E7D3A"/>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84C8B"/>
    <w:rsid w:val="001A6270"/>
    <w:rsid w:val="001B1AFC"/>
    <w:rsid w:val="001B4DAE"/>
    <w:rsid w:val="001C342D"/>
    <w:rsid w:val="001C42C9"/>
    <w:rsid w:val="001C511C"/>
    <w:rsid w:val="001C5EE8"/>
    <w:rsid w:val="001C66E0"/>
    <w:rsid w:val="001D682D"/>
    <w:rsid w:val="001F1AD5"/>
    <w:rsid w:val="001F4223"/>
    <w:rsid w:val="00200C86"/>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666B"/>
    <w:rsid w:val="003678FB"/>
    <w:rsid w:val="00372EEC"/>
    <w:rsid w:val="00374FA1"/>
    <w:rsid w:val="003771B9"/>
    <w:rsid w:val="003849CB"/>
    <w:rsid w:val="00386D5E"/>
    <w:rsid w:val="00387D36"/>
    <w:rsid w:val="00390E30"/>
    <w:rsid w:val="00391217"/>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7776B"/>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15DF"/>
    <w:rsid w:val="006F3535"/>
    <w:rsid w:val="007129CE"/>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0E8D"/>
    <w:rsid w:val="007C1106"/>
    <w:rsid w:val="007C614F"/>
    <w:rsid w:val="007C70E7"/>
    <w:rsid w:val="007D49B3"/>
    <w:rsid w:val="007D6174"/>
    <w:rsid w:val="007E3090"/>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4FAD"/>
    <w:rsid w:val="00875B16"/>
    <w:rsid w:val="00890969"/>
    <w:rsid w:val="008913E7"/>
    <w:rsid w:val="00892EBF"/>
    <w:rsid w:val="008A21B7"/>
    <w:rsid w:val="008A6D68"/>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E7167"/>
    <w:rsid w:val="00AF3791"/>
    <w:rsid w:val="00B13AE6"/>
    <w:rsid w:val="00B25174"/>
    <w:rsid w:val="00B26B6F"/>
    <w:rsid w:val="00B32179"/>
    <w:rsid w:val="00B34EC3"/>
    <w:rsid w:val="00B351DC"/>
    <w:rsid w:val="00B4611C"/>
    <w:rsid w:val="00B47379"/>
    <w:rsid w:val="00B54BAA"/>
    <w:rsid w:val="00B7566C"/>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1D95"/>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25F64968"/>
    <w:rsid w:val="3C075712"/>
    <w:rsid w:val="49180B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Times New Roman"/>
    </w:rPr>
  </w:style>
  <w:style w:type="paragraph" w:styleId="5">
    <w:name w:val="Balloon Text"/>
    <w:basedOn w:val="1"/>
    <w:link w:val="18"/>
    <w:semiHidden/>
    <w:qFormat/>
    <w:uiPriority w:val="99"/>
    <w:rPr>
      <w:rFonts w:ascii="Times New Roman" w:hAnsi="Times New Roman" w:cs="Times New Roman"/>
      <w:kern w:val="0"/>
      <w:sz w:val="18"/>
      <w:szCs w:val="18"/>
    </w:rPr>
  </w:style>
  <w:style w:type="paragraph" w:styleId="6">
    <w:name w:val="footer"/>
    <w:basedOn w:val="1"/>
    <w:link w:val="1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9808F-48E3-4719-B0A4-27B30566F91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4093</Words>
  <Characters>4360</Characters>
  <Lines>38</Lines>
  <Paragraphs>10</Paragraphs>
  <TotalTime>447</TotalTime>
  <ScaleCrop>false</ScaleCrop>
  <LinksUpToDate>false</LinksUpToDate>
  <CharactersWithSpaces>5146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2025-09-04T03:05:46Z</dcterms:modified>
  <dc:title>宜昌市中心人民医院</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eyJoZGlkIjoiMjFhYTFiYjNhZDc2ZDZlNzdkNTVhYWVmODA2NzFlNTAiLCJ1c2VySWQiOiIxMzQ3MzYzMCJ9</vt:lpwstr>
  </property>
  <property fmtid="{D5CDD505-2E9C-101B-9397-08002B2CF9AE}" pid="3" name="KSOProductBuildVer">
    <vt:lpwstr>2052-12.1.0.22529</vt:lpwstr>
  </property>
  <property fmtid="{D5CDD505-2E9C-101B-9397-08002B2CF9AE}" pid="4" name="ICV">
    <vt:lpwstr>806B09946AD64BD98A5FCE959DD76E34_13</vt:lpwstr>
  </property>
</Properties>
</file>