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D8D9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</w:rPr>
      </w:pPr>
      <w:r>
        <w:rPr>
          <w:rStyle w:val="14"/>
          <w:rFonts w:hint="eastAsia" w:ascii="黑体" w:hAnsi="黑体" w:eastAsia="黑体" w:cs="黑体"/>
          <w:sz w:val="44"/>
          <w:szCs w:val="44"/>
        </w:rPr>
        <w:t>宜昌市</w:t>
      </w:r>
      <w:r>
        <w:rPr>
          <w:rStyle w:val="14"/>
          <w:rFonts w:ascii="黑体" w:hAnsi="黑体" w:eastAsia="黑体" w:cs="黑体"/>
          <w:sz w:val="44"/>
          <w:szCs w:val="44"/>
        </w:rPr>
        <w:t>中心人民医院</w:t>
      </w:r>
    </w:p>
    <w:p w14:paraId="609C88D9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</w:rPr>
      </w:pPr>
      <w:r>
        <w:rPr>
          <w:rStyle w:val="14"/>
          <w:rFonts w:hint="eastAsia" w:ascii="黑体" w:hAnsi="黑体" w:eastAsia="黑体" w:cs="黑体"/>
          <w:sz w:val="44"/>
          <w:szCs w:val="44"/>
        </w:rPr>
        <w:t>院内</w:t>
      </w:r>
      <w:r>
        <w:rPr>
          <w:rStyle w:val="14"/>
          <w:rFonts w:ascii="黑体" w:hAnsi="黑体" w:eastAsia="黑体" w:cs="黑体"/>
          <w:sz w:val="44"/>
          <w:szCs w:val="44"/>
        </w:rPr>
        <w:t>采购项目采购公告</w:t>
      </w:r>
    </w:p>
    <w:p w14:paraId="7BE1685F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ascii="华文新魏" w:hAnsi="Calibri" w:eastAsia="华文新魏" w:cs="Times New Roman"/>
          <w:sz w:val="72"/>
          <w:szCs w:val="72"/>
        </w:rPr>
      </w:pPr>
      <w:r>
        <w:rPr>
          <w:rFonts w:hint="eastAsia"/>
          <w:sz w:val="28"/>
          <w:szCs w:val="28"/>
        </w:rPr>
        <w:t>宜昌市中心人民医院对</w:t>
      </w:r>
      <w:r>
        <w:rPr>
          <w:rFonts w:hint="eastAsia" w:ascii="宋体" w:hAnsi="宋体" w:cs="宋体"/>
          <w:sz w:val="28"/>
          <w:szCs w:val="28"/>
        </w:rPr>
        <w:t>伍家院区采购叫号扫码报道机项目</w:t>
      </w:r>
      <w:r>
        <w:rPr>
          <w:rFonts w:hint="eastAsia"/>
          <w:sz w:val="28"/>
          <w:szCs w:val="28"/>
        </w:rPr>
        <w:t>进行院内采购，欢迎广大符合条件的投标人踊跃投标。</w:t>
      </w:r>
    </w:p>
    <w:p w14:paraId="7DF9E1B9">
      <w:pPr>
        <w:pStyle w:val="10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</w:p>
    <w:p w14:paraId="77174B8A">
      <w:pPr>
        <w:pStyle w:val="10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、项目编号：YCZXYYZB-2025-A3045</w:t>
      </w:r>
    </w:p>
    <w:p w14:paraId="1BB1DCF8">
      <w:pPr>
        <w:pStyle w:val="10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、项目名称：</w:t>
      </w:r>
      <w:r>
        <w:rPr>
          <w:rFonts w:hint="eastAsia" w:ascii="宋体" w:hAnsi="宋体" w:cs="宋体"/>
          <w:sz w:val="28"/>
          <w:szCs w:val="28"/>
        </w:rPr>
        <w:t>伍家院区采购叫号扫码报道机项目</w:t>
      </w:r>
    </w:p>
    <w:p w14:paraId="7CDB7BD5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4"/>
          <w:rFonts w:hint="eastAsia"/>
          <w:sz w:val="28"/>
          <w:szCs w:val="28"/>
        </w:rPr>
        <w:t>二、采购文件获取</w:t>
      </w:r>
    </w:p>
    <w:p w14:paraId="7803C071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投标人在宜昌市中心人民医院官网（http://www.yczxyy.com/）通知通告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招标信息栏</w:t>
      </w:r>
      <w:r>
        <w:rPr>
          <w:rFonts w:hint="eastAsia"/>
          <w:b/>
          <w:bCs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14:paraId="1BCA342B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4"/>
          <w:rFonts w:hint="eastAsia"/>
          <w:sz w:val="28"/>
          <w:szCs w:val="28"/>
        </w:rPr>
        <w:t>三、投标文件递交</w:t>
      </w:r>
    </w:p>
    <w:p w14:paraId="68C51642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为2025年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  <w:highlight w:val="yellow"/>
        </w:rPr>
        <w:t>月</w:t>
      </w:r>
      <w:r>
        <w:rPr>
          <w:rFonts w:hint="eastAsia"/>
          <w:sz w:val="28"/>
          <w:szCs w:val="28"/>
          <w:highlight w:val="yellow"/>
          <w:lang w:val="en-US" w:eastAsia="zh-CN"/>
        </w:rPr>
        <w:t>31</w:t>
      </w:r>
      <w:r>
        <w:rPr>
          <w:rFonts w:hint="eastAsia"/>
          <w:sz w:val="28"/>
          <w:szCs w:val="28"/>
          <w:highlight w:val="yellow"/>
        </w:rPr>
        <w:t>日</w:t>
      </w:r>
      <w:r>
        <w:rPr>
          <w:sz w:val="28"/>
          <w:szCs w:val="28"/>
          <w:highlight w:val="yellow"/>
        </w:rPr>
        <w:t>09:</w:t>
      </w:r>
      <w:r>
        <w:rPr>
          <w:rFonts w:hint="eastAsia"/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0</w:t>
      </w:r>
      <w:r>
        <w:rPr>
          <w:rFonts w:hint="eastAsia"/>
          <w:sz w:val="28"/>
          <w:szCs w:val="28"/>
        </w:rPr>
        <w:t>。</w:t>
      </w:r>
    </w:p>
    <w:p w14:paraId="62C041CA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、递交投标文件需携带的资料：</w:t>
      </w:r>
    </w:p>
    <w:p w14:paraId="4428D4FD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）密封完好的投标文件。</w:t>
      </w:r>
    </w:p>
    <w:p w14:paraId="6826D898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14:paraId="42A77A44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）递交人的身份证原件。</w:t>
      </w:r>
    </w:p>
    <w:p w14:paraId="5F1AF539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递交人与授权委托书或者法人证明文件身份等不一致的、逾期送达的、未送达指定地点的或者未按要求提供上述资料的采购人不予受理。</w:t>
      </w:r>
    </w:p>
    <w:p w14:paraId="14C1C5E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>投标地点：宜昌市中心人民医院招标办（伍家院区9号楼3楼310室）（工作日上午</w:t>
      </w:r>
      <w:r>
        <w:rPr>
          <w:sz w:val="28"/>
          <w:szCs w:val="28"/>
          <w:u w:val="single"/>
        </w:rPr>
        <w:t>8:00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12:00</w:t>
      </w:r>
      <w:r>
        <w:rPr>
          <w:rFonts w:hint="eastAsia"/>
          <w:sz w:val="28"/>
          <w:szCs w:val="28"/>
          <w:u w:val="single"/>
        </w:rPr>
        <w:t>、下午</w:t>
      </w:r>
      <w:r>
        <w:rPr>
          <w:sz w:val="28"/>
          <w:szCs w:val="28"/>
          <w:u w:val="single"/>
        </w:rPr>
        <w:t>14:30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>
        <w:rPr>
          <w:rFonts w:hint="eastAsia"/>
          <w:sz w:val="28"/>
          <w:szCs w:val="28"/>
          <w:u w:val="single"/>
        </w:rPr>
        <w:t>，节假日除外）。</w:t>
      </w:r>
    </w:p>
    <w:p w14:paraId="516F7E46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、开标地点：宜昌市中心人民医院招标办。</w:t>
      </w:r>
    </w:p>
    <w:p w14:paraId="68FB0852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4"/>
          <w:rFonts w:hint="eastAsia"/>
          <w:sz w:val="28"/>
          <w:szCs w:val="28"/>
        </w:rPr>
        <w:t>四、发布公告媒介</w:t>
      </w:r>
    </w:p>
    <w:p w14:paraId="62FEEE4C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本次公告仅在宜昌市中心人民医院官网（http://www.yczxyy.com/）上发布，信息以本网站发布为准。</w:t>
      </w:r>
    </w:p>
    <w:p w14:paraId="4A9FBF95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14"/>
          <w:rFonts w:hint="eastAsia"/>
          <w:sz w:val="28"/>
          <w:szCs w:val="28"/>
        </w:rPr>
        <w:t>五、联系方式</w:t>
      </w:r>
    </w:p>
    <w:p w14:paraId="1F975498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采购人：宜昌市中心人民医院</w:t>
      </w:r>
    </w:p>
    <w:p w14:paraId="4C557D1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</w:t>
      </w:r>
      <w:r>
        <w:rPr>
          <w:sz w:val="28"/>
          <w:szCs w:val="28"/>
        </w:rPr>
        <w:t xml:space="preserve"> 183 </w:t>
      </w:r>
      <w:r>
        <w:rPr>
          <w:rFonts w:hint="eastAsia"/>
          <w:sz w:val="28"/>
          <w:szCs w:val="28"/>
        </w:rPr>
        <w:t>号</w:t>
      </w:r>
    </w:p>
    <w:p w14:paraId="6AF384D1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张</w:t>
      </w:r>
      <w:r>
        <w:rPr>
          <w:rFonts w:hint="eastAsia"/>
          <w:sz w:val="28"/>
          <w:szCs w:val="28"/>
        </w:rPr>
        <w:t>老师（</w:t>
      </w:r>
      <w:r>
        <w:rPr>
          <w:rFonts w:hint="eastAsia"/>
          <w:sz w:val="28"/>
          <w:szCs w:val="28"/>
          <w:lang w:val="en-US" w:eastAsia="zh-CN"/>
        </w:rPr>
        <w:t>信息管理部</w:t>
      </w:r>
      <w:r>
        <w:rPr>
          <w:rFonts w:hint="eastAsia"/>
          <w:sz w:val="28"/>
          <w:szCs w:val="28"/>
        </w:rPr>
        <w:t>）</w:t>
      </w:r>
    </w:p>
    <w:p w14:paraId="70F3A1D4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高老师</w:t>
      </w:r>
    </w:p>
    <w:p w14:paraId="711611F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联系电话：0717-6483506（</w:t>
      </w:r>
      <w:r>
        <w:rPr>
          <w:rFonts w:hint="eastAsia"/>
          <w:sz w:val="28"/>
          <w:szCs w:val="28"/>
          <w:lang w:val="en-US" w:eastAsia="zh-CN"/>
        </w:rPr>
        <w:t>信息管理部</w:t>
      </w:r>
      <w:r>
        <w:rPr>
          <w:rFonts w:hint="eastAsia"/>
          <w:sz w:val="28"/>
          <w:szCs w:val="28"/>
        </w:rPr>
        <w:t>）</w:t>
      </w:r>
    </w:p>
    <w:p w14:paraId="180EDA46">
      <w:pPr>
        <w:pStyle w:val="10"/>
        <w:shd w:val="clear" w:color="auto" w:fill="FFFFFF"/>
        <w:spacing w:before="0" w:beforeAutospacing="0" w:after="0" w:afterAutospacing="0"/>
        <w:ind w:firstLine="880" w:firstLineChars="200"/>
        <w:rPr>
          <w:rFonts w:hint="eastAsia"/>
          <w:sz w:val="28"/>
          <w:szCs w:val="28"/>
        </w:rPr>
      </w:pPr>
      <w:r>
        <w:rPr>
          <w:rFonts w:hint="eastAsia" w:ascii="黑体" w:eastAsia="黑体" w:cs="黑体"/>
          <w:sz w:val="44"/>
          <w:szCs w:val="44"/>
        </w:rPr>
        <w:tab/>
      </w:r>
      <w:r>
        <w:rPr>
          <w:rFonts w:hint="eastAsia" w:ascii="黑体" w:eastAsia="黑体" w:cs="黑体"/>
          <w:sz w:val="44"/>
          <w:szCs w:val="44"/>
        </w:rPr>
        <w:t xml:space="preserve">   </w:t>
      </w:r>
      <w:r>
        <w:rPr>
          <w:rFonts w:hint="eastAsia"/>
          <w:sz w:val="28"/>
          <w:szCs w:val="28"/>
        </w:rPr>
        <w:t>07176227301</w:t>
      </w:r>
    </w:p>
    <w:p w14:paraId="0264D875">
      <w:pPr>
        <w:jc w:val="center"/>
        <w:rPr>
          <w:rFonts w:hint="eastAsia" w:ascii="黑体" w:eastAsia="黑体" w:cs="黑体"/>
          <w:sz w:val="44"/>
          <w:szCs w:val="44"/>
        </w:rPr>
      </w:pPr>
    </w:p>
    <w:p w14:paraId="46D31F4E">
      <w:pPr>
        <w:jc w:val="center"/>
        <w:rPr>
          <w:rFonts w:hint="eastAsia" w:ascii="黑体" w:eastAsia="黑体" w:cs="黑体"/>
          <w:sz w:val="44"/>
          <w:szCs w:val="44"/>
        </w:rPr>
      </w:pPr>
    </w:p>
    <w:p w14:paraId="3A709326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C61E3F6">
      <w:pPr>
        <w:jc w:val="center"/>
        <w:rPr>
          <w:rFonts w:hint="eastAsia" w:ascii="黑体" w:eastAsia="黑体" w:cs="黑体"/>
          <w:sz w:val="44"/>
          <w:szCs w:val="44"/>
        </w:rPr>
      </w:pPr>
    </w:p>
    <w:p w14:paraId="4D5C809E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C3467D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</w:t>
      </w:r>
    </w:p>
    <w:p w14:paraId="3181131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采购文件</w:t>
      </w:r>
    </w:p>
    <w:p w14:paraId="3FC69E7E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390D10D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、项目编号：YCZXYYZB-2025-A3045</w:t>
      </w:r>
    </w:p>
    <w:p w14:paraId="426CFC90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</w:t>
      </w:r>
      <w:bookmarkStart w:id="8" w:name="_GoBack"/>
      <w:r>
        <w:rPr>
          <w:rFonts w:hint="eastAsia" w:ascii="宋体" w:hAnsi="宋体" w:cs="宋体"/>
          <w:sz w:val="28"/>
          <w:szCs w:val="28"/>
        </w:rPr>
        <w:t>伍家院区采购叫号扫码报道机项目</w:t>
      </w:r>
      <w:bookmarkEnd w:id="8"/>
    </w:p>
    <w:p w14:paraId="6A21EDF0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、项目预算：2.4万元，超过此价格为无效投标。投标人进行一次报价，资格性和符合性审查合格后，以最低价确定产品供应商及供应价格。投标人报价为合同包干价，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</w:p>
    <w:p w14:paraId="32B1F0E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6F745450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CD3854F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39AE1878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6ED753B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3EB736C5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7E773DF8">
      <w:pPr>
        <w:widowControl/>
        <w:spacing w:line="500" w:lineRule="exact"/>
        <w:ind w:firstLine="560" w:firstLineChars="20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伍家院区门诊楼药房有叫号扫码报道机2台，内镜室有叫号扫码报道机1台，3台设备自2015年门诊楼启用后一直使用至今已有10年，由于核心硬件老化，维修配件已于3年前停产，扫码报道机在日常工作中频繁出现卡顿死机现象，影响患者就医体验及现场医疗秩序。</w:t>
      </w:r>
    </w:p>
    <w:p w14:paraId="32E191A1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为解决此问题，拟申请采购3台新报道机替换故障设备。</w:t>
      </w:r>
    </w:p>
    <w:p w14:paraId="2C9CB323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p w14:paraId="3F405687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64664DD6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</w:rPr>
      </w:pPr>
    </w:p>
    <w:tbl>
      <w:tblPr>
        <w:tblStyle w:val="11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805"/>
      </w:tblGrid>
      <w:tr w14:paraId="26B3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0" w:type="dxa"/>
            <w:shd w:val="clear" w:color="auto" w:fill="A4A4A4" w:themeFill="background1" w:themeFillShade="A5"/>
            <w:vAlign w:val="center"/>
          </w:tcPr>
          <w:p w14:paraId="4230115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6805" w:type="dxa"/>
            <w:shd w:val="clear" w:color="auto" w:fill="A4A4A4" w:themeFill="background1" w:themeFillShade="A5"/>
            <w:vAlign w:val="center"/>
          </w:tcPr>
          <w:p w14:paraId="491612F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 w14:paraId="2188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restart"/>
            <w:vAlign w:val="center"/>
          </w:tcPr>
          <w:p w14:paraId="0495143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基本参数</w:t>
            </w:r>
          </w:p>
        </w:tc>
        <w:tc>
          <w:tcPr>
            <w:tcW w:w="6805" w:type="dxa"/>
            <w:vAlign w:val="center"/>
          </w:tcPr>
          <w:p w14:paraId="6634334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材质：五金结构/钢化玻璃</w:t>
            </w:r>
          </w:p>
        </w:tc>
      </w:tr>
      <w:tr w14:paraId="40EB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256D48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824289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安装： 壁挂（挂板）</w:t>
            </w:r>
          </w:p>
        </w:tc>
      </w:tr>
      <w:tr w14:paraId="0E6F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90038B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488BD895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颜色：白色</w:t>
            </w:r>
          </w:p>
        </w:tc>
      </w:tr>
      <w:tr w14:paraId="36B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3E0866D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主板参数</w:t>
            </w:r>
          </w:p>
        </w:tc>
        <w:tc>
          <w:tcPr>
            <w:tcW w:w="6805" w:type="dxa"/>
            <w:vAlign w:val="center"/>
          </w:tcPr>
          <w:p w14:paraId="635F08D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CPU：四核32 位Cortex-A55，主频最高1.8GHz及以上</w:t>
            </w:r>
          </w:p>
        </w:tc>
      </w:tr>
      <w:tr w14:paraId="11D3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EFD781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CF58944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GPU：ARM G52 2EE及以上</w:t>
            </w:r>
          </w:p>
        </w:tc>
      </w:tr>
      <w:tr w14:paraId="5757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570136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7A5B22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内存：2GB DDR及以上</w:t>
            </w:r>
          </w:p>
        </w:tc>
      </w:tr>
      <w:tr w14:paraId="238E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4E0C6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443F49E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外存储：16GB EMMC及以上</w:t>
            </w:r>
          </w:p>
        </w:tc>
      </w:tr>
      <w:tr w14:paraId="289A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78F1543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72F9C8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系统：Android 11.0及以上</w:t>
            </w:r>
          </w:p>
        </w:tc>
      </w:tr>
      <w:tr w14:paraId="5277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0A0BBA0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屏参数</w:t>
            </w:r>
          </w:p>
        </w:tc>
        <w:tc>
          <w:tcPr>
            <w:tcW w:w="6805" w:type="dxa"/>
            <w:vAlign w:val="center"/>
          </w:tcPr>
          <w:p w14:paraId="7EEC9DB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尺寸：22寸及以上</w:t>
            </w:r>
          </w:p>
        </w:tc>
      </w:tr>
      <w:tr w14:paraId="23FA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5F4FA7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239872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屏显比例：16：9</w:t>
            </w:r>
          </w:p>
        </w:tc>
      </w:tr>
      <w:tr w14:paraId="4272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1859114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BF8D61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分辨率：1920 x 1080</w:t>
            </w:r>
          </w:p>
        </w:tc>
      </w:tr>
      <w:tr w14:paraId="0487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CA6BCF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3AC7AB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均匀性：&gt;80%</w:t>
            </w:r>
          </w:p>
        </w:tc>
      </w:tr>
      <w:tr w14:paraId="0460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0E3B9E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6B60639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亮度：250cd/m²</w:t>
            </w:r>
          </w:p>
        </w:tc>
      </w:tr>
      <w:tr w14:paraId="599D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FCCBD6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3C8AA1C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视角：U/D/R/L(CR＞10)：89 /89 /89/89</w:t>
            </w:r>
          </w:p>
        </w:tc>
      </w:tr>
      <w:tr w14:paraId="7F7C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FB51A4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1BE029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屏寿命：30000 hrs及以上</w:t>
            </w:r>
          </w:p>
        </w:tc>
      </w:tr>
      <w:tr w14:paraId="6E1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13401F5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I/O接口</w:t>
            </w:r>
          </w:p>
        </w:tc>
        <w:tc>
          <w:tcPr>
            <w:tcW w:w="6805" w:type="dxa"/>
            <w:vAlign w:val="center"/>
          </w:tcPr>
          <w:p w14:paraId="1DFE4C1B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视频接口：HDMI OUT</w:t>
            </w:r>
          </w:p>
        </w:tc>
      </w:tr>
      <w:tr w14:paraId="25E5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A870EA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A4A6EE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音频接口：耳机 3.5mm音频</w:t>
            </w:r>
          </w:p>
        </w:tc>
      </w:tr>
      <w:tr w14:paraId="2E26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41338B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072F24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数据接口：USB 3.0*1 USB_OTG*1  TF卡槽*1</w:t>
            </w:r>
          </w:p>
        </w:tc>
      </w:tr>
      <w:tr w14:paraId="687D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0ACCA3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FD64E2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通信接口：RJ45(100Mbps)</w:t>
            </w:r>
          </w:p>
        </w:tc>
      </w:tr>
      <w:tr w14:paraId="7657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4908E61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56F256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触摸：电容触摸</w:t>
            </w:r>
          </w:p>
        </w:tc>
      </w:tr>
      <w:tr w14:paraId="6117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04E7F40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功率</w:t>
            </w:r>
          </w:p>
        </w:tc>
        <w:tc>
          <w:tcPr>
            <w:tcW w:w="6805" w:type="dxa"/>
            <w:vAlign w:val="center"/>
          </w:tcPr>
          <w:p w14:paraId="5189584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整机额定功率：≤48W</w:t>
            </w:r>
          </w:p>
        </w:tc>
      </w:tr>
      <w:tr w14:paraId="36F5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38E4D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8B03153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待机功率：≤1W</w:t>
            </w:r>
          </w:p>
        </w:tc>
      </w:tr>
      <w:tr w14:paraId="5AED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0C1BC7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36879E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工作电压：AC220V 50HZ</w:t>
            </w:r>
          </w:p>
        </w:tc>
      </w:tr>
      <w:tr w14:paraId="1641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6E66C04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外围参数</w:t>
            </w:r>
          </w:p>
        </w:tc>
        <w:tc>
          <w:tcPr>
            <w:tcW w:w="6805" w:type="dxa"/>
            <w:vAlign w:val="center"/>
          </w:tcPr>
          <w:p w14:paraId="76EA615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裸机尺寸：690*311*30mm</w:t>
            </w:r>
          </w:p>
        </w:tc>
      </w:tr>
      <w:tr w14:paraId="31B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D72733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007C29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整机净重：18KG</w:t>
            </w:r>
          </w:p>
        </w:tc>
      </w:tr>
      <w:tr w14:paraId="547A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035E9C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F56DC7F">
            <w:pPr>
              <w:tabs>
                <w:tab w:val="center" w:pos="2325"/>
              </w:tabs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包装说明：纸箱</w:t>
            </w:r>
            <w:r>
              <w:rPr>
                <w:rFonts w:hint="eastAsia" w:asciiTheme="minorEastAsia" w:hAnsiTheme="minorEastAsia" w:eastAsiaTheme="minorEastAsia" w:cstheme="minorEastAsia"/>
              </w:rPr>
              <w:tab/>
            </w:r>
          </w:p>
        </w:tc>
      </w:tr>
      <w:tr w14:paraId="2B07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419A53FE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整机性能</w:t>
            </w:r>
          </w:p>
        </w:tc>
        <w:tc>
          <w:tcPr>
            <w:tcW w:w="6805" w:type="dxa"/>
            <w:vAlign w:val="center"/>
          </w:tcPr>
          <w:p w14:paraId="5894FED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声音输出：4Ω/2W</w:t>
            </w:r>
          </w:p>
        </w:tc>
      </w:tr>
      <w:tr w14:paraId="4701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4BCAC5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52C53A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喇叭：内置2个</w:t>
            </w:r>
          </w:p>
        </w:tc>
      </w:tr>
      <w:tr w14:paraId="7A6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4A9103D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软件需求</w:t>
            </w:r>
          </w:p>
        </w:tc>
        <w:tc>
          <w:tcPr>
            <w:tcW w:w="6805" w:type="dxa"/>
            <w:vAlign w:val="center"/>
          </w:tcPr>
          <w:p w14:paraId="384D013C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具备独立自主软件知识产权，具有标准化的接口文档可与我院现有的his、药房、pacs等核心软件做数据对接。硬件设备可无缝添加至我院现有叫号后台进行统一设置管理。（提供相应证明材料）</w:t>
            </w:r>
          </w:p>
        </w:tc>
      </w:tr>
      <w:tr w14:paraId="1DF4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0DE7794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售后服务</w:t>
            </w:r>
          </w:p>
        </w:tc>
        <w:tc>
          <w:tcPr>
            <w:tcW w:w="6805" w:type="dxa"/>
            <w:vAlign w:val="center"/>
          </w:tcPr>
          <w:p w14:paraId="0425171B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提供免费运输安装调试上线，提供3年原厂质保服务。</w:t>
            </w:r>
          </w:p>
        </w:tc>
      </w:tr>
      <w:tr w14:paraId="5D7E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258A066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数量</w:t>
            </w:r>
          </w:p>
        </w:tc>
        <w:tc>
          <w:tcPr>
            <w:tcW w:w="6805" w:type="dxa"/>
            <w:vAlign w:val="center"/>
          </w:tcPr>
          <w:p w14:paraId="3B238A56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3台</w:t>
            </w:r>
          </w:p>
        </w:tc>
      </w:tr>
    </w:tbl>
    <w:p w14:paraId="1BC84E52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6E715D74">
      <w:pPr>
        <w:jc w:val="center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11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190D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B17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06C628B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评审因素</w:t>
            </w:r>
          </w:p>
        </w:tc>
      </w:tr>
      <w:tr w14:paraId="590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8E32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26A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B272DA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具有合法有效的营业执照</w:t>
            </w:r>
          </w:p>
        </w:tc>
      </w:tr>
      <w:tr w14:paraId="6B2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9172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72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815E5F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0536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5D7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8B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CDE3F8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</w:t>
            </w:r>
          </w:p>
        </w:tc>
      </w:tr>
      <w:tr w14:paraId="1677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E30F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74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5AE6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与营业执照等其他证件一致</w:t>
            </w:r>
          </w:p>
        </w:tc>
      </w:tr>
      <w:tr w14:paraId="408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89C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ED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1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按要求在规定区域加盖单位公章和法定代表人签章</w:t>
            </w:r>
          </w:p>
        </w:tc>
      </w:tr>
      <w:tr w14:paraId="4F9F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FD24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BF2B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22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具有法定代表人资格证明或法定代表人授权委托书</w:t>
            </w:r>
          </w:p>
        </w:tc>
      </w:tr>
      <w:tr w14:paraId="3FB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4AD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74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358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14:paraId="2B3B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376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228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D0F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符合采购文件要求</w:t>
            </w:r>
          </w:p>
        </w:tc>
      </w:tr>
      <w:tr w14:paraId="7409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EE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DA7B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6180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符合法律、法规和采购文件中规定的其他实质性内容的</w:t>
            </w:r>
          </w:p>
        </w:tc>
      </w:tr>
    </w:tbl>
    <w:p w14:paraId="1DA5869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7229AC91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43CE22B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616EA5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48293BB0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70E3A33B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7F9F588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必须进行胶装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B4D6035">
      <w:pPr>
        <w:spacing w:line="400" w:lineRule="exact"/>
        <w:ind w:left="-141" w:leftChars="-67" w:right="-197" w:rightChars="-94" w:firstLine="560" w:firstLineChars="200"/>
        <w:jc w:val="left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6270D07B">
      <w:pPr>
        <w:spacing w:line="340" w:lineRule="exact"/>
        <w:ind w:right="-197" w:rightChars="-94"/>
        <w:rPr>
          <w:rFonts w:hint="eastAsia"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FAE902">
      <w:pPr>
        <w:pStyle w:val="2"/>
        <w:jc w:val="center"/>
      </w:pPr>
      <w:bookmarkStart w:id="1" w:name="_Toc456291165"/>
      <w:bookmarkStart w:id="2" w:name="_Toc456291479"/>
      <w:bookmarkStart w:id="3" w:name="_Toc456291260"/>
      <w:bookmarkStart w:id="4" w:name="_Toc456291280"/>
      <w:bookmarkStart w:id="5" w:name="_Toc456291354"/>
      <w:bookmarkStart w:id="6" w:name="_Toc456291537"/>
      <w:bookmarkStart w:id="7" w:name="_Toc462487372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0C9C1E6">
      <w:pPr>
        <w:rPr>
          <w:rFonts w:hint="eastAsia" w:ascii="宋体" w:hAnsi="宋体"/>
        </w:rPr>
      </w:pPr>
    </w:p>
    <w:p w14:paraId="37207C08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44312D3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C361346">
      <w:pPr>
        <w:pStyle w:val="26"/>
        <w:rPr>
          <w:rFonts w:hint="eastAsia" w:ascii="楷体_GB2312" w:eastAsia="楷体_GB2312"/>
          <w:b/>
          <w:bCs/>
          <w:sz w:val="54"/>
        </w:rPr>
      </w:pPr>
    </w:p>
    <w:p w14:paraId="518E508D">
      <w:pPr>
        <w:pStyle w:val="26"/>
        <w:jc w:val="center"/>
        <w:rPr>
          <w:rFonts w:hint="eastAsia"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BB50F2E">
      <w:pPr>
        <w:pStyle w:val="26"/>
        <w:spacing w:line="500" w:lineRule="exact"/>
        <w:rPr>
          <w:rFonts w:hint="eastAsia" w:ascii="楷体_GB2312" w:eastAsia="楷体_GB2312"/>
          <w:b/>
          <w:sz w:val="32"/>
          <w:szCs w:val="32"/>
        </w:rPr>
      </w:pPr>
    </w:p>
    <w:p w14:paraId="4C144F5F">
      <w:pPr>
        <w:pStyle w:val="26"/>
        <w:spacing w:line="500" w:lineRule="exact"/>
        <w:ind w:firstLine="562" w:firstLineChars="200"/>
        <w:rPr>
          <w:rFonts w:hint="eastAsia" w:ascii="楷体_GB2312" w:eastAsia="楷体_GB2312"/>
          <w:b/>
          <w:sz w:val="28"/>
        </w:rPr>
      </w:pPr>
    </w:p>
    <w:p w14:paraId="4235CC6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4F02E11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D240C0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5AEF52A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A43654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76922C7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60C1985E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7DFF29C8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40F2E37A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410DA90B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441AF026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587BC3E2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1F16AC64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43E03266">
      <w:pPr>
        <w:ind w:left="-141" w:leftChars="-67" w:right="-197" w:rightChars="-94" w:firstLine="883" w:firstLineChars="200"/>
        <w:jc w:val="center"/>
        <w:rPr>
          <w:rFonts w:hint="eastAsia"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0AFA4421">
      <w:pPr>
        <w:widowControl/>
        <w:spacing w:line="360" w:lineRule="auto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3E146DFF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30CC9878">
      <w:pPr>
        <w:snapToGrid w:val="0"/>
        <w:spacing w:line="360" w:lineRule="auto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3401FC5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B3ACA7B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2976BCF5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4B3BC88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4F891F30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5A7E5219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3B2064DF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64CA860B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4885355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395BAF7B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0D67E4F8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5C7A50E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3713F54F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13B6AEC5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25B7197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6921864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628EBCB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2AEAA5B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6E3FE3A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739CB90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E725592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349A5C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1B6947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30E2A71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23169C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3CB3251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FA2FFF5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B423C9B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71C080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396C1EC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0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03E4866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7691783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5BE41C8">
      <w:pPr>
        <w:wordWrap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2EEE611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A1045A5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2D4C6F95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68617A2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E97E78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249A438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4D1DFE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2AB925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B1985E4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D3272D0">
      <w:pPr>
        <w:spacing w:line="48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136B807D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1E2CF6AE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E003EB0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2A71B8BC">
      <w:pPr>
        <w:spacing w:line="360" w:lineRule="auto"/>
        <w:rPr>
          <w:rFonts w:hint="eastAsia" w:ascii="宋体" w:hAnsi="宋体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23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67C8D31F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1E58296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738FF6D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0ABDC7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7C361307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4184E429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C79C77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8F"/>
    <w:rsid w:val="00002DB5"/>
    <w:rsid w:val="00004276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D7BE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1390D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539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D5B03"/>
    <w:rsid w:val="005F1DE4"/>
    <w:rsid w:val="005F4601"/>
    <w:rsid w:val="00601A2A"/>
    <w:rsid w:val="00605EDC"/>
    <w:rsid w:val="00614C53"/>
    <w:rsid w:val="006212AD"/>
    <w:rsid w:val="006300B6"/>
    <w:rsid w:val="00632F79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1A99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22008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746E"/>
    <w:rsid w:val="00903484"/>
    <w:rsid w:val="00914444"/>
    <w:rsid w:val="00925AB4"/>
    <w:rsid w:val="009309C0"/>
    <w:rsid w:val="00937828"/>
    <w:rsid w:val="009379AB"/>
    <w:rsid w:val="00942F40"/>
    <w:rsid w:val="0094776F"/>
    <w:rsid w:val="00957A82"/>
    <w:rsid w:val="00971DBE"/>
    <w:rsid w:val="009730BC"/>
    <w:rsid w:val="00974385"/>
    <w:rsid w:val="009766A2"/>
    <w:rsid w:val="009772A8"/>
    <w:rsid w:val="009818DC"/>
    <w:rsid w:val="009B5DBC"/>
    <w:rsid w:val="009B7FB3"/>
    <w:rsid w:val="009C3C8B"/>
    <w:rsid w:val="009E79BE"/>
    <w:rsid w:val="009F0ABA"/>
    <w:rsid w:val="009F3289"/>
    <w:rsid w:val="009F32C8"/>
    <w:rsid w:val="009F4BB8"/>
    <w:rsid w:val="009F50C2"/>
    <w:rsid w:val="009F59F0"/>
    <w:rsid w:val="009F77E6"/>
    <w:rsid w:val="00A22384"/>
    <w:rsid w:val="00A4389D"/>
    <w:rsid w:val="00A54067"/>
    <w:rsid w:val="00A67374"/>
    <w:rsid w:val="00A7195B"/>
    <w:rsid w:val="00A7245A"/>
    <w:rsid w:val="00A757F9"/>
    <w:rsid w:val="00A91741"/>
    <w:rsid w:val="00A91E17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4800"/>
    <w:rsid w:val="00C17275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3849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6B1C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B69E5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3E88"/>
    <w:rsid w:val="00FB6AA0"/>
    <w:rsid w:val="00FD747B"/>
    <w:rsid w:val="762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unhideWhenUsed/>
    <w:qFormat/>
    <w:uiPriority w:val="99"/>
    <w:pPr>
      <w:spacing w:after="120" w:line="360" w:lineRule="auto"/>
    </w:pPr>
    <w:rPr>
      <w:rFonts w:eastAsia="仿宋" w:asciiTheme="minorHAnsi" w:hAnsiTheme="minorHAnsi" w:cstheme="minorBidi"/>
      <w:sz w:val="28"/>
    </w:rPr>
  </w:style>
  <w:style w:type="paragraph" w:styleId="5">
    <w:name w:val="Plain Text"/>
    <w:basedOn w:val="1"/>
    <w:link w:val="24"/>
    <w:qFormat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页眉 字符"/>
    <w:link w:val="9"/>
    <w:qFormat/>
    <w:locked/>
    <w:uiPriority w:val="99"/>
    <w:rPr>
      <w:sz w:val="18"/>
      <w:szCs w:val="18"/>
    </w:rPr>
  </w:style>
  <w:style w:type="character" w:customStyle="1" w:styleId="17">
    <w:name w:val="页脚 字符"/>
    <w:link w:val="8"/>
    <w:qFormat/>
    <w:locked/>
    <w:uiPriority w:val="99"/>
    <w:rPr>
      <w:sz w:val="18"/>
      <w:szCs w:val="18"/>
    </w:rPr>
  </w:style>
  <w:style w:type="paragraph" w:styleId="18">
    <w:name w:val="List Paragraph"/>
    <w:basedOn w:val="1"/>
    <w:link w:val="19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列表段落 字符"/>
    <w:link w:val="18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0">
    <w:name w:val="批注框文本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2 Char Char Char"/>
    <w:basedOn w:val="1"/>
    <w:qFormat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font81"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7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26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6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9">
    <w:name w:val="正文文本 字符"/>
    <w:basedOn w:val="13"/>
    <w:link w:val="4"/>
    <w:qFormat/>
    <w:uiPriority w:val="99"/>
    <w:rPr>
      <w:rFonts w:eastAsia="仿宋" w:asciiTheme="minorHAnsi" w:hAnsiTheme="minorHAnsi" w:cstheme="minorBidi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8466-BDBA-4160-8194-C8639C7C5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2285</Words>
  <Characters>2574</Characters>
  <Lines>706</Lines>
  <Paragraphs>489</Paragraphs>
  <TotalTime>1</TotalTime>
  <ScaleCrop>false</ScaleCrop>
  <LinksUpToDate>false</LinksUpToDate>
  <CharactersWithSpaces>3180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2019-08-15T09:24:00Z</dcterms:created>
  <dc:creator>dell</dc:creator>
  <cp:lastModifiedBy>高其瑞</cp:lastModifiedBy>
  <cp:lastPrinted>2018-08-22T03:24:00Z</cp:lastPrinted>
  <dcterms:modified xsi:type="dcterms:W3CDTF">2025-10-27T08:43:47Z</dcterms:modified>
  <dc:title>宜昌市中心人民医院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eyJoZGlkIjoiMjFhYTFiYjNhZDc2ZDZlNzdkNTVhYWVmODA2NzFlNTAiLCJ1c2VySWQiOiIxMzQ3MzYzMCJ9</vt:lpwstr>
  </property>
  <property fmtid="{D5CDD505-2E9C-101B-9397-08002B2CF9AE}" pid="3" name="KSOProductBuildVer">
    <vt:lpwstr>2052-12.1.0.23125</vt:lpwstr>
  </property>
  <property fmtid="{D5CDD505-2E9C-101B-9397-08002B2CF9AE}" pid="4" name="ICV">
    <vt:lpwstr>403757604D1844B2ADC7F9394FCEA091_13</vt:lpwstr>
  </property>
</Properties>
</file>