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D8D9">
      <w:pPr>
        <w:pStyle w:val="8"/>
        <w:shd w:val="clear" w:color="auto" w:fill="FFFFFF"/>
        <w:spacing w:before="0" w:beforeAutospacing="0" w:after="0" w:afterAutospacing="0"/>
        <w:jc w:val="center"/>
        <w:rPr>
          <w:rStyle w:val="12"/>
          <w:rFonts w:ascii="黑体" w:hAnsi="黑体" w:eastAsia="黑体" w:cs="黑体"/>
          <w:sz w:val="44"/>
          <w:szCs w:val="44"/>
        </w:rPr>
      </w:pPr>
      <w:r>
        <w:rPr>
          <w:rStyle w:val="12"/>
          <w:rFonts w:hint="eastAsia" w:ascii="黑体" w:hAnsi="黑体" w:eastAsia="黑体" w:cs="黑体"/>
          <w:sz w:val="44"/>
          <w:szCs w:val="44"/>
        </w:rPr>
        <w:t>宜昌市</w:t>
      </w:r>
      <w:r>
        <w:rPr>
          <w:rStyle w:val="12"/>
          <w:rFonts w:ascii="黑体" w:hAnsi="黑体" w:eastAsia="黑体" w:cs="黑体"/>
          <w:sz w:val="44"/>
          <w:szCs w:val="44"/>
        </w:rPr>
        <w:t>中心人民医院</w:t>
      </w:r>
    </w:p>
    <w:p w14:paraId="609C88D9">
      <w:pPr>
        <w:pStyle w:val="8"/>
        <w:shd w:val="clear" w:color="auto" w:fill="FFFFFF"/>
        <w:spacing w:before="0" w:beforeAutospacing="0" w:after="0" w:afterAutospacing="0"/>
        <w:jc w:val="center"/>
        <w:rPr>
          <w:rStyle w:val="12"/>
          <w:rFonts w:ascii="黑体" w:hAnsi="黑体" w:eastAsia="黑体" w:cs="黑体"/>
          <w:sz w:val="44"/>
          <w:szCs w:val="44"/>
        </w:rPr>
      </w:pPr>
      <w:r>
        <w:rPr>
          <w:rStyle w:val="12"/>
          <w:rFonts w:hint="eastAsia" w:ascii="黑体" w:hAnsi="黑体" w:eastAsia="黑体" w:cs="黑体"/>
          <w:sz w:val="44"/>
          <w:szCs w:val="44"/>
        </w:rPr>
        <w:t>院内</w:t>
      </w:r>
      <w:r>
        <w:rPr>
          <w:rStyle w:val="12"/>
          <w:rFonts w:ascii="黑体" w:hAnsi="黑体" w:eastAsia="黑体" w:cs="黑体"/>
          <w:sz w:val="44"/>
          <w:szCs w:val="44"/>
        </w:rPr>
        <w:t>采购项目采购公告</w:t>
      </w:r>
    </w:p>
    <w:p w14:paraId="7BE1685F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ascii="华文新魏" w:hAnsi="Calibri" w:eastAsia="华文新魏" w:cs="Times New Roman"/>
          <w:sz w:val="72"/>
          <w:szCs w:val="72"/>
        </w:rPr>
      </w:pPr>
      <w:r>
        <w:rPr>
          <w:rFonts w:hint="eastAsia"/>
          <w:sz w:val="28"/>
          <w:szCs w:val="28"/>
        </w:rPr>
        <w:t>宜昌市中心人民医院对2025年LED屏维保服务进行院内采购，欢迎广大符合条件的投标人踊跃投标。</w:t>
      </w:r>
    </w:p>
    <w:p w14:paraId="7DF9E1B9">
      <w:pPr>
        <w:pStyle w:val="8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</w:p>
    <w:p w14:paraId="77174B8A">
      <w:pPr>
        <w:pStyle w:val="8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、项目编号：YCZXYYZB-2025-A3043</w:t>
      </w:r>
    </w:p>
    <w:p w14:paraId="1BB1DCF8">
      <w:pPr>
        <w:pStyle w:val="8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、项目名称：宜昌市中心人民</w:t>
      </w:r>
      <w:r>
        <w:rPr>
          <w:rFonts w:hint="eastAsia" w:asciiTheme="minorEastAsia" w:hAnsiTheme="minorEastAsia" w:eastAsiaTheme="minorEastAsia"/>
          <w:sz w:val="28"/>
          <w:szCs w:val="28"/>
        </w:rPr>
        <w:t>医院2025年LED屏维保服务</w:t>
      </w:r>
    </w:p>
    <w:p w14:paraId="7CDB7BD5">
      <w:pPr>
        <w:pStyle w:val="8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2"/>
          <w:rFonts w:hint="eastAsia"/>
          <w:sz w:val="28"/>
          <w:szCs w:val="28"/>
        </w:rPr>
        <w:t>二、采购文件获取</w:t>
      </w:r>
    </w:p>
    <w:p w14:paraId="7803C071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投标人在宜昌市中心人民医院官网（http://www.yczxyy.com/）通知通告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招标信息栏</w:t>
      </w:r>
      <w:r>
        <w:rPr>
          <w:rFonts w:hint="eastAsia"/>
          <w:b/>
          <w:bCs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14:paraId="1BCA342B">
      <w:pPr>
        <w:pStyle w:val="8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2"/>
          <w:rFonts w:hint="eastAsia"/>
          <w:sz w:val="28"/>
          <w:szCs w:val="28"/>
        </w:rPr>
        <w:t>三、投标文件递交</w:t>
      </w:r>
    </w:p>
    <w:p w14:paraId="68C51642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highlight w:val="yellow"/>
        </w:rPr>
        <w:t>月</w:t>
      </w:r>
      <w:r>
        <w:rPr>
          <w:rFonts w:hint="eastAsia"/>
          <w:sz w:val="28"/>
          <w:szCs w:val="28"/>
          <w:highlight w:val="yellow"/>
          <w:lang w:val="en-US" w:eastAsia="zh-CN"/>
        </w:rPr>
        <w:t>31</w:t>
      </w:r>
      <w:r>
        <w:rPr>
          <w:rFonts w:hint="eastAsia"/>
          <w:sz w:val="28"/>
          <w:szCs w:val="28"/>
          <w:highlight w:val="yellow"/>
        </w:rPr>
        <w:t>日</w:t>
      </w:r>
      <w:r>
        <w:rPr>
          <w:sz w:val="28"/>
          <w:szCs w:val="28"/>
          <w:highlight w:val="yellow"/>
        </w:rPr>
        <w:t>09:</w:t>
      </w:r>
      <w:r>
        <w:rPr>
          <w:rFonts w:hint="eastAsia"/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0</w:t>
      </w:r>
      <w:r>
        <w:rPr>
          <w:rFonts w:hint="eastAsia"/>
          <w:sz w:val="28"/>
          <w:szCs w:val="28"/>
        </w:rPr>
        <w:t>。</w:t>
      </w:r>
    </w:p>
    <w:p w14:paraId="62C041CA">
      <w:pPr>
        <w:pStyle w:val="8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、递交投标文件需携带的资料：</w:t>
      </w:r>
    </w:p>
    <w:p w14:paraId="4428D4FD">
      <w:pPr>
        <w:pStyle w:val="8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）密封完好的投标文件。</w:t>
      </w:r>
    </w:p>
    <w:p w14:paraId="6826D898">
      <w:pPr>
        <w:pStyle w:val="8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14:paraId="42A77A44">
      <w:pPr>
        <w:pStyle w:val="8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）递交人的身份证原件。</w:t>
      </w:r>
    </w:p>
    <w:p w14:paraId="5F1AF539">
      <w:pPr>
        <w:pStyle w:val="8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递交人与授权委托书或者法人证明文件身份等不一致的、逾期送达的、未送达指定地点的或者未按要求提供上述资料的采购人不予受理。</w:t>
      </w:r>
    </w:p>
    <w:p w14:paraId="14C1C5ED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>投标地点：宜昌市中心人民医院招标办（伍家院区9号楼3楼310室）（工作日上午</w:t>
      </w:r>
      <w:r>
        <w:rPr>
          <w:sz w:val="28"/>
          <w:szCs w:val="28"/>
          <w:u w:val="single"/>
        </w:rPr>
        <w:t>8:00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12:00</w:t>
      </w:r>
      <w:r>
        <w:rPr>
          <w:rFonts w:hint="eastAsia"/>
          <w:sz w:val="28"/>
          <w:szCs w:val="28"/>
          <w:u w:val="single"/>
        </w:rPr>
        <w:t>、下午</w:t>
      </w:r>
      <w:r>
        <w:rPr>
          <w:sz w:val="28"/>
          <w:szCs w:val="28"/>
          <w:u w:val="single"/>
        </w:rPr>
        <w:t>14:30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>
        <w:rPr>
          <w:rFonts w:hint="eastAsia"/>
          <w:sz w:val="28"/>
          <w:szCs w:val="28"/>
          <w:u w:val="single"/>
        </w:rPr>
        <w:t>，节假日除外）。</w:t>
      </w:r>
    </w:p>
    <w:p w14:paraId="516F7E46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、开标地点：宜昌市中心人民医院招标办。</w:t>
      </w:r>
    </w:p>
    <w:p w14:paraId="68FB0852">
      <w:pPr>
        <w:pStyle w:val="8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2"/>
          <w:rFonts w:hint="eastAsia"/>
          <w:sz w:val="28"/>
          <w:szCs w:val="28"/>
        </w:rPr>
        <w:t>四、发布公告媒介</w:t>
      </w:r>
    </w:p>
    <w:p w14:paraId="62FEEE4C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本次公告仅在宜昌市中心人民医院官网（http://www.yczxyy.com/）上发布，信息以本网站发布为准。</w:t>
      </w:r>
    </w:p>
    <w:p w14:paraId="4A9FBF95">
      <w:pPr>
        <w:pStyle w:val="8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2"/>
          <w:rFonts w:hint="eastAsia"/>
          <w:sz w:val="28"/>
          <w:szCs w:val="28"/>
        </w:rPr>
        <w:t>五、联系方式</w:t>
      </w:r>
    </w:p>
    <w:p w14:paraId="1F975498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采购人：宜昌市中心人民医院</w:t>
      </w:r>
    </w:p>
    <w:p w14:paraId="4C557D1D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</w:t>
      </w:r>
      <w:r>
        <w:rPr>
          <w:sz w:val="28"/>
          <w:szCs w:val="28"/>
        </w:rPr>
        <w:t xml:space="preserve"> 183 </w:t>
      </w:r>
      <w:r>
        <w:rPr>
          <w:rFonts w:hint="eastAsia"/>
          <w:sz w:val="28"/>
          <w:szCs w:val="28"/>
        </w:rPr>
        <w:t>号</w:t>
      </w:r>
    </w:p>
    <w:p w14:paraId="6AF384D1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张</w:t>
      </w:r>
      <w:r>
        <w:rPr>
          <w:rFonts w:hint="eastAsia"/>
          <w:sz w:val="28"/>
          <w:szCs w:val="28"/>
        </w:rPr>
        <w:t>老师（</w:t>
      </w:r>
      <w:r>
        <w:rPr>
          <w:rFonts w:hint="eastAsia"/>
          <w:sz w:val="28"/>
          <w:szCs w:val="28"/>
          <w:lang w:val="en-US" w:eastAsia="zh-CN"/>
        </w:rPr>
        <w:t>信息管理部</w:t>
      </w:r>
      <w:r>
        <w:rPr>
          <w:rFonts w:hint="eastAsia"/>
          <w:sz w:val="28"/>
          <w:szCs w:val="28"/>
        </w:rPr>
        <w:t>）</w:t>
      </w:r>
    </w:p>
    <w:p w14:paraId="70F3A1D4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高老师</w:t>
      </w:r>
    </w:p>
    <w:p w14:paraId="711611FD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联系电话：0717-6483506（</w:t>
      </w:r>
      <w:r>
        <w:rPr>
          <w:rFonts w:hint="eastAsia"/>
          <w:sz w:val="28"/>
          <w:szCs w:val="28"/>
          <w:lang w:val="en-US" w:eastAsia="zh-CN"/>
        </w:rPr>
        <w:t>信息管理部</w:t>
      </w:r>
      <w:r>
        <w:rPr>
          <w:rFonts w:hint="eastAsia"/>
          <w:sz w:val="28"/>
          <w:szCs w:val="28"/>
        </w:rPr>
        <w:t>）</w:t>
      </w:r>
    </w:p>
    <w:p w14:paraId="180EDA46">
      <w:pPr>
        <w:pStyle w:val="8"/>
        <w:shd w:val="clear" w:color="auto" w:fill="FFFFFF"/>
        <w:spacing w:before="0" w:beforeAutospacing="0" w:after="0" w:afterAutospacing="0"/>
        <w:ind w:firstLine="880" w:firstLineChars="200"/>
        <w:rPr>
          <w:rFonts w:hint="eastAsia"/>
          <w:sz w:val="28"/>
          <w:szCs w:val="28"/>
        </w:rPr>
      </w:pPr>
      <w:r>
        <w:rPr>
          <w:rFonts w:hint="eastAsia" w:ascii="黑体" w:eastAsia="黑体" w:cs="黑体"/>
          <w:sz w:val="44"/>
          <w:szCs w:val="44"/>
        </w:rPr>
        <w:tab/>
      </w:r>
      <w:r>
        <w:rPr>
          <w:rFonts w:hint="eastAsia" w:ascii="黑体" w:eastAsia="黑体" w:cs="黑体"/>
          <w:sz w:val="44"/>
          <w:szCs w:val="44"/>
        </w:rPr>
        <w:t xml:space="preserve">   </w:t>
      </w:r>
      <w:r>
        <w:rPr>
          <w:rFonts w:hint="eastAsia"/>
          <w:sz w:val="28"/>
          <w:szCs w:val="28"/>
        </w:rPr>
        <w:t>07176227301</w:t>
      </w:r>
    </w:p>
    <w:p w14:paraId="24ACB1C3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</w:p>
    <w:p w14:paraId="047F0380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</w:p>
    <w:p w14:paraId="79627FFC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</w:p>
    <w:p w14:paraId="3DC8641B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</w:p>
    <w:p w14:paraId="0D221D02">
      <w:pPr>
        <w:pStyle w:val="8"/>
        <w:shd w:val="clear" w:color="auto" w:fill="FFFFFF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</w:p>
    <w:p w14:paraId="57A23E6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宜昌市中心人民医院2025年LED屏维保服务采购招标文件</w:t>
      </w:r>
    </w:p>
    <w:p w14:paraId="0640C0E0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7D34017A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、项目编号：YCZXYYZB-2025-A3043</w:t>
      </w:r>
    </w:p>
    <w:p w14:paraId="4F2996B0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、项目名称：宜昌市中心人民医院2025年LED屏维保服务</w:t>
      </w:r>
    </w:p>
    <w:p w14:paraId="0986B109">
      <w:pPr>
        <w:widowControl/>
        <w:spacing w:line="500" w:lineRule="exact"/>
        <w:ind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、项目预算：6</w:t>
      </w:r>
      <w:r>
        <w:rPr>
          <w:rFonts w:ascii="宋体" w:hAnsi="宋体" w:cs="宋体"/>
          <w:kern w:val="0"/>
          <w:sz w:val="28"/>
          <w:szCs w:val="28"/>
        </w:rPr>
        <w:t>0000</w:t>
      </w:r>
      <w:r>
        <w:rPr>
          <w:rFonts w:hint="eastAsia" w:ascii="宋体" w:hAnsi="宋体" w:cs="宋体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服务期：1年。</w:t>
      </w:r>
      <w:bookmarkStart w:id="8" w:name="_GoBack"/>
      <w:bookmarkEnd w:id="8"/>
    </w:p>
    <w:p w14:paraId="0F426A9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020088F7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993183C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4B15B1F4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A58CDA9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5BD69513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5221DB15">
      <w:pPr>
        <w:widowControl/>
        <w:spacing w:line="50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目前三个院区共有72块LED屏幕，其中全彩屏30块，单双色屏42块。LED屏在每年的文明城市检查 、各种政治任务宣传、医疗业务宣介等方面都起了重要作用。目前，购买的维保服务已到期。</w:t>
      </w:r>
    </w:p>
    <w:p w14:paraId="77DEA505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p w14:paraId="336D9C57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如货物的详细参数、工程</w:t>
      </w:r>
      <w:r>
        <w:rPr>
          <w:rFonts w:ascii="宋体" w:hAnsi="宋体" w:cs="宋体"/>
          <w:bCs/>
          <w:kern w:val="0"/>
          <w:sz w:val="28"/>
          <w:szCs w:val="28"/>
        </w:rPr>
        <w:t>清单、</w:t>
      </w:r>
      <w:r>
        <w:rPr>
          <w:rFonts w:hint="eastAsia" w:ascii="宋体" w:hAnsi="宋体" w:cs="宋体"/>
          <w:bCs/>
          <w:kern w:val="0"/>
          <w:sz w:val="28"/>
          <w:szCs w:val="28"/>
        </w:rPr>
        <w:t>方案设计、制造工艺、功能要求、性能指标、项目管理、专业能力、项目实施计划、质量保证体系及交货、安装、调试和验收方案等；服务流程、故障维修、零配件供应、技术支持、培训方案等。</w:t>
      </w:r>
    </w:p>
    <w:p w14:paraId="0F138243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7A78F0D8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0CBC8AA1">
      <w:pPr>
        <w:autoSpaceDE w:val="0"/>
        <w:autoSpaceDN w:val="0"/>
        <w:adjustRightInd w:val="0"/>
        <w:contextualSpacing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（一）货物、服务需求一览表（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*号必须满足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9"/>
        <w:tblW w:w="8931" w:type="dxa"/>
        <w:tblInd w:w="-2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543"/>
        <w:gridCol w:w="4678"/>
      </w:tblGrid>
      <w:tr w14:paraId="695EC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41BE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F8FA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7345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明细</w:t>
            </w:r>
          </w:p>
        </w:tc>
      </w:tr>
      <w:tr w14:paraId="730A9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6E28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E1D0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*28块LED全彩屏的维护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B8AD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包含屏幕相关软硬件更换、维修、人工</w:t>
            </w:r>
          </w:p>
        </w:tc>
      </w:tr>
      <w:tr w14:paraId="21673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77C44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26E2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*42块LED单双色屏的维护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8A03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包含屏幕相关软硬件更换、维修、人工</w:t>
            </w:r>
          </w:p>
        </w:tc>
      </w:tr>
      <w:tr w14:paraId="1585F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D02D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1F6D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*全院屏幕软件及控制器维护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87C46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包含屏幕相关软硬件更换、维修、人工</w:t>
            </w:r>
          </w:p>
        </w:tc>
      </w:tr>
      <w:tr w14:paraId="545EA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B46A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4</w:t>
            </w:r>
          </w:p>
          <w:p w14:paraId="7BB28FD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5322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*屏幕清洁及人工费用</w:t>
            </w:r>
          </w:p>
          <w:p w14:paraId="55A0DBC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巡检服务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7226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一年不少于4次屏幕状态、时控开关等</w:t>
            </w:r>
          </w:p>
        </w:tc>
      </w:tr>
      <w:tr w14:paraId="60B1B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80885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C46D4">
            <w:pPr>
              <w:widowControl/>
              <w:ind w:left="36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*响应时间</w:t>
            </w:r>
          </w:p>
        </w:tc>
        <w:tc>
          <w:tcPr>
            <w:tcW w:w="4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6143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7X24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小时，接报修30分钟以内到现场处置</w:t>
            </w:r>
          </w:p>
        </w:tc>
      </w:tr>
    </w:tbl>
    <w:p w14:paraId="0E3BA663">
      <w:pPr>
        <w:widowControl/>
        <w:spacing w:after="60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 w14:paraId="216AE767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3.</w:t>
      </w:r>
      <w:r>
        <w:rPr>
          <w:rFonts w:ascii="宋体" w:hAnsi="宋体" w:cs="宋体"/>
          <w:b/>
          <w:kern w:val="0"/>
          <w:sz w:val="28"/>
          <w:szCs w:val="28"/>
        </w:rPr>
        <w:t>3</w:t>
      </w:r>
      <w:r>
        <w:rPr>
          <w:rFonts w:hint="eastAsia" w:ascii="宋体" w:hAnsi="宋体" w:cs="宋体"/>
          <w:b/>
          <w:kern w:val="0"/>
          <w:sz w:val="28"/>
          <w:szCs w:val="28"/>
        </w:rPr>
        <w:t>商务要求</w:t>
      </w:r>
    </w:p>
    <w:p w14:paraId="1D3C202E">
      <w:pPr>
        <w:spacing w:line="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1、报价包括安装、调试、验收合格、维护等一切费用，如供应商成交后发现未预见事宜，可能需要增加的设备材料或其它费用全部由成交供应商自行解决，采购人不再追加价款。</w:t>
      </w:r>
    </w:p>
    <w:p w14:paraId="26AB3C4F">
      <w:pPr>
        <w:spacing w:line="0" w:lineRule="atLeas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2、 请参与报价的协议供应商严格按照采购人需求的商品、规格型号及技术参数进行报价，任何一项不符合要求的，均为不响应采购人要求，视为废标；“*”号项是需要严格执行的条款，此项目价格是包干价，即投标人需处理所有LED的硬件及软件问题。LED显示屏是医院对外窗口，遇故障及时处理，需严格按照指定响应时间到场维修。</w:t>
      </w:r>
    </w:p>
    <w:p w14:paraId="12357400">
      <w:pPr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在使用中若发现提供的商品存在质量问题，供应商应在24小时内提供备品备件将不合格的产品免费更换达到合格的产品，更换的产品若超过三个工作日或者在双方约定的时间内未交付货物，则乙方按照该批次供货总价的5%每日支付违约金，计算至交付了合格的产品之日止，并承担供货及退、换货的运输费用、包装费用及在货物运输中的损失、风险等费用。</w:t>
      </w:r>
    </w:p>
    <w:p w14:paraId="27AFDA8D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20600FB1">
      <w:pPr>
        <w:jc w:val="center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9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7297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6C32F"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55BA994C">
            <w:pPr>
              <w:spacing w:line="4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评审因素</w:t>
            </w:r>
          </w:p>
        </w:tc>
      </w:tr>
      <w:tr w14:paraId="4601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0C01D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资格性</w:t>
            </w:r>
            <w:r>
              <w:rPr>
                <w:rFonts w:ascii="宋体" w:hAnsi="宋体"/>
                <w:sz w:val="28"/>
                <w:szCs w:val="28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F991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B611222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具有合法有效的营业执照</w:t>
            </w:r>
          </w:p>
        </w:tc>
      </w:tr>
      <w:tr w14:paraId="4AD6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90AF1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9280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221EEE5">
            <w:pPr>
              <w:spacing w:line="4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7E2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E935D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2B9A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3ACDA476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11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1102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6DA5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5D450657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本项目不接受联合体投标</w:t>
            </w:r>
          </w:p>
        </w:tc>
      </w:tr>
      <w:tr w14:paraId="265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22BFE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A37C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C1C3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与营业执照等其他证件一致</w:t>
            </w:r>
          </w:p>
        </w:tc>
      </w:tr>
      <w:tr w14:paraId="4305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0426E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C76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749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按要求在规定区域加盖单位公章和法定代表人签章</w:t>
            </w:r>
          </w:p>
        </w:tc>
      </w:tr>
      <w:tr w14:paraId="0B66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3E506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DD29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60C2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具有法定代表人资格证明或法定代表人授权委托书</w:t>
            </w:r>
          </w:p>
        </w:tc>
      </w:tr>
      <w:tr w14:paraId="1E79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6D2F8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600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806E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投标报价唯一；投标报价未超过预算金额或者最高限价；投标报价合理</w:t>
            </w:r>
          </w:p>
        </w:tc>
      </w:tr>
      <w:tr w14:paraId="59CB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7D32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B026">
            <w:pPr>
              <w:spacing w:line="3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5221">
            <w:pPr>
              <w:spacing w:line="3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符合采购文件要求</w:t>
            </w:r>
          </w:p>
        </w:tc>
      </w:tr>
      <w:tr w14:paraId="37EA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4AFE"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FD7F">
            <w:pPr>
              <w:spacing w:line="3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9122">
            <w:pPr>
              <w:spacing w:line="3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符合法律、法规和采购文件中规定的其他实质性内容的</w:t>
            </w:r>
          </w:p>
        </w:tc>
      </w:tr>
    </w:tbl>
    <w:p w14:paraId="3C634093">
      <w:pPr>
        <w:jc w:val="left"/>
        <w:rPr>
          <w:rFonts w:hint="eastAsia" w:ascii="宋体" w:hAns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46B11E3F">
      <w:pPr>
        <w:widowControl/>
        <w:spacing w:line="500" w:lineRule="exact"/>
        <w:ind w:firstLine="560" w:firstLineChars="200"/>
        <w:jc w:val="left"/>
        <w:rPr>
          <w:rFonts w:hint="eastAsia"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13E21E5F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4B3E0ED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63C8C9B3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28EEBD8F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9EACF25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必须进行胶装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019A11F">
      <w:pPr>
        <w:spacing w:line="400" w:lineRule="exact"/>
        <w:ind w:left="-141" w:leftChars="-67" w:right="-197" w:rightChars="-94" w:firstLine="560" w:firstLineChars="200"/>
        <w:jc w:val="left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22470492">
      <w:pPr>
        <w:spacing w:line="340" w:lineRule="exact"/>
        <w:ind w:right="-197" w:rightChars="-94"/>
        <w:rPr>
          <w:rFonts w:hint="eastAsia"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871482">
      <w:pPr>
        <w:pStyle w:val="2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62487372"/>
      <w:bookmarkStart w:id="6" w:name="_Toc456291479"/>
      <w:bookmarkStart w:id="7" w:name="_Toc456291537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E2A6CEE">
      <w:pPr>
        <w:rPr>
          <w:rFonts w:hint="eastAsia" w:ascii="宋体" w:hAnsi="宋体"/>
        </w:rPr>
      </w:pPr>
    </w:p>
    <w:p w14:paraId="6CA1DF05">
      <w:pPr>
        <w:pStyle w:val="24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8F5A6B3">
      <w:pPr>
        <w:pStyle w:val="24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2308D973">
      <w:pPr>
        <w:pStyle w:val="24"/>
        <w:rPr>
          <w:rFonts w:hint="eastAsia" w:ascii="楷体_GB2312" w:eastAsia="楷体_GB2312"/>
          <w:b/>
          <w:bCs/>
          <w:sz w:val="54"/>
        </w:rPr>
      </w:pPr>
    </w:p>
    <w:p w14:paraId="258AE200">
      <w:pPr>
        <w:pStyle w:val="24"/>
        <w:jc w:val="center"/>
        <w:rPr>
          <w:rFonts w:hint="eastAsia"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C0CEFF1">
      <w:pPr>
        <w:pStyle w:val="24"/>
        <w:spacing w:line="500" w:lineRule="exact"/>
        <w:rPr>
          <w:rFonts w:hint="eastAsia" w:ascii="楷体_GB2312" w:eastAsia="楷体_GB2312"/>
          <w:b/>
          <w:sz w:val="32"/>
          <w:szCs w:val="32"/>
        </w:rPr>
      </w:pPr>
    </w:p>
    <w:p w14:paraId="775DD780">
      <w:pPr>
        <w:pStyle w:val="24"/>
        <w:spacing w:line="500" w:lineRule="exact"/>
        <w:ind w:firstLine="562" w:firstLineChars="200"/>
        <w:rPr>
          <w:rFonts w:hint="eastAsia" w:ascii="楷体_GB2312" w:eastAsia="楷体_GB2312"/>
          <w:b/>
          <w:sz w:val="28"/>
        </w:rPr>
      </w:pPr>
    </w:p>
    <w:p w14:paraId="6621395E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3A2AC55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32BA02E9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50E69CE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34FDD06A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08313E6A">
      <w:pPr>
        <w:pStyle w:val="24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64341C0E">
      <w:pPr>
        <w:pStyle w:val="24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3E254417">
      <w:pPr>
        <w:pStyle w:val="24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36B1FBA0">
      <w:pPr>
        <w:pStyle w:val="24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650EF7B9">
      <w:pPr>
        <w:pStyle w:val="24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0A4262CE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2FD53036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20A74403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4BE8EA00">
      <w:pPr>
        <w:ind w:left="-141" w:leftChars="-67" w:right="-197" w:rightChars="-94" w:firstLine="883" w:firstLineChars="200"/>
        <w:jc w:val="center"/>
        <w:rPr>
          <w:rFonts w:hint="eastAsia"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4165E3B5">
      <w:pPr>
        <w:widowControl/>
        <w:spacing w:line="360" w:lineRule="auto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7CDD6B3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55665233">
      <w:pPr>
        <w:snapToGrid w:val="0"/>
        <w:spacing w:line="360" w:lineRule="auto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516C643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64E5FB6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47BAA401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5E32A0D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57522AB5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063D353A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752FB2E1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41EE6683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71DF8455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26E49B6E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2B2B89D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40534CB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56B26231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146DD29C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54357839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2251FC7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E4F78A9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09D4C8E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32C3A22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12BEF9A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37B4FB5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CADB1C3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E896BF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58FFD2BF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944D86E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112FD52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310B678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335051D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4121C8E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45DE201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973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75820E82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017F5C0F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DFB6572">
      <w:pPr>
        <w:wordWrap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006F908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30815F2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783EBC04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19BFE402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19AF29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605AAC0E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11877D5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5DF32F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2EB208F7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F0EB528">
      <w:pPr>
        <w:spacing w:line="48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7248C008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6BFBE086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8E16AFE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3AD264EC">
      <w:pPr>
        <w:spacing w:line="360" w:lineRule="auto"/>
        <w:rPr>
          <w:rFonts w:hint="eastAsia" w:ascii="宋体" w:hAnsi="宋体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2F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347672A0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3F18232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1C08ECB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1D6D79F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0BEC40D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01801841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DD80E1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869"/>
    <w:rsid w:val="00051A54"/>
    <w:rsid w:val="00065785"/>
    <w:rsid w:val="00074904"/>
    <w:rsid w:val="000762AC"/>
    <w:rsid w:val="00080219"/>
    <w:rsid w:val="00081A08"/>
    <w:rsid w:val="000847B2"/>
    <w:rsid w:val="0008739B"/>
    <w:rsid w:val="00096834"/>
    <w:rsid w:val="000A76EB"/>
    <w:rsid w:val="000A792F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0B6E"/>
    <w:rsid w:val="001836E3"/>
    <w:rsid w:val="00195A31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361E1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39AC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53EF2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11F12"/>
    <w:rsid w:val="00514AD7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E3C98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10BB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B48D1"/>
    <w:rsid w:val="007C10BF"/>
    <w:rsid w:val="007C5AE7"/>
    <w:rsid w:val="007C614F"/>
    <w:rsid w:val="007C70E7"/>
    <w:rsid w:val="007D49B3"/>
    <w:rsid w:val="007D6174"/>
    <w:rsid w:val="007E3C26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903484"/>
    <w:rsid w:val="00914444"/>
    <w:rsid w:val="00921A27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A10A6"/>
    <w:rsid w:val="009B5DBC"/>
    <w:rsid w:val="009B73A3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B2189"/>
    <w:rsid w:val="00AB2203"/>
    <w:rsid w:val="00AB3300"/>
    <w:rsid w:val="00AB51EA"/>
    <w:rsid w:val="00AC1363"/>
    <w:rsid w:val="00AC2D71"/>
    <w:rsid w:val="00AC3DA6"/>
    <w:rsid w:val="00AC6E4C"/>
    <w:rsid w:val="00AC7115"/>
    <w:rsid w:val="00AC7D07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1584"/>
    <w:rsid w:val="00C03F2B"/>
    <w:rsid w:val="00C174E9"/>
    <w:rsid w:val="00C22C0A"/>
    <w:rsid w:val="00C23175"/>
    <w:rsid w:val="00C25604"/>
    <w:rsid w:val="00C309F7"/>
    <w:rsid w:val="00C35E6F"/>
    <w:rsid w:val="00C37198"/>
    <w:rsid w:val="00C40604"/>
    <w:rsid w:val="00C51EAF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36111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4B20"/>
    <w:rsid w:val="00E12CB9"/>
    <w:rsid w:val="00E253DE"/>
    <w:rsid w:val="00E25BB4"/>
    <w:rsid w:val="00E31918"/>
    <w:rsid w:val="00E36F05"/>
    <w:rsid w:val="00E44DE9"/>
    <w:rsid w:val="00E44F82"/>
    <w:rsid w:val="00E50BF9"/>
    <w:rsid w:val="00E53F16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058DB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630B3"/>
    <w:rsid w:val="00F74FCF"/>
    <w:rsid w:val="00F77276"/>
    <w:rsid w:val="00F77DEC"/>
    <w:rsid w:val="00F80E50"/>
    <w:rsid w:val="00F879C4"/>
    <w:rsid w:val="00FA58E6"/>
    <w:rsid w:val="00FB6AA0"/>
    <w:rsid w:val="00FD747B"/>
    <w:rsid w:val="072E4866"/>
    <w:rsid w:val="633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Balloon Text"/>
    <w:basedOn w:val="1"/>
    <w:link w:val="18"/>
    <w:semiHidden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2 字符"/>
    <w:link w:val="3"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页眉 字符"/>
    <w:link w:val="7"/>
    <w:locked/>
    <w:uiPriority w:val="99"/>
    <w:rPr>
      <w:sz w:val="18"/>
      <w:szCs w:val="18"/>
    </w:rPr>
  </w:style>
  <w:style w:type="character" w:customStyle="1" w:styleId="15">
    <w:name w:val="页脚 字符"/>
    <w:link w:val="6"/>
    <w:locked/>
    <w:uiPriority w:val="99"/>
    <w:rPr>
      <w:sz w:val="18"/>
      <w:szCs w:val="18"/>
    </w:rPr>
  </w:style>
  <w:style w:type="paragraph" w:styleId="16">
    <w:name w:val="List Paragraph"/>
    <w:basedOn w:val="1"/>
    <w:link w:val="17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7">
    <w:name w:val="列表段落 字符"/>
    <w:link w:val="16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8">
    <w:name w:val="批注框文本 字符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2 Char Char Char"/>
    <w:basedOn w:val="1"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0">
    <w:name w:val="font81"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71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纯文本 字符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标题 1 字符"/>
    <w:link w:val="2"/>
    <w:uiPriority w:val="0"/>
    <w:rPr>
      <w:rFonts w:cs="Calibri"/>
      <w:b/>
      <w:bCs/>
      <w:kern w:val="44"/>
      <w:sz w:val="44"/>
      <w:szCs w:val="44"/>
    </w:rPr>
  </w:style>
  <w:style w:type="paragraph" w:customStyle="1" w:styleId="24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a0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14A5-1B0D-4D73-BAB5-60DC4F61C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2520</Words>
  <Characters>2682</Characters>
  <Lines>161</Lines>
  <Paragraphs>138</Paragraphs>
  <TotalTime>100</TotalTime>
  <ScaleCrop>false</ScaleCrop>
  <LinksUpToDate>false</LinksUpToDate>
  <CharactersWithSpaces>3276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2018-08-22T03:26:00Z</dcterms:created>
  <dc:creator>dell</dc:creator>
  <cp:lastModifiedBy>高其瑞</cp:lastModifiedBy>
  <cp:lastPrinted>2018-08-22T03:24:00Z</cp:lastPrinted>
  <dcterms:modified xsi:type="dcterms:W3CDTF">2025-10-27T07:44:37Z</dcterms:modified>
  <dc:title>宜昌市中心人民医院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eyJoZGlkIjoiMjFhYTFiYjNhZDc2ZDZlNzdkNTVhYWVmODA2NzFlNTAiLCJ1c2VySWQiOiIxMzQ3MzYzMCJ9</vt:lpwstr>
  </property>
  <property fmtid="{D5CDD505-2E9C-101B-9397-08002B2CF9AE}" pid="3" name="KSOProductBuildVer">
    <vt:lpwstr>2052-12.1.0.23125</vt:lpwstr>
  </property>
  <property fmtid="{D5CDD505-2E9C-101B-9397-08002B2CF9AE}" pid="4" name="ICV">
    <vt:lpwstr>FE66C806F2254FEEBAEB54DE9021541E_13</vt:lpwstr>
  </property>
</Properties>
</file>