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D85AEE" w:rsidRPr="00D85AEE">
        <w:rPr>
          <w:rFonts w:hint="eastAsia"/>
          <w:sz w:val="28"/>
          <w:szCs w:val="28"/>
        </w:rPr>
        <w:t>实验室信息系统软件维护服务项目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7F4745">
        <w:rPr>
          <w:sz w:val="28"/>
          <w:szCs w:val="28"/>
        </w:rPr>
        <w:t>61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D85AEE">
        <w:rPr>
          <w:rFonts w:hint="eastAsia"/>
          <w:sz w:val="28"/>
          <w:szCs w:val="28"/>
        </w:rPr>
        <w:t>实验室</w:t>
      </w:r>
      <w:r w:rsidR="00D85AEE">
        <w:rPr>
          <w:sz w:val="28"/>
          <w:szCs w:val="28"/>
        </w:rPr>
        <w:t>信息</w:t>
      </w:r>
      <w:r w:rsidR="00D85AEE" w:rsidRPr="00D85AEE">
        <w:rPr>
          <w:rFonts w:hint="eastAsia"/>
          <w:sz w:val="28"/>
          <w:szCs w:val="28"/>
        </w:rPr>
        <w:t>系统软件维护服务项目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116FC5">
        <w:rPr>
          <w:color w:val="FF0000"/>
          <w:sz w:val="28"/>
          <w:szCs w:val="28"/>
        </w:rPr>
        <w:t>11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D85AEE">
        <w:rPr>
          <w:color w:val="FF0000"/>
          <w:sz w:val="28"/>
          <w:szCs w:val="28"/>
        </w:rPr>
        <w:t>30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="00977C57">
        <w:rPr>
          <w:sz w:val="28"/>
          <w:szCs w:val="28"/>
        </w:rPr>
        <w:t>2</w:t>
      </w:r>
      <w:r w:rsidR="00977C57">
        <w:rPr>
          <w:rFonts w:hint="eastAsia"/>
          <w:sz w:val="28"/>
          <w:szCs w:val="28"/>
        </w:rPr>
        <w:t>:00</w:t>
      </w:r>
      <w:r w:rsidRPr="003D5E50">
        <w:rPr>
          <w:rFonts w:hint="eastAsia"/>
          <w:sz w:val="28"/>
          <w:szCs w:val="28"/>
        </w:rPr>
        <w:t>，下午14:30～1</w:t>
      </w:r>
      <w:r w:rsidR="00977C57">
        <w:rPr>
          <w:sz w:val="28"/>
          <w:szCs w:val="28"/>
        </w:rPr>
        <w:t>8</w:t>
      </w:r>
      <w:r w:rsidR="00977C57">
        <w:rPr>
          <w:rFonts w:hint="eastAsia"/>
          <w:sz w:val="28"/>
          <w:szCs w:val="28"/>
        </w:rPr>
        <w:t>:00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9537B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3D5E50" w:rsidRPr="003D5E5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3D5E50" w:rsidRPr="003D5E50">
        <w:rPr>
          <w:rFonts w:hint="eastAsia"/>
          <w:sz w:val="28"/>
          <w:szCs w:val="28"/>
        </w:rPr>
        <w:t xml:space="preserve">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D85AEE">
        <w:rPr>
          <w:rFonts w:hint="eastAsia"/>
          <w:sz w:val="28"/>
          <w:szCs w:val="28"/>
        </w:rPr>
        <w:t>曾寰</w:t>
      </w:r>
      <w:r w:rsidR="0039537B">
        <w:rPr>
          <w:rFonts w:hint="eastAsia"/>
          <w:sz w:val="28"/>
          <w:szCs w:val="28"/>
        </w:rPr>
        <w:t>/周</w:t>
      </w:r>
      <w:r w:rsidR="0039537B">
        <w:rPr>
          <w:sz w:val="28"/>
          <w:szCs w:val="28"/>
        </w:rPr>
        <w:t>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2939B6" w:rsidRPr="002939B6">
        <w:rPr>
          <w:sz w:val="28"/>
          <w:szCs w:val="28"/>
        </w:rPr>
        <w:t>0717-648</w:t>
      </w:r>
      <w:r w:rsidR="00D85AEE">
        <w:rPr>
          <w:sz w:val="28"/>
          <w:szCs w:val="28"/>
        </w:rPr>
        <w:t>3506</w:t>
      </w:r>
      <w:r w:rsidR="002939B6" w:rsidRPr="002939B6">
        <w:rPr>
          <w:sz w:val="28"/>
          <w:szCs w:val="28"/>
        </w:rPr>
        <w:t xml:space="preserve"> </w:t>
      </w:r>
      <w:r w:rsidR="007B1CC2" w:rsidRPr="007B1CC2">
        <w:rPr>
          <w:sz w:val="28"/>
          <w:szCs w:val="28"/>
        </w:rPr>
        <w:t>13477100525</w:t>
      </w:r>
      <w:r w:rsidR="0039537B">
        <w:rPr>
          <w:rFonts w:hint="eastAsia"/>
          <w:sz w:val="28"/>
          <w:szCs w:val="28"/>
        </w:rPr>
        <w:t>/</w:t>
      </w:r>
      <w:r w:rsidR="0039537B" w:rsidRPr="0039537B">
        <w:rPr>
          <w:sz w:val="28"/>
          <w:szCs w:val="28"/>
        </w:rPr>
        <w:t>0717-6486583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162024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YCZXZBB-YN-2018-</w:t>
      </w:r>
      <w:r w:rsidR="007F4745">
        <w:rPr>
          <w:rFonts w:ascii="宋体" w:hAnsi="宋体" w:cs="宋体"/>
          <w:sz w:val="28"/>
          <w:szCs w:val="28"/>
        </w:rPr>
        <w:t>61</w:t>
      </w:r>
      <w:bookmarkStart w:id="0" w:name="_GoBack"/>
      <w:bookmarkEnd w:id="0"/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D85AEE" w:rsidRPr="00D85AEE">
        <w:rPr>
          <w:rFonts w:hint="eastAsia"/>
          <w:sz w:val="28"/>
          <w:szCs w:val="28"/>
        </w:rPr>
        <w:t>实验室信息系统软件维护服务项目</w:t>
      </w:r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D85AEE">
        <w:rPr>
          <w:rFonts w:ascii="宋体" w:hAnsi="宋体" w:cs="宋体"/>
          <w:kern w:val="0"/>
          <w:sz w:val="28"/>
          <w:szCs w:val="28"/>
        </w:rPr>
        <w:t>198800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</w:t>
      </w:r>
      <w:r w:rsidR="00D85AEE" w:rsidRPr="00D85AEE">
        <w:rPr>
          <w:rFonts w:hint="eastAsia"/>
          <w:sz w:val="28"/>
          <w:szCs w:val="28"/>
        </w:rPr>
        <w:t>此次报价为一次性报价，价格中含材料、运输、安装、人工、利润、税金政策性规定的各项应用的一切费用等，如有遗漏，视为对</w:t>
      </w:r>
      <w:r w:rsidR="00D85AEE">
        <w:rPr>
          <w:rFonts w:hint="eastAsia"/>
          <w:sz w:val="28"/>
          <w:szCs w:val="28"/>
        </w:rPr>
        <w:t>采购人</w:t>
      </w:r>
      <w:r w:rsidR="00D85AEE" w:rsidRPr="00D85AEE">
        <w:rPr>
          <w:rFonts w:hint="eastAsia"/>
          <w:sz w:val="28"/>
          <w:szCs w:val="28"/>
        </w:rPr>
        <w:t>的优惠；投标人应考虑市场价格的变化因素，中标后在供货期内不得以任何理由要求</w:t>
      </w:r>
      <w:r w:rsidR="00D85AEE">
        <w:rPr>
          <w:rFonts w:hint="eastAsia"/>
          <w:sz w:val="28"/>
          <w:szCs w:val="28"/>
        </w:rPr>
        <w:t>采购人</w:t>
      </w:r>
      <w:r w:rsidR="00D85AEE" w:rsidRPr="00D85AEE">
        <w:rPr>
          <w:rFonts w:hint="eastAsia"/>
          <w:sz w:val="28"/>
          <w:szCs w:val="28"/>
        </w:rPr>
        <w:t>增加费用；投标人如有优惠的方案，可以在投标文件中说明。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39537B" w:rsidRDefault="00F77DEC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2、</w:t>
      </w:r>
      <w:r w:rsidR="009730BC" w:rsidRPr="009730BC">
        <w:rPr>
          <w:rFonts w:ascii="宋体" w:hAnsi="宋体" w:cs="宋体" w:hint="eastAsia"/>
          <w:kern w:val="0"/>
          <w:sz w:val="28"/>
          <w:szCs w:val="28"/>
        </w:rPr>
        <w:t>投标人为在中华人民共和国注册的公司法人，具有有效的企业法人营业执照、税务登记证、组织机构代码证或者三证合一的营业执照。</w:t>
      </w:r>
    </w:p>
    <w:p w:rsidR="00162024" w:rsidRDefault="00D85AEE" w:rsidP="0039537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2939B6" w:rsidRDefault="007645D1" w:rsidP="00B26B6F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 w:rsidR="00B26B6F">
        <w:rPr>
          <w:rFonts w:ascii="宋体" w:hAnsi="宋体" w:cs="宋体"/>
          <w:b/>
          <w:bCs/>
          <w:kern w:val="0"/>
          <w:sz w:val="28"/>
          <w:szCs w:val="28"/>
        </w:rPr>
        <w:t>.</w:t>
      </w:r>
      <w:r w:rsidR="00687A6E">
        <w:rPr>
          <w:rFonts w:ascii="宋体" w:hAnsi="宋体" w:cs="宋体"/>
          <w:b/>
          <w:bCs/>
          <w:kern w:val="0"/>
          <w:sz w:val="28"/>
          <w:szCs w:val="28"/>
        </w:rPr>
        <w:t>1</w:t>
      </w:r>
      <w:r w:rsidR="00831101">
        <w:rPr>
          <w:rFonts w:ascii="宋体" w:hAnsi="宋体" w:cs="宋体" w:hint="eastAsia"/>
          <w:b/>
          <w:bCs/>
          <w:kern w:val="0"/>
          <w:sz w:val="28"/>
          <w:szCs w:val="28"/>
        </w:rPr>
        <w:t>项目概况</w:t>
      </w:r>
    </w:p>
    <w:p w:rsidR="00831101" w:rsidRPr="00831101" w:rsidRDefault="00D85AEE" w:rsidP="00831101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D85AEE">
        <w:rPr>
          <w:rFonts w:ascii="宋体" w:hAnsi="宋体" w:cs="宋体" w:hint="eastAsia"/>
          <w:bCs/>
          <w:kern w:val="0"/>
          <w:sz w:val="28"/>
          <w:szCs w:val="28"/>
        </w:rPr>
        <w:t>根据日常工作要求，我院</w:t>
      </w:r>
      <w:r>
        <w:rPr>
          <w:rFonts w:ascii="宋体" w:hAnsi="宋体" w:cs="宋体" w:hint="eastAsia"/>
          <w:bCs/>
          <w:kern w:val="0"/>
          <w:sz w:val="28"/>
          <w:szCs w:val="28"/>
        </w:rPr>
        <w:t>实验室信息系统需要进行改进和完善，</w:t>
      </w:r>
      <w:r w:rsidRPr="00D85AEE">
        <w:rPr>
          <w:rFonts w:ascii="宋体" w:hAnsi="宋体" w:cs="宋体" w:hint="eastAsia"/>
          <w:bCs/>
          <w:kern w:val="0"/>
          <w:sz w:val="28"/>
          <w:szCs w:val="28"/>
        </w:rPr>
        <w:t>欢迎符合资质条件及有维保能力的</w:t>
      </w:r>
      <w:r>
        <w:rPr>
          <w:rFonts w:ascii="宋体" w:hAnsi="宋体" w:cs="宋体" w:hint="eastAsia"/>
          <w:bCs/>
          <w:kern w:val="0"/>
          <w:sz w:val="28"/>
          <w:szCs w:val="28"/>
        </w:rPr>
        <w:t>供应商</w:t>
      </w:r>
      <w:r w:rsidRPr="00D85AEE">
        <w:rPr>
          <w:rFonts w:ascii="宋体" w:hAnsi="宋体" w:cs="宋体" w:hint="eastAsia"/>
          <w:bCs/>
          <w:kern w:val="0"/>
          <w:sz w:val="28"/>
          <w:szCs w:val="28"/>
        </w:rPr>
        <w:t>前来投标。</w:t>
      </w:r>
    </w:p>
    <w:p w:rsidR="00F77DEC" w:rsidRDefault="00116FC5" w:rsidP="00116FC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 w:rsidR="00687A6E">
        <w:rPr>
          <w:rFonts w:ascii="宋体" w:hAnsi="宋体" w:cs="宋体"/>
          <w:b/>
          <w:kern w:val="0"/>
          <w:sz w:val="28"/>
          <w:szCs w:val="24"/>
        </w:rPr>
        <w:t>2</w:t>
      </w:r>
      <w:r w:rsidR="00D85AEE">
        <w:rPr>
          <w:rFonts w:ascii="宋体" w:hAnsi="宋体" w:cs="宋体" w:hint="eastAsia"/>
          <w:b/>
          <w:kern w:val="0"/>
          <w:sz w:val="28"/>
          <w:szCs w:val="24"/>
        </w:rPr>
        <w:t>项目</w:t>
      </w:r>
      <w:r w:rsidR="00D85AEE">
        <w:rPr>
          <w:rFonts w:ascii="宋体" w:hAnsi="宋体" w:cs="宋体"/>
          <w:b/>
          <w:kern w:val="0"/>
          <w:sz w:val="28"/>
          <w:szCs w:val="24"/>
        </w:rPr>
        <w:t>内容</w:t>
      </w:r>
    </w:p>
    <w:p w:rsidR="00D85AEE" w:rsidRPr="00D85AEE" w:rsidRDefault="00D85AEE" w:rsidP="00D85AEE">
      <w:pPr>
        <w:ind w:firstLineChars="200" w:firstLine="560"/>
        <w:jc w:val="left"/>
        <w:rPr>
          <w:sz w:val="28"/>
          <w:szCs w:val="28"/>
        </w:rPr>
      </w:pPr>
      <w:r w:rsidRPr="00D85AEE">
        <w:rPr>
          <w:rFonts w:hint="eastAsia"/>
          <w:sz w:val="28"/>
          <w:szCs w:val="28"/>
        </w:rPr>
        <w:t>1.</w:t>
      </w:r>
      <w:r w:rsidRPr="00D85AEE">
        <w:rPr>
          <w:rFonts w:hint="eastAsia"/>
          <w:sz w:val="28"/>
          <w:szCs w:val="28"/>
        </w:rPr>
        <w:t>新购（单向、双向）</w:t>
      </w:r>
      <w:r w:rsidRPr="00D85AEE">
        <w:rPr>
          <w:rFonts w:hint="eastAsia"/>
          <w:sz w:val="28"/>
          <w:szCs w:val="28"/>
        </w:rPr>
        <w:t>14</w:t>
      </w:r>
      <w:r w:rsidRPr="00D85AEE">
        <w:rPr>
          <w:rFonts w:hint="eastAsia"/>
          <w:sz w:val="28"/>
          <w:szCs w:val="28"/>
        </w:rPr>
        <w:t>台设备接入</w:t>
      </w:r>
      <w:r>
        <w:rPr>
          <w:rFonts w:hint="eastAsia"/>
          <w:sz w:val="28"/>
          <w:szCs w:val="28"/>
        </w:rPr>
        <w:t>实验室信息</w:t>
      </w:r>
      <w:r w:rsidRPr="00D85AEE">
        <w:rPr>
          <w:rFonts w:hint="eastAsia"/>
          <w:sz w:val="28"/>
          <w:szCs w:val="28"/>
        </w:rPr>
        <w:t>系统，实现检验</w:t>
      </w:r>
      <w:r w:rsidRPr="00D85AEE">
        <w:rPr>
          <w:rFonts w:hint="eastAsia"/>
          <w:sz w:val="28"/>
          <w:szCs w:val="28"/>
        </w:rPr>
        <w:lastRenderedPageBreak/>
        <w:t>数据的自动采集，设备列表见附件。</w:t>
      </w:r>
    </w:p>
    <w:p w:rsidR="00D85AEE" w:rsidRPr="00D85AEE" w:rsidRDefault="00D85AEE" w:rsidP="00D85AEE">
      <w:pPr>
        <w:ind w:firstLineChars="200" w:firstLine="560"/>
        <w:jc w:val="left"/>
        <w:rPr>
          <w:sz w:val="28"/>
          <w:szCs w:val="28"/>
        </w:rPr>
      </w:pPr>
      <w:r w:rsidRPr="00D85AEE">
        <w:rPr>
          <w:rFonts w:hint="eastAsia"/>
          <w:sz w:val="28"/>
          <w:szCs w:val="28"/>
        </w:rPr>
        <w:t>2</w:t>
      </w:r>
      <w:r w:rsidRPr="00D85AEE">
        <w:rPr>
          <w:rFonts w:hint="eastAsia"/>
          <w:sz w:val="28"/>
          <w:szCs w:val="28"/>
        </w:rPr>
        <w:t>．因工作及医院管理的需要，需要进行软件修改和完善，共计需求</w:t>
      </w:r>
      <w:r w:rsidRPr="00D85AEE">
        <w:rPr>
          <w:rFonts w:hint="eastAsia"/>
          <w:sz w:val="28"/>
          <w:szCs w:val="28"/>
        </w:rPr>
        <w:t>40</w:t>
      </w:r>
      <w:r w:rsidRPr="00D85AEE">
        <w:rPr>
          <w:rFonts w:hint="eastAsia"/>
          <w:sz w:val="28"/>
          <w:szCs w:val="28"/>
        </w:rPr>
        <w:t>余项，具体需求见附件。</w:t>
      </w:r>
    </w:p>
    <w:p w:rsidR="00D85AEE" w:rsidRDefault="00D85AEE" w:rsidP="00D85AEE">
      <w:pPr>
        <w:ind w:firstLineChars="200" w:firstLine="560"/>
        <w:jc w:val="left"/>
        <w:rPr>
          <w:sz w:val="28"/>
          <w:szCs w:val="28"/>
        </w:rPr>
      </w:pPr>
      <w:r w:rsidRPr="00D85AEE">
        <w:rPr>
          <w:rFonts w:hint="eastAsia"/>
          <w:sz w:val="28"/>
          <w:szCs w:val="28"/>
        </w:rPr>
        <w:t>3</w:t>
      </w:r>
      <w:r w:rsidRPr="00D85AEE">
        <w:rPr>
          <w:rFonts w:hint="eastAsia"/>
          <w:sz w:val="28"/>
          <w:szCs w:val="28"/>
        </w:rPr>
        <w:t>．因集成平台上线的需要，操作系统环境由</w:t>
      </w:r>
      <w:r w:rsidRPr="00D85AEE">
        <w:rPr>
          <w:rFonts w:hint="eastAsia"/>
          <w:sz w:val="28"/>
          <w:szCs w:val="28"/>
        </w:rPr>
        <w:t>32</w:t>
      </w:r>
      <w:r w:rsidRPr="00D85AEE">
        <w:rPr>
          <w:rFonts w:hint="eastAsia"/>
          <w:sz w:val="28"/>
          <w:szCs w:val="28"/>
        </w:rPr>
        <w:t>位升级至</w:t>
      </w:r>
      <w:r w:rsidRPr="00D85AEE">
        <w:rPr>
          <w:rFonts w:hint="eastAsia"/>
          <w:sz w:val="28"/>
          <w:szCs w:val="28"/>
        </w:rPr>
        <w:t>64</w:t>
      </w:r>
      <w:r w:rsidRPr="00D85AEE">
        <w:rPr>
          <w:rFonts w:hint="eastAsia"/>
          <w:sz w:val="28"/>
          <w:szCs w:val="28"/>
        </w:rPr>
        <w:t>位以及数据库版本升级等，需要</w:t>
      </w:r>
      <w:r>
        <w:rPr>
          <w:rFonts w:hint="eastAsia"/>
          <w:sz w:val="28"/>
          <w:szCs w:val="28"/>
        </w:rPr>
        <w:t>实验室信息</w:t>
      </w:r>
      <w:r>
        <w:rPr>
          <w:sz w:val="28"/>
          <w:szCs w:val="28"/>
        </w:rPr>
        <w:t>系统</w:t>
      </w:r>
      <w:r w:rsidRPr="00D85AEE">
        <w:rPr>
          <w:rFonts w:hint="eastAsia"/>
          <w:sz w:val="28"/>
          <w:szCs w:val="28"/>
        </w:rPr>
        <w:t>软件做相应修改以满足运行环境的需要。</w:t>
      </w:r>
    </w:p>
    <w:p w:rsidR="00D85AEE" w:rsidRPr="00D85AEE" w:rsidRDefault="00D85AEE" w:rsidP="00D85AEE">
      <w:pPr>
        <w:widowControl/>
        <w:jc w:val="left"/>
        <w:rPr>
          <w:rFonts w:ascii="宋体" w:hAnsi="宋体"/>
          <w:b/>
          <w:sz w:val="28"/>
          <w:szCs w:val="28"/>
        </w:rPr>
      </w:pPr>
      <w:r w:rsidRPr="00D85AEE">
        <w:rPr>
          <w:rFonts w:ascii="宋体" w:hAnsi="宋体" w:hint="eastAsia"/>
          <w:b/>
          <w:sz w:val="28"/>
          <w:szCs w:val="28"/>
        </w:rPr>
        <w:t>附件：</w:t>
      </w:r>
    </w:p>
    <w:tbl>
      <w:tblPr>
        <w:tblW w:w="89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7527"/>
        <w:gridCol w:w="488"/>
      </w:tblGrid>
      <w:tr w:rsidR="00D85AEE" w:rsidRPr="004C6487" w:rsidTr="0058227A">
        <w:trPr>
          <w:trHeight w:val="600"/>
        </w:trPr>
        <w:tc>
          <w:tcPr>
            <w:tcW w:w="896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85AEE" w:rsidRPr="004C6487" w:rsidRDefault="00D85AEE" w:rsidP="005822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实验室信息</w:t>
            </w:r>
            <w:r w:rsidRPr="004C648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系统维护服务项目需求明细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shd w:val="clear" w:color="000000" w:fill="D9D9D9"/>
            <w:noWrap/>
            <w:vAlign w:val="center"/>
            <w:hideMark/>
          </w:tcPr>
          <w:p w:rsidR="00D85AEE" w:rsidRPr="004C6487" w:rsidRDefault="00D85AEE" w:rsidP="005822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7527" w:type="dxa"/>
            <w:shd w:val="clear" w:color="000000" w:fill="D9D9D9"/>
            <w:vAlign w:val="center"/>
            <w:hideMark/>
          </w:tcPr>
          <w:p w:rsidR="00D85AEE" w:rsidRPr="004C6487" w:rsidRDefault="00D85AEE" w:rsidP="005822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</w:t>
            </w:r>
          </w:p>
        </w:tc>
        <w:tc>
          <w:tcPr>
            <w:tcW w:w="488" w:type="dxa"/>
            <w:shd w:val="clear" w:color="000000" w:fill="D9D9D9"/>
            <w:noWrap/>
            <w:vAlign w:val="center"/>
            <w:hideMark/>
          </w:tcPr>
          <w:p w:rsidR="00D85AEE" w:rsidRPr="004C6487" w:rsidRDefault="00D85AEE" w:rsidP="005822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数量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 w:val="restart"/>
            <w:shd w:val="clear" w:color="auto" w:fill="auto"/>
            <w:noWrap/>
            <w:vAlign w:val="center"/>
            <w:hideMark/>
          </w:tcPr>
          <w:p w:rsidR="00D85AEE" w:rsidRPr="004C6487" w:rsidRDefault="00D85AEE" w:rsidP="005822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设备连接</w:t>
            </w: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单独接收图片监听程序(单向)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多图片接收监听程序(单向)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CENTAUR　XP(双向)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CobasE411(双向)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HELIOS荧光仪（单向）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UF1000（单向监听更换传输方式）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ASEKU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EUROBlotMaster II全自动免疫印迹仪(单向)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YHL iFlash3000化学发光免疫分析仪(单向)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核医学 DXI800（双向）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核医学 LiaisonXL（双向）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核医学 Cobas8000（双向）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核医学 Maglumi4000（双向）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核医学 sr-i-100（单向）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 w:val="restart"/>
            <w:shd w:val="clear" w:color="auto" w:fill="auto"/>
            <w:noWrap/>
            <w:vAlign w:val="center"/>
            <w:hideMark/>
          </w:tcPr>
          <w:p w:rsidR="00D85AEE" w:rsidRPr="004C6487" w:rsidRDefault="00D85AEE" w:rsidP="005822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外部接口</w:t>
            </w: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大通合理用药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患者基本信息接口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 w:val="restart"/>
            <w:shd w:val="clear" w:color="auto" w:fill="auto"/>
            <w:noWrap/>
            <w:vAlign w:val="center"/>
            <w:hideMark/>
          </w:tcPr>
          <w:p w:rsidR="00D85AEE" w:rsidRPr="004C6487" w:rsidRDefault="00D85AEE" w:rsidP="005822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功能需求</w:t>
            </w: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试剂申请出库时扣库存/出库申请时加入领用人/条码上显示试剂有效期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添加推片的提示信息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检验者登录信息验证小组是否正确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试剂管理功能优化，出入库权限控制、领用人默认及快捷修改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54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危急值结果修改后成普通值后，依旧提示危急值，但先保存则没有提示，修正后可直接核准(开关控制 是否提示修改前数值是危急值)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样本实时跟踪提示住院采样未确认条目，在采样人列显示红色+未 字样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YIC_PHORESIS_XQ监听加M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通道项目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不合格标本登记时，直接获取小组名称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54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不合格样本登记时，如果接收人为空(即未接收时发现不合格)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，更新送检人、送检时间、采样标识为空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样本核收时，如果核收时间小于采样时间提示重新刷新页面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301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住院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标本送检：条码扫描框光标重置为可选择状态、删除送检标本总数递减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住院医生站报告打印功能应用：如果存在全页报告纸张进行提醒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54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住院医生站报告打印功能应用：查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询时间自定义设置、患者编号前缀自动补充、支持查询按钮与回车操作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住院患者报告单打印，住院号前缀清零，床号保留2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位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住院医生站打印：禁止启动多个程序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285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打印微生物报告未显示评语，药敏结果打印去空值，与主程序排序一致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274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 Sysmex流水线质控标本，支持同一浓度多标本号，以,分隔，指令上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传与结果接收分开处理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 D2400流水线质控标本，支持同一浓度多标本号，以,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分隔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 BC5390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监听程序，加入质控仪器标识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检验回执应用，按已维护收费项目进行过滤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样本状态实时跟踪/样本核收查询，加采样人确认、送检人及工号显示 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补打条码显示采集要求 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不合格标本获取小组名称 改为登录人小组 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过程记录默认时间为当前时间 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样本核准查询页面核收人显示修正 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加入“设置微生物患者列表时间间隔”开关 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54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样本实时跟踪 样本核收查询 对未核收的标本关联到不合格标本，显示在备注列，与备注累加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54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获取某仪器可能未核收的标本列表，加入按接收时间查询、急诊患者增加红色背景提示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81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质控统计：导出指定月份所有项目的质控的靶值、SD值和CV值。包含仪器名称、项目名称、质控批号、当月设定的靶值、SD值、CV值，计算靶值、SD值、CV值。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体检收费项目统计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微生物项目查询统计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获取未核收的标本列表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加入急诊标识特殊显示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取消核准记录-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加取消原因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取消核准时，去掉如果是本人并且时间在2分钟之内直接取消判断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实验室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信息系统软件</w:t>
            </w: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版本升级——适配64位win10环境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AEE" w:rsidRPr="004C6487" w:rsidTr="0058227A">
        <w:trPr>
          <w:trHeight w:val="270"/>
        </w:trPr>
        <w:tc>
          <w:tcPr>
            <w:tcW w:w="945" w:type="dxa"/>
            <w:vMerge/>
            <w:vAlign w:val="center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7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>数据库升级——配合数据库工程师进行相关调整和测试</w:t>
            </w:r>
          </w:p>
        </w:tc>
        <w:tc>
          <w:tcPr>
            <w:tcW w:w="488" w:type="dxa"/>
            <w:shd w:val="clear" w:color="auto" w:fill="auto"/>
            <w:noWrap/>
            <w:vAlign w:val="bottom"/>
            <w:hideMark/>
          </w:tcPr>
          <w:p w:rsidR="00D85AEE" w:rsidRPr="004C6487" w:rsidRDefault="00D85AEE" w:rsidP="00582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648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31101" w:rsidRDefault="00831101" w:rsidP="00831101">
      <w:pPr>
        <w:jc w:val="left"/>
        <w:rPr>
          <w:b/>
          <w:sz w:val="28"/>
          <w:szCs w:val="28"/>
        </w:rPr>
      </w:pPr>
      <w:r w:rsidRPr="00831101">
        <w:rPr>
          <w:rFonts w:hint="eastAsia"/>
          <w:b/>
          <w:sz w:val="28"/>
          <w:szCs w:val="28"/>
        </w:rPr>
        <w:t>3.3</w:t>
      </w:r>
      <w:r w:rsidRPr="00831101">
        <w:rPr>
          <w:rFonts w:hint="eastAsia"/>
          <w:b/>
          <w:sz w:val="28"/>
          <w:szCs w:val="28"/>
        </w:rPr>
        <w:t>商务</w:t>
      </w:r>
      <w:r w:rsidRPr="00831101">
        <w:rPr>
          <w:b/>
          <w:sz w:val="28"/>
          <w:szCs w:val="28"/>
        </w:rPr>
        <w:t>要求</w:t>
      </w:r>
    </w:p>
    <w:p w:rsidR="00831101" w:rsidRPr="00831101" w:rsidRDefault="00831101" w:rsidP="00831101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831101">
        <w:rPr>
          <w:rFonts w:ascii="宋体" w:hAnsi="宋体" w:cs="宋体" w:hint="eastAsia"/>
          <w:kern w:val="0"/>
          <w:sz w:val="28"/>
          <w:szCs w:val="28"/>
        </w:rPr>
        <w:t>付款方式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r w:rsidR="00D85AEE" w:rsidRPr="00D85AEE">
        <w:rPr>
          <w:rFonts w:ascii="宋体" w:hAnsi="宋体" w:cs="宋体" w:hint="eastAsia"/>
          <w:kern w:val="0"/>
          <w:sz w:val="28"/>
          <w:szCs w:val="28"/>
        </w:rPr>
        <w:t>项目验收合格后支付总价款的95%，余款待系统正常运行三个月后一次性无息付清。</w:t>
      </w:r>
    </w:p>
    <w:p w:rsidR="00162024" w:rsidRDefault="00162024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lastRenderedPageBreak/>
        <w:t>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D85AEE" w:rsidRPr="00D85AEE">
        <w:rPr>
          <w:rFonts w:ascii="宋体" w:hAnsi="宋体" w:hint="eastAsia"/>
          <w:sz w:val="28"/>
          <w:szCs w:val="28"/>
        </w:rPr>
        <w:t>投标</w:t>
      </w:r>
      <w:r w:rsidR="00D85AEE">
        <w:rPr>
          <w:rFonts w:hint="eastAsia"/>
          <w:color w:val="000000"/>
          <w:sz w:val="28"/>
          <w:szCs w:val="28"/>
          <w:shd w:val="clear" w:color="auto" w:fill="FFFFFF"/>
        </w:rPr>
        <w:t>服务内容及</w:t>
      </w:r>
      <w:r>
        <w:rPr>
          <w:rFonts w:ascii="宋体" w:hAnsi="宋体" w:cs="宋体" w:hint="eastAsia"/>
          <w:kern w:val="0"/>
          <w:sz w:val="28"/>
          <w:szCs w:val="28"/>
        </w:rPr>
        <w:t>投标报价明细表。</w:t>
      </w:r>
    </w:p>
    <w:p w:rsidR="00687A6E" w:rsidRPr="00687A6E" w:rsidRDefault="00687A6E" w:rsidP="00687A6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 w:rsidR="00D85AEE" w:rsidRPr="00D85AEE">
        <w:rPr>
          <w:rFonts w:ascii="宋体" w:hAnsi="宋体" w:hint="eastAsia"/>
          <w:sz w:val="28"/>
          <w:szCs w:val="28"/>
        </w:rPr>
        <w:t>提供详细的售后服务承诺书，同时提供国家和企业售后服务的有关标准</w:t>
      </w:r>
      <w:r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162024" w:rsidRDefault="00687A6E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62024" w:rsidRDefault="00687A6E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 w:rsidR="00162024"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162024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306D33" w:rsidRDefault="006A642F" w:rsidP="007418F7">
      <w:pPr>
        <w:rPr>
          <w:sz w:val="28"/>
          <w:szCs w:val="28"/>
        </w:rPr>
      </w:pP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3B4" w:rsidRDefault="005533B4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533B4" w:rsidRDefault="005533B4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3B4" w:rsidRDefault="005533B4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533B4" w:rsidRDefault="005533B4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C5EE8"/>
    <w:rsid w:val="001D682D"/>
    <w:rsid w:val="001F1AD5"/>
    <w:rsid w:val="001F4223"/>
    <w:rsid w:val="002204AF"/>
    <w:rsid w:val="00224451"/>
    <w:rsid w:val="002659CC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5245D"/>
    <w:rsid w:val="005533B4"/>
    <w:rsid w:val="00564A6B"/>
    <w:rsid w:val="0056741D"/>
    <w:rsid w:val="00573DED"/>
    <w:rsid w:val="00586638"/>
    <w:rsid w:val="005A3835"/>
    <w:rsid w:val="005B302D"/>
    <w:rsid w:val="005B7B08"/>
    <w:rsid w:val="005C0FA3"/>
    <w:rsid w:val="005F1DE4"/>
    <w:rsid w:val="005F4601"/>
    <w:rsid w:val="00601A2A"/>
    <w:rsid w:val="00605EDC"/>
    <w:rsid w:val="006212AD"/>
    <w:rsid w:val="00624C3C"/>
    <w:rsid w:val="006300B6"/>
    <w:rsid w:val="00644CE6"/>
    <w:rsid w:val="00645B11"/>
    <w:rsid w:val="00661044"/>
    <w:rsid w:val="00672A37"/>
    <w:rsid w:val="00673FC6"/>
    <w:rsid w:val="00682114"/>
    <w:rsid w:val="006864CE"/>
    <w:rsid w:val="00687A6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326E7"/>
    <w:rsid w:val="007333C3"/>
    <w:rsid w:val="007418F7"/>
    <w:rsid w:val="00754A1F"/>
    <w:rsid w:val="00756110"/>
    <w:rsid w:val="007645D1"/>
    <w:rsid w:val="00787212"/>
    <w:rsid w:val="0079554E"/>
    <w:rsid w:val="007B1CC2"/>
    <w:rsid w:val="007C614F"/>
    <w:rsid w:val="007C70E7"/>
    <w:rsid w:val="007D49B3"/>
    <w:rsid w:val="007D6174"/>
    <w:rsid w:val="007E6599"/>
    <w:rsid w:val="007F4745"/>
    <w:rsid w:val="007F5628"/>
    <w:rsid w:val="0081063F"/>
    <w:rsid w:val="00813B0B"/>
    <w:rsid w:val="00813D84"/>
    <w:rsid w:val="008167FA"/>
    <w:rsid w:val="008175AA"/>
    <w:rsid w:val="00830026"/>
    <w:rsid w:val="00831101"/>
    <w:rsid w:val="00832AA4"/>
    <w:rsid w:val="008459F7"/>
    <w:rsid w:val="0086006D"/>
    <w:rsid w:val="00865443"/>
    <w:rsid w:val="00875B16"/>
    <w:rsid w:val="00890969"/>
    <w:rsid w:val="008913E7"/>
    <w:rsid w:val="00892EBF"/>
    <w:rsid w:val="008A21B7"/>
    <w:rsid w:val="008B6F61"/>
    <w:rsid w:val="008B7F4D"/>
    <w:rsid w:val="008C2795"/>
    <w:rsid w:val="008C6180"/>
    <w:rsid w:val="008D2616"/>
    <w:rsid w:val="00903484"/>
    <w:rsid w:val="00914444"/>
    <w:rsid w:val="009309C0"/>
    <w:rsid w:val="009379AB"/>
    <w:rsid w:val="00942F40"/>
    <w:rsid w:val="0094776F"/>
    <w:rsid w:val="00957A82"/>
    <w:rsid w:val="009730BC"/>
    <w:rsid w:val="00974385"/>
    <w:rsid w:val="009766A2"/>
    <w:rsid w:val="009772A8"/>
    <w:rsid w:val="00977C57"/>
    <w:rsid w:val="009818DC"/>
    <w:rsid w:val="009B5DBC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22AFB"/>
    <w:rsid w:val="00A67374"/>
    <w:rsid w:val="00A7195B"/>
    <w:rsid w:val="00A7245A"/>
    <w:rsid w:val="00A757F9"/>
    <w:rsid w:val="00A91741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F3791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5FB1"/>
    <w:rsid w:val="00BA0A7E"/>
    <w:rsid w:val="00BA1976"/>
    <w:rsid w:val="00BA3621"/>
    <w:rsid w:val="00BA6F69"/>
    <w:rsid w:val="00BD07F4"/>
    <w:rsid w:val="00BF46E7"/>
    <w:rsid w:val="00C03F2B"/>
    <w:rsid w:val="00C174E9"/>
    <w:rsid w:val="00C23175"/>
    <w:rsid w:val="00C25604"/>
    <w:rsid w:val="00C309F7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85AEE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E12CB9"/>
    <w:rsid w:val="00E253DE"/>
    <w:rsid w:val="00E25BB4"/>
    <w:rsid w:val="00E31918"/>
    <w:rsid w:val="00E36F05"/>
    <w:rsid w:val="00E44F82"/>
    <w:rsid w:val="00E50BF9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5B831-78BE-4CC8-AFB1-BDCB09F8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9</Pages>
  <Words>686</Words>
  <Characters>3914</Characters>
  <Application>Microsoft Office Word</Application>
  <DocSecurity>0</DocSecurity>
  <Lines>32</Lines>
  <Paragraphs>9</Paragraphs>
  <ScaleCrop>false</ScaleCrop>
  <Company>Microsoft</Company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44</cp:revision>
  <cp:lastPrinted>2018-08-22T03:24:00Z</cp:lastPrinted>
  <dcterms:created xsi:type="dcterms:W3CDTF">2018-08-22T03:26:00Z</dcterms:created>
  <dcterms:modified xsi:type="dcterms:W3CDTF">2018-11-23T03:42:00Z</dcterms:modified>
</cp:coreProperties>
</file>