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341" w:rsidRPr="0081063F" w:rsidRDefault="000B5341" w:rsidP="003D5E5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Times New Roman"/>
          <w:sz w:val="44"/>
          <w:szCs w:val="44"/>
        </w:rPr>
      </w:pPr>
      <w:r>
        <w:rPr>
          <w:rStyle w:val="Strong"/>
          <w:rFonts w:ascii="黑体" w:eastAsia="黑体" w:hAnsi="黑体" w:cs="黑体" w:hint="eastAsia"/>
          <w:sz w:val="44"/>
          <w:szCs w:val="44"/>
        </w:rPr>
        <w:t>采</w:t>
      </w:r>
      <w:r w:rsidRPr="0081063F">
        <w:rPr>
          <w:rStyle w:val="Strong"/>
          <w:rFonts w:cs="Times New Roman"/>
          <w:sz w:val="44"/>
          <w:szCs w:val="44"/>
        </w:rPr>
        <w:t>  </w:t>
      </w:r>
      <w:r>
        <w:rPr>
          <w:rStyle w:val="Strong"/>
          <w:rFonts w:ascii="黑体" w:eastAsia="黑体" w:hAnsi="黑体" w:cs="黑体" w:hint="eastAsia"/>
          <w:sz w:val="44"/>
          <w:szCs w:val="44"/>
        </w:rPr>
        <w:t>购</w:t>
      </w:r>
      <w:r w:rsidRPr="0081063F">
        <w:rPr>
          <w:rStyle w:val="Strong"/>
          <w:rFonts w:cs="Times New Roman"/>
          <w:sz w:val="44"/>
          <w:szCs w:val="44"/>
        </w:rPr>
        <w:t>  </w:t>
      </w:r>
      <w:r w:rsidRPr="0081063F">
        <w:rPr>
          <w:rStyle w:val="Strong"/>
          <w:rFonts w:ascii="黑体" w:eastAsia="黑体" w:hAnsi="黑体" w:cs="黑体" w:hint="eastAsia"/>
          <w:sz w:val="44"/>
          <w:szCs w:val="44"/>
        </w:rPr>
        <w:t>公</w:t>
      </w:r>
      <w:r w:rsidRPr="0081063F">
        <w:rPr>
          <w:rStyle w:val="Strong"/>
          <w:rFonts w:cs="Times New Roman"/>
          <w:sz w:val="44"/>
          <w:szCs w:val="44"/>
        </w:rPr>
        <w:t>  </w:t>
      </w:r>
      <w:r w:rsidRPr="0081063F">
        <w:rPr>
          <w:rStyle w:val="Strong"/>
          <w:rFonts w:ascii="黑体" w:eastAsia="黑体" w:hAnsi="黑体" w:cs="黑体" w:hint="eastAsia"/>
          <w:sz w:val="44"/>
          <w:szCs w:val="44"/>
        </w:rPr>
        <w:t>告</w:t>
      </w:r>
    </w:p>
    <w:p w:rsidR="000B5341" w:rsidRPr="003D5E50" w:rsidRDefault="000B5341" w:rsidP="00A73538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Pr="005F504A">
        <w:rPr>
          <w:rFonts w:hint="eastAsia"/>
          <w:sz w:val="28"/>
          <w:szCs w:val="28"/>
        </w:rPr>
        <w:t>门急诊综合大楼板式换热器维修项目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3D5E50">
        <w:rPr>
          <w:sz w:val="28"/>
          <w:szCs w:val="28"/>
        </w:rPr>
        <w:t>YCZXZBB-YN-2018-</w:t>
      </w:r>
      <w:r>
        <w:rPr>
          <w:sz w:val="28"/>
          <w:szCs w:val="28"/>
        </w:rPr>
        <w:t>58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、项目名称：宜昌市中心人民医院</w:t>
      </w:r>
      <w:r w:rsidRPr="005F504A">
        <w:rPr>
          <w:rFonts w:hint="eastAsia"/>
          <w:sz w:val="28"/>
          <w:szCs w:val="28"/>
        </w:rPr>
        <w:t>门急诊综合大楼板式换热器维修项目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二、采购文件获取</w:t>
      </w:r>
    </w:p>
    <w:p w:rsidR="000B5341" w:rsidRPr="003D5E50" w:rsidRDefault="000B5341" w:rsidP="00A73538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三、投标文件递交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2018</w:t>
      </w:r>
      <w:r w:rsidRPr="003D5E50">
        <w:rPr>
          <w:rFonts w:hint="eastAsia"/>
          <w:color w:val="FF0000"/>
          <w:sz w:val="28"/>
          <w:szCs w:val="28"/>
        </w:rPr>
        <w:t>年</w:t>
      </w:r>
      <w:r>
        <w:rPr>
          <w:color w:val="FF0000"/>
          <w:sz w:val="28"/>
          <w:szCs w:val="28"/>
        </w:rPr>
        <w:t>11</w:t>
      </w:r>
      <w:r w:rsidRPr="003D5E50">
        <w:rPr>
          <w:rFonts w:hint="eastAsia"/>
          <w:color w:val="FF0000"/>
          <w:sz w:val="28"/>
          <w:szCs w:val="28"/>
        </w:rPr>
        <w:t>月</w:t>
      </w:r>
      <w:r>
        <w:rPr>
          <w:color w:val="FF0000"/>
          <w:sz w:val="28"/>
          <w:szCs w:val="28"/>
        </w:rPr>
        <w:t>29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</w:t>
      </w:r>
      <w:r w:rsidRPr="003D5E50">
        <w:rPr>
          <w:sz w:val="28"/>
          <w:szCs w:val="28"/>
        </w:rPr>
        <w:t>8:00</w:t>
      </w:r>
      <w:r w:rsidRPr="003D5E50">
        <w:rPr>
          <w:rFonts w:hint="eastAsia"/>
          <w:sz w:val="28"/>
          <w:szCs w:val="28"/>
        </w:rPr>
        <w:t>～</w:t>
      </w:r>
      <w:r w:rsidRPr="003D5E50">
        <w:rPr>
          <w:sz w:val="28"/>
          <w:szCs w:val="28"/>
        </w:rPr>
        <w:t>1</w:t>
      </w:r>
      <w:r>
        <w:rPr>
          <w:sz w:val="28"/>
          <w:szCs w:val="28"/>
        </w:rPr>
        <w:t>2:00</w:t>
      </w:r>
      <w:r w:rsidRPr="003D5E50">
        <w:rPr>
          <w:rFonts w:hint="eastAsia"/>
          <w:sz w:val="28"/>
          <w:szCs w:val="28"/>
        </w:rPr>
        <w:t>，下午</w:t>
      </w:r>
      <w:r w:rsidRPr="003D5E50">
        <w:rPr>
          <w:sz w:val="28"/>
          <w:szCs w:val="28"/>
        </w:rPr>
        <w:t>14:30</w:t>
      </w:r>
      <w:r w:rsidRPr="003D5E50">
        <w:rPr>
          <w:rFonts w:hint="eastAsia"/>
          <w:sz w:val="28"/>
          <w:szCs w:val="28"/>
        </w:rPr>
        <w:t>～</w:t>
      </w:r>
      <w:r w:rsidRPr="003D5E50">
        <w:rPr>
          <w:sz w:val="28"/>
          <w:szCs w:val="28"/>
        </w:rPr>
        <w:t>1</w:t>
      </w:r>
      <w:r>
        <w:rPr>
          <w:sz w:val="28"/>
          <w:szCs w:val="28"/>
        </w:rPr>
        <w:t>8:00</w:t>
      </w:r>
      <w:r w:rsidRPr="003D5E50">
        <w:rPr>
          <w:rFonts w:hint="eastAsia"/>
          <w:sz w:val="28"/>
          <w:szCs w:val="28"/>
        </w:rPr>
        <w:t>，节假日除外）。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、递交投标文件需携带的资料：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</w:t>
      </w:r>
      <w:r w:rsidRPr="000847B2">
        <w:rPr>
          <w:rFonts w:hint="eastAsia"/>
          <w:b/>
          <w:bCs/>
          <w:sz w:val="28"/>
          <w:szCs w:val="28"/>
        </w:rPr>
        <w:t>单独放在投标文件外</w:t>
      </w:r>
      <w:r w:rsidRPr="003D5E50">
        <w:rPr>
          <w:rFonts w:hint="eastAsia"/>
          <w:sz w:val="28"/>
          <w:szCs w:val="28"/>
        </w:rPr>
        <w:t>的法人授权委托书或者法人身份证明书。若递交人为委托代理人，须提供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b/>
          <w:bCs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bCs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四、发布公告媒介</w:t>
      </w:r>
    </w:p>
    <w:p w:rsidR="000B5341" w:rsidRPr="003D5E50" w:rsidRDefault="000B5341" w:rsidP="00A73538">
      <w:pPr>
        <w:pStyle w:val="NormalWeb"/>
        <w:shd w:val="clear" w:color="auto" w:fill="FFFFFF"/>
        <w:wordWrap w:val="0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Strong"/>
          <w:rFonts w:hint="eastAsia"/>
          <w:sz w:val="28"/>
          <w:szCs w:val="28"/>
        </w:rPr>
        <w:t>五、联系方式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人：宜昌市中心人民医院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>王</w:t>
      </w:r>
      <w:r w:rsidRPr="008A1747"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周老师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Chars="200" w:firstLine="3168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Pr="009325B1">
        <w:rPr>
          <w:sz w:val="28"/>
          <w:szCs w:val="28"/>
        </w:rPr>
        <w:t>0717-6484946 18271360691</w:t>
      </w:r>
      <w:r>
        <w:rPr>
          <w:sz w:val="28"/>
          <w:szCs w:val="28"/>
        </w:rPr>
        <w:t>/</w:t>
      </w:r>
      <w:r w:rsidRPr="0039537B">
        <w:rPr>
          <w:sz w:val="28"/>
          <w:szCs w:val="28"/>
        </w:rPr>
        <w:t>0717-6486583 13872605679</w:t>
      </w: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</w:p>
    <w:p w:rsidR="000B5341" w:rsidRPr="003D5E50" w:rsidRDefault="000B5341" w:rsidP="003D5E50">
      <w:pPr>
        <w:pStyle w:val="NormalWeb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  <w:sectPr w:rsidR="000B5341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B5341" w:rsidRDefault="000B5341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宜昌市中心人民医院</w:t>
      </w:r>
    </w:p>
    <w:p w:rsidR="000B5341" w:rsidRDefault="000B5341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0B5341" w:rsidRDefault="000B5341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0B5341" w:rsidRDefault="000B5341" w:rsidP="00A73538">
      <w:pPr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YCZXZBB-YN-2018-58</w:t>
      </w:r>
    </w:p>
    <w:p w:rsidR="000B5341" w:rsidRPr="003D5E50" w:rsidRDefault="000B5341" w:rsidP="00A73538">
      <w:pPr>
        <w:pStyle w:val="NormalWeb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、项目名称：</w:t>
      </w:r>
      <w:r w:rsidRPr="003D5E50">
        <w:rPr>
          <w:rFonts w:hint="eastAsia"/>
          <w:sz w:val="28"/>
          <w:szCs w:val="28"/>
        </w:rPr>
        <w:t>宜昌市中心人民医院</w:t>
      </w:r>
      <w:r>
        <w:rPr>
          <w:rFonts w:hint="eastAsia"/>
          <w:sz w:val="28"/>
          <w:szCs w:val="28"/>
        </w:rPr>
        <w:t>门急诊综合大楼板式换热器维修</w:t>
      </w:r>
    </w:p>
    <w:p w:rsidR="000B5341" w:rsidRPr="00116FC5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61</w:t>
      </w:r>
      <w:r>
        <w:rPr>
          <w:rFonts w:ascii="宋体" w:cs="宋体"/>
          <w:kern w:val="0"/>
          <w:sz w:val="28"/>
          <w:szCs w:val="28"/>
        </w:rPr>
        <w:t>000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元，超过此价格为无效投标。投标人进行一次报价，资格性和符合性审查合格后，以最低价确定产品供应商及供应价格。投标人报价为合同包干价，项目执行过程中不再增加任何费用。</w:t>
      </w:r>
    </w:p>
    <w:p w:rsidR="000B5341" w:rsidRDefault="000B5341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0B5341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0B5341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F77DEC">
        <w:rPr>
          <w:rFonts w:ascii="宋体" w:hAnsi="宋体" w:cs="宋体"/>
          <w:kern w:val="0"/>
          <w:sz w:val="28"/>
          <w:szCs w:val="28"/>
        </w:rPr>
        <w:t>2</w:t>
      </w:r>
      <w:r w:rsidRPr="00F77DEC">
        <w:rPr>
          <w:rFonts w:ascii="宋体" w:hAnsi="宋体" w:cs="宋体" w:hint="eastAsia"/>
          <w:kern w:val="0"/>
          <w:sz w:val="28"/>
          <w:szCs w:val="28"/>
        </w:rPr>
        <w:t>、</w:t>
      </w:r>
      <w:r w:rsidRPr="009730BC">
        <w:rPr>
          <w:rFonts w:ascii="宋体" w:hAnsi="宋体" w:cs="宋体" w:hint="eastAsia"/>
          <w:kern w:val="0"/>
          <w:sz w:val="28"/>
          <w:szCs w:val="28"/>
        </w:rPr>
        <w:t>投标人为在中华人民共和国注册的公司法人，具有有效的企业法人营业执照、税务登记证、组织机构代码证或者三证合一的营业执照。</w:t>
      </w:r>
    </w:p>
    <w:p w:rsidR="000B5341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0B5341" w:rsidRDefault="000B5341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0B5341" w:rsidRDefault="000B5341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项目概况</w:t>
      </w:r>
    </w:p>
    <w:p w:rsidR="000B5341" w:rsidRPr="005F504A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 w:rsidRPr="005F504A">
        <w:rPr>
          <w:rFonts w:ascii="宋体" w:hAnsi="宋体" w:cs="宋体" w:hint="eastAsia"/>
          <w:kern w:val="0"/>
          <w:sz w:val="28"/>
          <w:szCs w:val="28"/>
        </w:rPr>
        <w:t>宜昌市中心人民医院门急诊综合大楼中央空调板式换热器板片损坏，需对其进行更换。要求板片为原厂生产，尺寸与原有一致。板式换热器品牌：</w:t>
      </w:r>
      <w:r w:rsidRPr="005F504A">
        <w:rPr>
          <w:rFonts w:ascii="宋体" w:hAnsi="宋体" w:cs="宋体"/>
          <w:kern w:val="0"/>
          <w:sz w:val="28"/>
          <w:szCs w:val="28"/>
        </w:rPr>
        <w:t>Accessen,</w:t>
      </w:r>
      <w:r w:rsidRPr="005F504A">
        <w:rPr>
          <w:rFonts w:ascii="宋体" w:hAnsi="宋体" w:cs="宋体" w:hint="eastAsia"/>
          <w:kern w:val="0"/>
          <w:sz w:val="28"/>
          <w:szCs w:val="28"/>
        </w:rPr>
        <w:t>型号为：</w:t>
      </w:r>
      <w:r w:rsidRPr="005F504A">
        <w:rPr>
          <w:rFonts w:ascii="宋体" w:hAnsi="宋体" w:cs="宋体"/>
          <w:kern w:val="0"/>
          <w:sz w:val="28"/>
          <w:szCs w:val="28"/>
        </w:rPr>
        <w:t>AS20/151/PN16/316/HE</w:t>
      </w:r>
      <w:r w:rsidRPr="005F504A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B5341" w:rsidRDefault="000B5341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施工清单</w:t>
      </w:r>
    </w:p>
    <w:tbl>
      <w:tblPr>
        <w:tblW w:w="9366" w:type="dxa"/>
        <w:tblInd w:w="-106" w:type="dxa"/>
        <w:tblLook w:val="0000"/>
      </w:tblPr>
      <w:tblGrid>
        <w:gridCol w:w="457"/>
        <w:gridCol w:w="1596"/>
        <w:gridCol w:w="1799"/>
        <w:gridCol w:w="1018"/>
        <w:gridCol w:w="1256"/>
        <w:gridCol w:w="1004"/>
        <w:gridCol w:w="1049"/>
        <w:gridCol w:w="1187"/>
      </w:tblGrid>
      <w:tr w:rsidR="000B5341" w:rsidRPr="00624784">
        <w:trPr>
          <w:trHeight w:val="52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投标单价（元）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投标小计（元）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B5341" w:rsidRPr="00911B12">
        <w:trPr>
          <w:trHeight w:val="5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维修更换板片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316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不锈钢，与原有一板片型号致，原厂生产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7D6539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B5341" w:rsidRPr="00911B12">
        <w:trPr>
          <w:trHeight w:val="52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运输、</w:t>
            </w:r>
            <w:r w:rsidRPr="00911B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安装费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B5341" w:rsidRPr="00624784">
        <w:trPr>
          <w:trHeight w:val="522"/>
        </w:trPr>
        <w:tc>
          <w:tcPr>
            <w:tcW w:w="9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624784" w:rsidRDefault="000B5341" w:rsidP="00DE1256">
            <w:pPr>
              <w:widowControl/>
              <w:jc w:val="left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24784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投标总价：</w:t>
            </w:r>
          </w:p>
        </w:tc>
      </w:tr>
      <w:tr w:rsidR="000B5341" w:rsidRPr="00911B12">
        <w:trPr>
          <w:trHeight w:val="522"/>
        </w:trPr>
        <w:tc>
          <w:tcPr>
            <w:tcW w:w="936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41" w:rsidRPr="00911B12" w:rsidRDefault="000B5341" w:rsidP="00DE1256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 w:rsidRPr="00911B12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注：报价需含所有费用：材料、人工、运输、税金等等</w:t>
            </w:r>
          </w:p>
        </w:tc>
      </w:tr>
    </w:tbl>
    <w:p w:rsidR="000B5341" w:rsidRDefault="000B5341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3.3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现场踏访</w:t>
      </w:r>
      <w:bookmarkStart w:id="0" w:name="_GoBack"/>
      <w:bookmarkEnd w:id="0"/>
    </w:p>
    <w:p w:rsidR="000B5341" w:rsidRPr="005F504A" w:rsidRDefault="000B5341" w:rsidP="00A73538">
      <w:pPr>
        <w:widowControl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投标单位</w:t>
      </w:r>
      <w:r w:rsidRPr="005F504A">
        <w:rPr>
          <w:rFonts w:ascii="宋体" w:hAnsi="宋体" w:cs="宋体" w:hint="eastAsia"/>
          <w:kern w:val="0"/>
          <w:sz w:val="28"/>
          <w:szCs w:val="28"/>
        </w:rPr>
        <w:t>须现场踏访，对现场进行充分了解，对施工风险及施工成本进行充分考虑。踏访完毕后投标报价方案为最终方案，且为包干价，不再增加任何费用。</w:t>
      </w:r>
      <w:r>
        <w:rPr>
          <w:rFonts w:ascii="宋体" w:hAnsi="宋体" w:cs="宋体" w:hint="eastAsia"/>
          <w:kern w:val="0"/>
          <w:sz w:val="28"/>
          <w:szCs w:val="28"/>
        </w:rPr>
        <w:t>踏访联系人：王老师，</w:t>
      </w:r>
      <w:r w:rsidRPr="009325B1">
        <w:rPr>
          <w:sz w:val="28"/>
          <w:szCs w:val="28"/>
        </w:rPr>
        <w:t>0717-6484946 18271360691</w:t>
      </w:r>
      <w:r>
        <w:rPr>
          <w:rFonts w:cs="宋体" w:hint="eastAsia"/>
          <w:sz w:val="28"/>
          <w:szCs w:val="28"/>
        </w:rPr>
        <w:t>。</w:t>
      </w:r>
    </w:p>
    <w:p w:rsidR="000B5341" w:rsidRDefault="000B5341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0B5341" w:rsidRDefault="000B5341" w:rsidP="00A73538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0B5341" w:rsidRDefault="000B5341" w:rsidP="00A73538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0B5341" w:rsidRDefault="000B5341" w:rsidP="00A73538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0B5341" w:rsidRDefault="000B5341" w:rsidP="00A73538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0B5341" w:rsidRDefault="000B5341" w:rsidP="00A73538">
      <w:pPr>
        <w:widowControl/>
        <w:shd w:val="clear" w:color="auto" w:fill="FFFFFF"/>
        <w:spacing w:line="500" w:lineRule="exact"/>
        <w:ind w:firstLineChars="200" w:firstLine="3168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0B5341" w:rsidRDefault="000B5341" w:rsidP="007957E5">
      <w:pPr>
        <w:spacing w:line="400" w:lineRule="exact"/>
        <w:ind w:leftChars="-67" w:left="31680" w:rightChars="-94" w:right="31680" w:firstLineChars="200" w:firstLine="31680"/>
        <w:jc w:val="left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0B5341" w:rsidRDefault="000B5341" w:rsidP="00A73538">
      <w:pPr>
        <w:spacing w:line="340" w:lineRule="exact"/>
        <w:ind w:leftChars="-67" w:left="31680" w:rightChars="-94" w:right="31680" w:firstLineChars="200" w:firstLine="31680"/>
        <w:jc w:val="center"/>
        <w:rPr>
          <w:rFonts w:ascii="宋体" w:cs="Times New Roman"/>
          <w:color w:val="FF0000"/>
          <w:kern w:val="0"/>
          <w:sz w:val="28"/>
          <w:szCs w:val="28"/>
        </w:rPr>
        <w:sectPr w:rsidR="000B534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0B5341" w:rsidRDefault="000B5341" w:rsidP="00A73538">
      <w:pPr>
        <w:ind w:leftChars="-67" w:left="31680" w:rightChars="-94" w:right="31680" w:firstLineChars="200" w:firstLine="31680"/>
        <w:jc w:val="center"/>
        <w:rPr>
          <w:rFonts w:ascii="宋体" w:cs="Times New Roman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sz w:val="44"/>
          <w:szCs w:val="44"/>
        </w:rPr>
        <w:t>响应函</w:t>
      </w:r>
      <w:bookmarkEnd w:id="1"/>
    </w:p>
    <w:p w:rsidR="000B5341" w:rsidRDefault="000B5341" w:rsidP="00162024">
      <w:pPr>
        <w:widowControl/>
        <w:spacing w:line="360" w:lineRule="auto"/>
        <w:rPr>
          <w:rFonts w:ascii="宋体" w:cs="Times New Roman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致：</w:t>
      </w:r>
      <w:r>
        <w:rPr>
          <w:rFonts w:ascii="宋体" w:hAnsi="宋体" w:cs="宋体" w:hint="eastAsia"/>
          <w:b/>
          <w:bCs/>
          <w:sz w:val="28"/>
          <w:szCs w:val="28"/>
          <w:u w:val="single"/>
        </w:rPr>
        <w:t>宜昌市中心人民医院</w:t>
      </w:r>
    </w:p>
    <w:p w:rsidR="000B5341" w:rsidRDefault="000B5341" w:rsidP="00A73538">
      <w:pPr>
        <w:spacing w:line="360" w:lineRule="auto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依据贵方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</w:rPr>
        <w:t>（</w:t>
      </w:r>
      <w:r>
        <w:rPr>
          <w:rFonts w:ascii="宋体" w:hAnsi="宋体" w:cs="宋体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</w:rPr>
        <w:t>项目）</w:t>
      </w:r>
      <w:r>
        <w:rPr>
          <w:rFonts w:ascii="宋体" w:hAnsi="宋体" w:cs="宋体" w:hint="eastAsia"/>
          <w:sz w:val="28"/>
          <w:szCs w:val="28"/>
        </w:rPr>
        <w:t>采购的邀请，我方代表</w:t>
      </w:r>
      <w:r>
        <w:rPr>
          <w:rFonts w:ascii="宋体" w:hAnsi="宋体" w:cs="宋体" w:hint="eastAsia"/>
          <w:sz w:val="28"/>
          <w:szCs w:val="28"/>
          <w:u w:val="single"/>
        </w:rPr>
        <w:t>（姓名、职务）</w:t>
      </w:r>
      <w:r>
        <w:rPr>
          <w:rFonts w:ascii="宋体" w:hAnsi="宋体" w:cs="宋体" w:hint="eastAsia"/>
          <w:sz w:val="28"/>
          <w:szCs w:val="28"/>
        </w:rPr>
        <w:t>经正式授权并代表</w:t>
      </w:r>
      <w:r>
        <w:rPr>
          <w:rFonts w:ascii="宋体" w:hAnsi="宋体" w:cs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cs="宋体" w:hint="eastAsia"/>
          <w:sz w:val="28"/>
          <w:szCs w:val="28"/>
        </w:rPr>
        <w:t>提交下述响应文件。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0B5341" w:rsidRDefault="000B5341" w:rsidP="00162024">
      <w:pPr>
        <w:snapToGrid w:val="0"/>
        <w:spacing w:line="360" w:lineRule="auto"/>
        <w:ind w:firstLine="555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．我方郑重承诺：我们是符合《政府采购法》第二十二条规定的供应商。</w:t>
      </w:r>
    </w:p>
    <w:p w:rsidR="000B5341" w:rsidRDefault="000B5341" w:rsidP="00A73538">
      <w:pPr>
        <w:spacing w:line="360" w:lineRule="auto"/>
        <w:ind w:firstLineChars="200" w:firstLine="3168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．我们接受采购文件和响应文件的所有的条款和规定。</w:t>
      </w:r>
    </w:p>
    <w:p w:rsidR="000B5341" w:rsidRDefault="000B5341" w:rsidP="00162024">
      <w:pPr>
        <w:spacing w:line="360" w:lineRule="auto"/>
        <w:ind w:firstLine="54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．本响应文件的有效期为从截止时间起计算的九十天，在此期间，采购文件和响应文件将始终对我们具有约束力，并可随时被接受。如果我们成交，采购文件和响应文件在此期间之后将继续保持有效。</w:t>
      </w:r>
    </w:p>
    <w:p w:rsidR="000B5341" w:rsidRDefault="000B5341" w:rsidP="00162024">
      <w:pPr>
        <w:spacing w:line="360" w:lineRule="auto"/>
        <w:ind w:firstLine="54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4. </w:t>
      </w:r>
      <w:r>
        <w:rPr>
          <w:rFonts w:ascii="宋体" w:hAnsi="宋体" w:cs="宋体" w:hint="eastAsia"/>
          <w:sz w:val="28"/>
          <w:szCs w:val="28"/>
        </w:rPr>
        <w:t>我方愿意向贵方提供任何与本项投标有关的数据、情况和技术资料。若贵方需要，我方愿意提供我方作出的一切承诺的证明材料。</w:t>
      </w:r>
    </w:p>
    <w:p w:rsidR="000B5341" w:rsidRDefault="000B5341" w:rsidP="00162024">
      <w:pPr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供应商名称（公章）：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  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地址：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邮编：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  <w:r>
        <w:rPr>
          <w:rFonts w:ascii="宋体" w:hAnsi="宋体" w:cs="宋体" w:hint="eastAsia"/>
          <w:sz w:val="28"/>
          <w:szCs w:val="28"/>
        </w:rPr>
        <w:t>传真：</w:t>
      </w:r>
      <w:r>
        <w:rPr>
          <w:rFonts w:ascii="宋体" w:hAnsi="宋体" w:cs="宋体"/>
          <w:sz w:val="28"/>
          <w:szCs w:val="28"/>
          <w:u w:val="single"/>
        </w:rPr>
        <w:t xml:space="preserve">                 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法人代表或授权委托人（签字或印章）：</w:t>
      </w:r>
      <w:r>
        <w:rPr>
          <w:rFonts w:ascii="宋体" w:hAnsi="宋体" w:cs="宋体"/>
          <w:sz w:val="28"/>
          <w:szCs w:val="28"/>
          <w:u w:val="single"/>
        </w:rPr>
        <w:t xml:space="preserve">            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日期：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cs="宋体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cs="宋体" w:hint="eastAsia"/>
          <w:color w:val="000000"/>
          <w:spacing w:val="20"/>
          <w:sz w:val="28"/>
          <w:szCs w:val="28"/>
        </w:rPr>
        <w:t>日</w:t>
      </w: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0B5341" w:rsidRDefault="000B5341" w:rsidP="00162024">
      <w:pPr>
        <w:snapToGrid w:val="0"/>
        <w:spacing w:line="360" w:lineRule="auto"/>
        <w:rPr>
          <w:rFonts w:ascii="宋体" w:cs="Times New Roman"/>
          <w:color w:val="000000"/>
          <w:spacing w:val="20"/>
          <w:sz w:val="28"/>
          <w:szCs w:val="28"/>
        </w:rPr>
      </w:pPr>
    </w:p>
    <w:p w:rsidR="000B5341" w:rsidRDefault="000B5341" w:rsidP="00162024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法定代表人资格证明书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单位名称：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单位性质：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地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址：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  <w:t xml:space="preserve">     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ab/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成立时间：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  <w:u w:val="single"/>
        </w:rPr>
        <w:t xml:space="preserve">　　　　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经营期限：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            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姓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名：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职务：</w:t>
      </w:r>
      <w:r>
        <w:rPr>
          <w:rFonts w:ascii="宋体" w:cs="Times New Roman"/>
          <w:sz w:val="24"/>
          <w:szCs w:val="24"/>
          <w:u w:val="single"/>
        </w:rPr>
        <w:tab/>
      </w:r>
      <w:r>
        <w:rPr>
          <w:rFonts w:ascii="宋体" w:hAnsi="宋体" w:cs="宋体"/>
          <w:sz w:val="24"/>
          <w:szCs w:val="24"/>
          <w:u w:val="single"/>
        </w:rPr>
        <w:t xml:space="preserve">  </w:t>
      </w:r>
      <w:r>
        <w:rPr>
          <w:rFonts w:ascii="宋体" w:hAnsi="宋体" w:cs="宋体"/>
          <w:sz w:val="24"/>
          <w:szCs w:val="24"/>
          <w:u w:val="single"/>
        </w:rPr>
        <w:tab/>
      </w:r>
      <w:r>
        <w:rPr>
          <w:rFonts w:ascii="宋体" w:hAnsi="宋体" w:cs="宋体" w:hint="eastAsia"/>
          <w:sz w:val="24"/>
          <w:szCs w:val="24"/>
          <w:u w:val="single"/>
        </w:rPr>
        <w:t xml:space="preserve">　</w:t>
      </w:r>
      <w:r>
        <w:rPr>
          <w:rFonts w:ascii="宋体" w:hAnsi="宋体" w:cs="宋体"/>
          <w:sz w:val="24"/>
          <w:szCs w:val="24"/>
          <w:u w:val="single"/>
        </w:rPr>
        <w:t xml:space="preserve"> 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系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 w:hint="eastAsia"/>
          <w:sz w:val="24"/>
          <w:szCs w:val="24"/>
          <w:u w:val="single"/>
        </w:rPr>
        <w:t>（投标人单位名称）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的法定代表人。</w:t>
      </w:r>
    </w:p>
    <w:p w:rsidR="000B5341" w:rsidRDefault="000B5341" w:rsidP="00A73538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特此证明。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6"/>
      </w:tblGrid>
      <w:tr w:rsidR="000B5341">
        <w:trPr>
          <w:trHeight w:val="4406"/>
        </w:trPr>
        <w:tc>
          <w:tcPr>
            <w:tcW w:w="8296" w:type="dxa"/>
          </w:tcPr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wordWrap w:val="0"/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投标人：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  <w:u w:val="single"/>
        </w:rPr>
        <w:t>（盖公章）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360" w:lineRule="auto"/>
        <w:jc w:val="right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ascii="宋体" w:hAnsi="宋体" w:cs="宋体" w:hint="eastAsia"/>
          <w:sz w:val="24"/>
          <w:szCs w:val="24"/>
        </w:rPr>
        <w:t>期：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 </w:t>
      </w:r>
      <w:r>
        <w:rPr>
          <w:rFonts w:ascii="宋体" w:hAnsi="宋体" w:cs="宋体" w:hint="eastAsia"/>
          <w:sz w:val="24"/>
          <w:szCs w:val="24"/>
        </w:rPr>
        <w:t>日</w:t>
      </w:r>
    </w:p>
    <w:p w:rsidR="000B5341" w:rsidRDefault="000B5341" w:rsidP="00162024">
      <w:pPr>
        <w:spacing w:line="360" w:lineRule="auto"/>
        <w:jc w:val="center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法定代表人授权委托书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A73538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本授权委托书申明：我</w:t>
      </w:r>
      <w:r>
        <w:rPr>
          <w:rFonts w:ascii="宋体" w:hAnsi="宋体" w:cs="宋体"/>
          <w:sz w:val="24"/>
          <w:szCs w:val="24"/>
          <w:u w:val="single"/>
        </w:rPr>
        <w:t xml:space="preserve">         </w:t>
      </w:r>
      <w:r>
        <w:rPr>
          <w:rFonts w:ascii="宋体" w:hAnsi="宋体" w:cs="宋体" w:hint="eastAsia"/>
          <w:sz w:val="24"/>
          <w:szCs w:val="24"/>
        </w:rPr>
        <w:t>（姓名）系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（投标人单位名称）的法定代表人，现授权委托我公司的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cs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0B5341" w:rsidRDefault="000B5341" w:rsidP="00A73538">
      <w:pPr>
        <w:spacing w:line="360" w:lineRule="auto"/>
        <w:ind w:firstLineChars="200" w:firstLine="316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代理人无转委托权，特此委托。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p w:rsidR="000B5341" w:rsidRDefault="000B5341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投标人单位名称（盖章）：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  </w:t>
      </w:r>
    </w:p>
    <w:p w:rsidR="000B5341" w:rsidRDefault="000B5341" w:rsidP="00162024">
      <w:pPr>
        <w:spacing w:line="48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 w:cs="宋体" w:hint="eastAsia"/>
          <w:sz w:val="24"/>
          <w:szCs w:val="24"/>
        </w:rPr>
        <w:t>法定代表人（签字或盖章）：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       </w:t>
      </w:r>
    </w:p>
    <w:p w:rsidR="000B5341" w:rsidRDefault="000B5341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委托代理人（签字）：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性别：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cs="宋体" w:hint="eastAsia"/>
          <w:sz w:val="24"/>
          <w:szCs w:val="24"/>
        </w:rPr>
        <w:t>年龄：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:rsidR="000B5341" w:rsidRDefault="000B5341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身份证号码：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cs="宋体" w:hint="eastAsia"/>
          <w:sz w:val="24"/>
          <w:szCs w:val="24"/>
        </w:rPr>
        <w:t>职务：</w:t>
      </w:r>
      <w:r>
        <w:rPr>
          <w:rFonts w:ascii="宋体" w:hAnsi="宋体" w:cs="宋体"/>
          <w:sz w:val="24"/>
          <w:szCs w:val="24"/>
          <w:u w:val="single"/>
        </w:rPr>
        <w:t xml:space="preserve">               </w:t>
      </w:r>
    </w:p>
    <w:p w:rsidR="000B5341" w:rsidRDefault="000B5341" w:rsidP="00162024">
      <w:pPr>
        <w:spacing w:line="480" w:lineRule="auto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授权委托日期：</w:t>
      </w:r>
      <w:r>
        <w:rPr>
          <w:rFonts w:ascii="宋体" w:hAnsi="宋体" w:cs="宋体"/>
          <w:sz w:val="24"/>
          <w:szCs w:val="24"/>
          <w:u w:val="single"/>
        </w:rPr>
        <w:t xml:space="preserve">      </w:t>
      </w:r>
      <w:r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  <w:u w:val="single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日</w:t>
      </w:r>
      <w:r>
        <w:rPr>
          <w:rFonts w:ascii="宋体" w:hAnsi="宋体" w:cs="宋体"/>
          <w:sz w:val="24"/>
          <w:szCs w:val="24"/>
        </w:rPr>
        <w:t xml:space="preserve">  </w:t>
      </w:r>
    </w:p>
    <w:p w:rsidR="000B5341" w:rsidRDefault="000B5341" w:rsidP="00162024">
      <w:pPr>
        <w:spacing w:line="360" w:lineRule="auto"/>
        <w:rPr>
          <w:rFonts w:ascii="宋体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96"/>
      </w:tblGrid>
      <w:tr w:rsidR="000B5341">
        <w:trPr>
          <w:trHeight w:val="4923"/>
        </w:trPr>
        <w:tc>
          <w:tcPr>
            <w:tcW w:w="8296" w:type="dxa"/>
          </w:tcPr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附法人身份证扫描件：</w:t>
            </w:r>
          </w:p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</w:p>
          <w:p w:rsidR="000B5341" w:rsidRDefault="000B5341" w:rsidP="00377DBD">
            <w:pPr>
              <w:spacing w:line="360" w:lineRule="auto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被委托代理人身份证扫描件：</w:t>
            </w:r>
          </w:p>
        </w:tc>
      </w:tr>
    </w:tbl>
    <w:p w:rsidR="000B5341" w:rsidRPr="00306D33" w:rsidRDefault="000B5341" w:rsidP="007418F7">
      <w:pPr>
        <w:rPr>
          <w:rFonts w:cs="Times New Roman"/>
          <w:sz w:val="28"/>
          <w:szCs w:val="28"/>
        </w:rPr>
      </w:pPr>
    </w:p>
    <w:sectPr w:rsidR="000B5341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341" w:rsidRDefault="000B5341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5341" w:rsidRDefault="000B53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341" w:rsidRDefault="000B5341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5341" w:rsidRDefault="000B5341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610A7"/>
    <w:rsid w:val="00074904"/>
    <w:rsid w:val="000762AC"/>
    <w:rsid w:val="00080219"/>
    <w:rsid w:val="000847B2"/>
    <w:rsid w:val="0008739B"/>
    <w:rsid w:val="00091FDE"/>
    <w:rsid w:val="00096834"/>
    <w:rsid w:val="000A76EB"/>
    <w:rsid w:val="000B3D35"/>
    <w:rsid w:val="000B43F2"/>
    <w:rsid w:val="000B5341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71E75"/>
    <w:rsid w:val="001836E3"/>
    <w:rsid w:val="001A6270"/>
    <w:rsid w:val="001B1AFC"/>
    <w:rsid w:val="001C342D"/>
    <w:rsid w:val="001C511C"/>
    <w:rsid w:val="001C5EE8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2E56DE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77DBD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4255"/>
    <w:rsid w:val="004B272B"/>
    <w:rsid w:val="004C4E45"/>
    <w:rsid w:val="004D2F37"/>
    <w:rsid w:val="004D43F7"/>
    <w:rsid w:val="004D59EA"/>
    <w:rsid w:val="00503601"/>
    <w:rsid w:val="00521CC1"/>
    <w:rsid w:val="0052240D"/>
    <w:rsid w:val="005467C4"/>
    <w:rsid w:val="0055245D"/>
    <w:rsid w:val="00553B16"/>
    <w:rsid w:val="00564A6B"/>
    <w:rsid w:val="0056741D"/>
    <w:rsid w:val="00573DED"/>
    <w:rsid w:val="00586638"/>
    <w:rsid w:val="005A3835"/>
    <w:rsid w:val="005B302D"/>
    <w:rsid w:val="005B7B08"/>
    <w:rsid w:val="005C0FA3"/>
    <w:rsid w:val="005F1DE4"/>
    <w:rsid w:val="005F4601"/>
    <w:rsid w:val="005F504A"/>
    <w:rsid w:val="00601A2A"/>
    <w:rsid w:val="00605EDC"/>
    <w:rsid w:val="006212AD"/>
    <w:rsid w:val="00624784"/>
    <w:rsid w:val="006300B6"/>
    <w:rsid w:val="00644CE6"/>
    <w:rsid w:val="00645B11"/>
    <w:rsid w:val="00661044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309B2"/>
    <w:rsid w:val="007326E7"/>
    <w:rsid w:val="007333C3"/>
    <w:rsid w:val="007418F7"/>
    <w:rsid w:val="00743247"/>
    <w:rsid w:val="00754A1F"/>
    <w:rsid w:val="00756110"/>
    <w:rsid w:val="007645D1"/>
    <w:rsid w:val="00774792"/>
    <w:rsid w:val="00787212"/>
    <w:rsid w:val="0079554E"/>
    <w:rsid w:val="007957E5"/>
    <w:rsid w:val="007C614F"/>
    <w:rsid w:val="007C70E7"/>
    <w:rsid w:val="007D49B3"/>
    <w:rsid w:val="007D6174"/>
    <w:rsid w:val="007D6539"/>
    <w:rsid w:val="007E6599"/>
    <w:rsid w:val="007F5628"/>
    <w:rsid w:val="0081063F"/>
    <w:rsid w:val="00813B0B"/>
    <w:rsid w:val="00813D84"/>
    <w:rsid w:val="008167FA"/>
    <w:rsid w:val="008175AA"/>
    <w:rsid w:val="00830026"/>
    <w:rsid w:val="00831101"/>
    <w:rsid w:val="00832AA4"/>
    <w:rsid w:val="008459F7"/>
    <w:rsid w:val="0086006D"/>
    <w:rsid w:val="00865443"/>
    <w:rsid w:val="00875B16"/>
    <w:rsid w:val="00890969"/>
    <w:rsid w:val="008913E7"/>
    <w:rsid w:val="00892EBF"/>
    <w:rsid w:val="008A1747"/>
    <w:rsid w:val="008A21B7"/>
    <w:rsid w:val="008B6F61"/>
    <w:rsid w:val="008B7F4D"/>
    <w:rsid w:val="008C2795"/>
    <w:rsid w:val="008C6180"/>
    <w:rsid w:val="008D2616"/>
    <w:rsid w:val="00903484"/>
    <w:rsid w:val="00911B12"/>
    <w:rsid w:val="00914444"/>
    <w:rsid w:val="009309C0"/>
    <w:rsid w:val="009325B1"/>
    <w:rsid w:val="009379AB"/>
    <w:rsid w:val="00942F40"/>
    <w:rsid w:val="0094776F"/>
    <w:rsid w:val="00957A82"/>
    <w:rsid w:val="009730BC"/>
    <w:rsid w:val="00974385"/>
    <w:rsid w:val="009766A2"/>
    <w:rsid w:val="009772A8"/>
    <w:rsid w:val="00977C57"/>
    <w:rsid w:val="009818DC"/>
    <w:rsid w:val="009B5DBC"/>
    <w:rsid w:val="009B7FB3"/>
    <w:rsid w:val="009C3C8B"/>
    <w:rsid w:val="009F0ABA"/>
    <w:rsid w:val="009F3289"/>
    <w:rsid w:val="009F32C8"/>
    <w:rsid w:val="009F4BB8"/>
    <w:rsid w:val="009F50C2"/>
    <w:rsid w:val="009F59F0"/>
    <w:rsid w:val="009F77E6"/>
    <w:rsid w:val="00A22AFB"/>
    <w:rsid w:val="00A67374"/>
    <w:rsid w:val="00A7195B"/>
    <w:rsid w:val="00A7245A"/>
    <w:rsid w:val="00A73538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AE6"/>
    <w:rsid w:val="00B25174"/>
    <w:rsid w:val="00B2618E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3175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1256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D84"/>
    <w:pPr>
      <w:widowControl w:val="0"/>
      <w:jc w:val="both"/>
    </w:pPr>
    <w:rPr>
      <w:rFonts w:cs="Calibri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3588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3588F"/>
    <w:rPr>
      <w:sz w:val="18"/>
      <w:szCs w:val="18"/>
    </w:rPr>
  </w:style>
  <w:style w:type="paragraph" w:styleId="NormalWeb">
    <w:name w:val="Normal (Web)"/>
    <w:basedOn w:val="Normal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D3588F"/>
    <w:rPr>
      <w:b/>
      <w:bCs/>
    </w:rPr>
  </w:style>
  <w:style w:type="table" w:styleId="TableGrid">
    <w:name w:val="Table Grid"/>
    <w:basedOn w:val="TableNormal"/>
    <w:uiPriority w:val="99"/>
    <w:rsid w:val="004D43F7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Normal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246</TotalTime>
  <Pages>7</Pages>
  <Words>448</Words>
  <Characters>2557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亢德洪</cp:lastModifiedBy>
  <cp:revision>51</cp:revision>
  <cp:lastPrinted>2018-08-22T03:24:00Z</cp:lastPrinted>
  <dcterms:created xsi:type="dcterms:W3CDTF">2018-08-22T03:26:00Z</dcterms:created>
  <dcterms:modified xsi:type="dcterms:W3CDTF">2018-11-29T01:03:00Z</dcterms:modified>
</cp:coreProperties>
</file>