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124C57">
        <w:rPr>
          <w:sz w:val="28"/>
          <w:szCs w:val="28"/>
        </w:rPr>
        <w:t>60</w:t>
      </w:r>
      <w:r w:rsidR="007C3B16">
        <w:rPr>
          <w:sz w:val="28"/>
          <w:szCs w:val="28"/>
        </w:rPr>
        <w:t>(2)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rFonts w:hint="eastAsia"/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="007C3B16">
        <w:rPr>
          <w:rFonts w:hint="eastAsia"/>
          <w:sz w:val="28"/>
          <w:szCs w:val="28"/>
        </w:rPr>
        <w:t>（第2次</w:t>
      </w:r>
      <w:r w:rsidR="007C3B16">
        <w:rPr>
          <w:sz w:val="28"/>
          <w:szCs w:val="28"/>
        </w:rPr>
        <w:t>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116FC5">
        <w:rPr>
          <w:color w:val="FF0000"/>
          <w:sz w:val="28"/>
          <w:szCs w:val="28"/>
        </w:rPr>
        <w:t>1</w:t>
      </w:r>
      <w:r w:rsidR="00124C57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C3B16">
        <w:rPr>
          <w:color w:val="FF0000"/>
          <w:sz w:val="28"/>
          <w:szCs w:val="28"/>
        </w:rPr>
        <w:t>14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="00977C57">
        <w:rPr>
          <w:sz w:val="28"/>
          <w:szCs w:val="28"/>
        </w:rPr>
        <w:t>2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，下午14:30～1</w:t>
      </w:r>
      <w:r w:rsidR="00977C57">
        <w:rPr>
          <w:sz w:val="28"/>
          <w:szCs w:val="28"/>
        </w:rPr>
        <w:t>8</w:t>
      </w:r>
      <w:r w:rsidR="00977C57">
        <w:rPr>
          <w:rFonts w:hint="eastAsia"/>
          <w:sz w:val="28"/>
          <w:szCs w:val="28"/>
        </w:rPr>
        <w:t>:00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8A1747" w:rsidRPr="008A1747">
        <w:rPr>
          <w:rFonts w:hint="eastAsia"/>
          <w:sz w:val="28"/>
          <w:szCs w:val="28"/>
        </w:rPr>
        <w:t>胡老师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8A1747" w:rsidRPr="008A1747">
        <w:rPr>
          <w:sz w:val="28"/>
          <w:szCs w:val="28"/>
        </w:rPr>
        <w:t>0717-6484946 13997695077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124C57">
        <w:rPr>
          <w:rFonts w:ascii="宋体" w:hAnsi="宋体" w:cs="宋体"/>
          <w:sz w:val="28"/>
          <w:szCs w:val="28"/>
        </w:rPr>
        <w:t>60</w:t>
      </w:r>
      <w:r w:rsidR="007C3B16">
        <w:rPr>
          <w:rFonts w:ascii="宋体" w:hAnsi="宋体" w:cs="宋体" w:hint="eastAsia"/>
          <w:sz w:val="28"/>
          <w:szCs w:val="28"/>
        </w:rPr>
        <w:t>（2</w:t>
      </w:r>
      <w:r w:rsidR="007C3B16">
        <w:rPr>
          <w:rFonts w:ascii="宋体" w:hAnsi="宋体" w:cs="宋体"/>
          <w:sz w:val="28"/>
          <w:szCs w:val="28"/>
        </w:rPr>
        <w:t>）</w:t>
      </w:r>
    </w:p>
    <w:p w:rsidR="00162024" w:rsidRDefault="00162024" w:rsidP="00162024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8A1747" w:rsidRPr="008A1747">
        <w:rPr>
          <w:rFonts w:hint="eastAsia"/>
          <w:sz w:val="28"/>
          <w:szCs w:val="28"/>
        </w:rPr>
        <w:t>儿科（南）病区墙面彩绘项目</w:t>
      </w:r>
      <w:r w:rsidR="007C3B16">
        <w:rPr>
          <w:rFonts w:hint="eastAsia"/>
          <w:sz w:val="28"/>
          <w:szCs w:val="28"/>
        </w:rPr>
        <w:t>（第</w:t>
      </w:r>
      <w:r w:rsidR="007C3B16">
        <w:rPr>
          <w:rFonts w:hint="eastAsia"/>
          <w:sz w:val="28"/>
          <w:szCs w:val="28"/>
        </w:rPr>
        <w:t>2</w:t>
      </w:r>
      <w:r w:rsidR="007C3B16">
        <w:rPr>
          <w:rFonts w:hint="eastAsia"/>
          <w:sz w:val="28"/>
          <w:szCs w:val="28"/>
        </w:rPr>
        <w:t>次</w:t>
      </w:r>
      <w:r w:rsidR="007C3B16">
        <w:rPr>
          <w:sz w:val="28"/>
          <w:szCs w:val="28"/>
        </w:rPr>
        <w:t>采购</w:t>
      </w:r>
      <w:bookmarkStart w:id="0" w:name="_GoBack"/>
      <w:bookmarkEnd w:id="0"/>
      <w:r w:rsidR="007C3B16">
        <w:rPr>
          <w:sz w:val="28"/>
          <w:szCs w:val="28"/>
        </w:rPr>
        <w:t>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8A1747" w:rsidRPr="008A1747">
        <w:rPr>
          <w:rFonts w:ascii="宋体" w:hAnsi="宋体" w:cs="宋体"/>
          <w:kern w:val="0"/>
          <w:sz w:val="28"/>
          <w:szCs w:val="28"/>
        </w:rPr>
        <w:t>29625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39537B" w:rsidRDefault="00F77DEC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</w:t>
      </w:r>
      <w:r w:rsidR="009730BC"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162024" w:rsidRDefault="00124C57" w:rsidP="0039537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9537B"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8A1747" w:rsidRDefault="008A1747" w:rsidP="00162024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需求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6"/>
        <w:gridCol w:w="4536"/>
        <w:gridCol w:w="1134"/>
        <w:gridCol w:w="850"/>
        <w:gridCol w:w="1134"/>
        <w:gridCol w:w="1134"/>
      </w:tblGrid>
      <w:tr w:rsidR="008A1747" w:rsidRPr="00504696" w:rsidTr="00413418">
        <w:trPr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0" w:firstLine="10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550" w:firstLine="115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采购要求及技术参数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需求数量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投标小计</w:t>
            </w:r>
          </w:p>
        </w:tc>
      </w:tr>
      <w:tr w:rsidR="008A1747" w:rsidRPr="00504696" w:rsidTr="00413418">
        <w:trPr>
          <w:trHeight w:val="21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墙体彩绘设计方案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需要投标人现场查看，按照江南院区儿科装修风格，结合医院文化，儿科文化等设计初步方案和构想。2.与院方充分沟通交流，明确院方要求，提出设计意见，给出具体方案。3.所有方案递交后需院方审核满意，符合院方标准和预期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200" w:firstLine="420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 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152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lastRenderedPageBreak/>
              <w:t>墙体彩绘绘制施工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1.按照上述设计方案，按图施工。2.绘制技术，技法过硬。3.必须使用优质环保丙烯材料，环保乳胶漆材料。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ind w:firstLineChars="150" w:firstLine="315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平方米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 xml:space="preserve">　</w:t>
            </w:r>
          </w:p>
        </w:tc>
      </w:tr>
      <w:tr w:rsidR="008A1747" w:rsidRPr="00504696" w:rsidTr="00413418">
        <w:trPr>
          <w:trHeight w:val="245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投标总金额：</w:t>
            </w:r>
          </w:p>
        </w:tc>
      </w:tr>
      <w:tr w:rsidR="008A1747" w:rsidRPr="00504696" w:rsidTr="00413418">
        <w:trPr>
          <w:trHeight w:val="416"/>
        </w:trPr>
        <w:tc>
          <w:tcPr>
            <w:tcW w:w="9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</w:rPr>
            </w:pPr>
            <w:r w:rsidRPr="008A1747">
              <w:rPr>
                <w:rFonts w:ascii="宋体" w:hAnsi="宋体" w:hint="eastAsia"/>
              </w:rPr>
              <w:t>注：此报价为包干价，报价需含所有费用：人工、运输、税金等，采购人不再追加价款。</w:t>
            </w:r>
          </w:p>
        </w:tc>
      </w:tr>
    </w:tbl>
    <w:p w:rsidR="00831101" w:rsidRDefault="008A1747" w:rsidP="00957016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3.2商务</w:t>
      </w:r>
      <w:r w:rsidRPr="008A1747">
        <w:rPr>
          <w:rFonts w:ascii="宋体" w:hAnsi="宋体" w:cs="宋体"/>
          <w:b/>
          <w:kern w:val="0"/>
          <w:sz w:val="28"/>
          <w:szCs w:val="28"/>
        </w:rPr>
        <w:t>要求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1、产品质量保证期自验收合格之日1年（具体以供应商承诺为准）；服务响应时间：接到采购人电话或书面通知后3小时内到达现场。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2、工期要求：自合同签订后20日历天内完成供货。</w:t>
      </w:r>
    </w:p>
    <w:p w:rsidR="008A1747" w:rsidRP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3、交货及地点：宜昌市中心人民医院江南院区。</w:t>
      </w:r>
    </w:p>
    <w:p w:rsidR="008A1747" w:rsidRDefault="008A1747" w:rsidP="008A1747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A1747">
        <w:rPr>
          <w:rFonts w:ascii="宋体" w:hAnsi="宋体" w:cs="宋体" w:hint="eastAsia"/>
          <w:kern w:val="0"/>
          <w:sz w:val="28"/>
          <w:szCs w:val="28"/>
        </w:rPr>
        <w:t>4、货到安装调试运行并验收合格后，采购人在45个工作日内支付合同总金额的95%，余下的合同总金额的5%作为质保金，质保期满后若无质量问题，采购人予以30个工作日内无息付清。</w:t>
      </w:r>
    </w:p>
    <w:p w:rsid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8A1747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8A1747">
        <w:rPr>
          <w:rFonts w:ascii="宋体" w:hAnsi="宋体" w:cs="宋体"/>
          <w:b/>
          <w:kern w:val="0"/>
          <w:sz w:val="28"/>
          <w:szCs w:val="28"/>
        </w:rPr>
        <w:t>评审标准</w:t>
      </w: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（一）资格性审查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资格要求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具有有效的营业执照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参加本次投标活动期间，通过“信用中国”网站（www.creditchina.gov.cn）或中国政府采购网（www.ccgp.gov.cn）等渠道查询无任何不良记录（提供截图并加盖供应商公章。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（二）符合性审查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8A1747" w:rsidRPr="00504696" w:rsidTr="00413418">
        <w:tc>
          <w:tcPr>
            <w:tcW w:w="534" w:type="dxa"/>
            <w:vMerge w:val="restart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符合性审查</w:t>
            </w: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评审内容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法人和授权代表资格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具有法定代表人资格证明和法定代表人授权委托书</w:t>
            </w:r>
          </w:p>
        </w:tc>
      </w:tr>
      <w:tr w:rsidR="008A1747" w:rsidRPr="00504696" w:rsidTr="00413418">
        <w:tc>
          <w:tcPr>
            <w:tcW w:w="534" w:type="dxa"/>
            <w:vMerge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</w:tbl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</w:p>
    <w:p w:rsidR="008A1747" w:rsidRPr="008A1747" w:rsidRDefault="008A1747" w:rsidP="008A1747">
      <w:pPr>
        <w:spacing w:line="460" w:lineRule="exact"/>
        <w:rPr>
          <w:rFonts w:ascii="宋体" w:hAnsi="宋体"/>
          <w:sz w:val="24"/>
          <w:szCs w:val="24"/>
        </w:rPr>
      </w:pPr>
      <w:r w:rsidRPr="008A1747">
        <w:rPr>
          <w:rFonts w:ascii="宋体" w:hAnsi="宋体" w:hint="eastAsia"/>
          <w:sz w:val="24"/>
          <w:szCs w:val="24"/>
        </w:rPr>
        <w:t>（三）商务、技术、价格评审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418"/>
        <w:gridCol w:w="6237"/>
        <w:gridCol w:w="1134"/>
      </w:tblGrid>
      <w:tr w:rsidR="008A1747" w:rsidRPr="00504696" w:rsidTr="00413418">
        <w:trPr>
          <w:trHeight w:val="532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内容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评审因素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评审标准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分值</w:t>
            </w:r>
          </w:p>
        </w:tc>
      </w:tr>
      <w:tr w:rsidR="008A1747" w:rsidRPr="00504696" w:rsidTr="00413418">
        <w:trPr>
          <w:trHeight w:val="410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（1）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商务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技术评审（50分）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实施方案及保障措施，其它服务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37" w:type="dxa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1、</w:t>
            </w:r>
            <w:r w:rsidRPr="008A1747">
              <w:rPr>
                <w:rFonts w:ascii="宋体" w:hAnsi="宋体"/>
                <w:sz w:val="24"/>
                <w:szCs w:val="24"/>
              </w:rPr>
              <w:t>供应商完成过儿科成功案例最少2例以上，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提供合同复印件及相关材料，有1例加3分，最高15</w:t>
            </w:r>
            <w:r w:rsidRPr="008A1747">
              <w:rPr>
                <w:rFonts w:ascii="宋体" w:hAnsi="宋体"/>
                <w:sz w:val="24"/>
                <w:szCs w:val="24"/>
              </w:rPr>
              <w:t>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2、提供</w:t>
            </w:r>
            <w:r w:rsidRPr="008A1747">
              <w:rPr>
                <w:rFonts w:ascii="宋体" w:hAnsi="宋体"/>
                <w:sz w:val="24"/>
                <w:szCs w:val="24"/>
              </w:rPr>
              <w:t>院方要求的设计方案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及</w:t>
            </w:r>
            <w:r w:rsidRPr="008A1747">
              <w:rPr>
                <w:rFonts w:ascii="宋体" w:hAnsi="宋体"/>
                <w:sz w:val="24"/>
                <w:szCs w:val="24"/>
              </w:rPr>
              <w:t>效果图，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良好得</w:t>
            </w:r>
            <w:r w:rsidRPr="008A1747">
              <w:rPr>
                <w:rFonts w:ascii="宋体" w:hAnsi="宋体"/>
                <w:sz w:val="24"/>
                <w:szCs w:val="24"/>
              </w:rPr>
              <w:t>15分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，一般得10分，较差得5分。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3、</w:t>
            </w:r>
            <w:r w:rsidRPr="008A1747">
              <w:rPr>
                <w:rFonts w:ascii="宋体" w:hAnsi="宋体"/>
                <w:sz w:val="24"/>
                <w:szCs w:val="24"/>
              </w:rPr>
              <w:t>有明确的实施方案，施工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8A1747">
              <w:rPr>
                <w:rFonts w:ascii="宋体" w:hAnsi="宋体"/>
                <w:sz w:val="24"/>
                <w:szCs w:val="24"/>
              </w:rPr>
              <w:t>，施工进度保证并符合院方要求的，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提供具体有效证明材料得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4、</w:t>
            </w:r>
            <w:r w:rsidRPr="008A1747">
              <w:rPr>
                <w:rFonts w:ascii="宋体" w:hAnsi="宋体"/>
                <w:sz w:val="24"/>
                <w:szCs w:val="24"/>
              </w:rPr>
              <w:t>非人为损坏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质保期</w:t>
            </w:r>
            <w:r w:rsidRPr="008A1747">
              <w:rPr>
                <w:rFonts w:ascii="宋体" w:hAnsi="宋体"/>
                <w:sz w:val="24"/>
                <w:szCs w:val="24"/>
              </w:rPr>
              <w:t>达到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一年</w:t>
            </w:r>
            <w:r w:rsidRPr="008A1747">
              <w:rPr>
                <w:rFonts w:ascii="宋体" w:hAnsi="宋体"/>
                <w:sz w:val="24"/>
                <w:szCs w:val="24"/>
              </w:rPr>
              <w:t>的，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并提供承诺保证函得</w:t>
            </w:r>
            <w:r w:rsidRPr="008A1747">
              <w:rPr>
                <w:rFonts w:ascii="宋体" w:hAnsi="宋体"/>
                <w:sz w:val="24"/>
                <w:szCs w:val="24"/>
              </w:rPr>
              <w:t>5分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5、修补响应时间在3小时以内到场并解决问题，有具体措施且合理可行的得</w:t>
            </w:r>
            <w:r w:rsidRPr="008A1747">
              <w:rPr>
                <w:rFonts w:ascii="宋体" w:hAnsi="宋体"/>
                <w:sz w:val="24"/>
                <w:szCs w:val="24"/>
              </w:rPr>
              <w:t xml:space="preserve"> 5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分。（提供相关证明材料并提供承诺书）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6、提供用户良好评价函或证明，得5分。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50分</w:t>
            </w:r>
          </w:p>
        </w:tc>
      </w:tr>
      <w:tr w:rsidR="008A1747" w:rsidRPr="00504696" w:rsidTr="00413418">
        <w:trPr>
          <w:trHeight w:val="2048"/>
          <w:jc w:val="center"/>
        </w:trPr>
        <w:tc>
          <w:tcPr>
            <w:tcW w:w="1436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（2）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价格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评审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1418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</w:t>
            </w:r>
          </w:p>
        </w:tc>
        <w:tc>
          <w:tcPr>
            <w:tcW w:w="6237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报价分采用低价优先法计算，即满足</w:t>
            </w:r>
            <w:r>
              <w:rPr>
                <w:rFonts w:ascii="宋体" w:hAnsi="宋体" w:hint="eastAsia"/>
                <w:sz w:val="24"/>
                <w:szCs w:val="24"/>
              </w:rPr>
              <w:t>采购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文件要求且最终报价最低的投标报价为评标基准价，其报价得分为5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其他投标人的报价得分按照下列公式计算：</w:t>
            </w:r>
          </w:p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投标报价得分=(评标基准价／投标报价)×价格权值（5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8A1747" w:rsidRPr="008A1747" w:rsidRDefault="008A1747" w:rsidP="0041341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5</w:t>
            </w:r>
            <w:r w:rsidRPr="008A1747">
              <w:rPr>
                <w:rFonts w:ascii="宋体" w:hAnsi="宋体"/>
                <w:sz w:val="24"/>
                <w:szCs w:val="24"/>
              </w:rPr>
              <w:t>0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分</w:t>
            </w:r>
          </w:p>
        </w:tc>
      </w:tr>
    </w:tbl>
    <w:p w:rsidR="008A1747" w:rsidRPr="008A1747" w:rsidRDefault="008A1747" w:rsidP="008A1747">
      <w:pPr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162024" w:rsidRDefault="00957016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lastRenderedPageBreak/>
        <w:t>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8A174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2B" w:rsidRDefault="001A192B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192B" w:rsidRDefault="001A192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2B" w:rsidRDefault="001A192B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192B" w:rsidRDefault="001A192B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4C57"/>
    <w:rsid w:val="00125F97"/>
    <w:rsid w:val="0013281D"/>
    <w:rsid w:val="001539FE"/>
    <w:rsid w:val="001546ED"/>
    <w:rsid w:val="00162024"/>
    <w:rsid w:val="001836E3"/>
    <w:rsid w:val="001A192B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3B16"/>
    <w:rsid w:val="007C614F"/>
    <w:rsid w:val="007C70E7"/>
    <w:rsid w:val="007D49B3"/>
    <w:rsid w:val="007D6174"/>
    <w:rsid w:val="007E6599"/>
    <w:rsid w:val="007F3DCD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14444"/>
    <w:rsid w:val="009309C0"/>
    <w:rsid w:val="009379AB"/>
    <w:rsid w:val="00942F40"/>
    <w:rsid w:val="0094776F"/>
    <w:rsid w:val="00957016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C3F8A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283A2-82C7-44F3-9772-D7CC0584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9</Pages>
  <Words>583</Words>
  <Characters>3329</Characters>
  <Application>Microsoft Office Word</Application>
  <DocSecurity>0</DocSecurity>
  <Lines>27</Lines>
  <Paragraphs>7</Paragraphs>
  <ScaleCrop>false</ScaleCrop>
  <Company>Microsoft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46</cp:revision>
  <cp:lastPrinted>2018-08-22T03:24:00Z</cp:lastPrinted>
  <dcterms:created xsi:type="dcterms:W3CDTF">2018-08-22T03:26:00Z</dcterms:created>
  <dcterms:modified xsi:type="dcterms:W3CDTF">2018-12-03T03:47:00Z</dcterms:modified>
</cp:coreProperties>
</file>