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50FB" w:rsidRPr="007750FB">
        <w:rPr>
          <w:rFonts w:hint="eastAsia"/>
          <w:sz w:val="28"/>
          <w:szCs w:val="28"/>
        </w:rPr>
        <w:t>复印机维保服务项目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7750FB">
        <w:rPr>
          <w:sz w:val="28"/>
          <w:szCs w:val="28"/>
        </w:rPr>
        <w:t>19</w:t>
      </w:r>
      <w:r w:rsidR="00006A88">
        <w:rPr>
          <w:sz w:val="28"/>
          <w:szCs w:val="28"/>
        </w:rPr>
        <w:t>(</w:t>
      </w:r>
      <w:r w:rsidR="00803632">
        <w:rPr>
          <w:sz w:val="28"/>
          <w:szCs w:val="28"/>
        </w:rPr>
        <w:t>4</w:t>
      </w:r>
      <w:r w:rsidR="00006A88">
        <w:rPr>
          <w:sz w:val="28"/>
          <w:szCs w:val="28"/>
        </w:rPr>
        <w:t>)</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7750FB" w:rsidRPr="007750FB">
        <w:rPr>
          <w:rFonts w:hint="eastAsia"/>
          <w:sz w:val="28"/>
          <w:szCs w:val="28"/>
        </w:rPr>
        <w:t>复印机维保服务项目</w:t>
      </w:r>
      <w:r w:rsidR="00006A88">
        <w:rPr>
          <w:rFonts w:hint="eastAsia"/>
          <w:sz w:val="28"/>
          <w:szCs w:val="28"/>
        </w:rPr>
        <w:t>（第</w:t>
      </w:r>
      <w:r w:rsidR="00803632">
        <w:rPr>
          <w:sz w:val="28"/>
          <w:szCs w:val="28"/>
        </w:rPr>
        <w:t>4</w:t>
      </w:r>
      <w:r w:rsidR="00006A88">
        <w:rPr>
          <w:rFonts w:hint="eastAsia"/>
          <w:sz w:val="28"/>
          <w:szCs w:val="28"/>
        </w:rPr>
        <w:t>次</w:t>
      </w:r>
      <w:r w:rsidR="00006A88">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803632">
        <w:rPr>
          <w:color w:val="FF0000"/>
          <w:sz w:val="28"/>
          <w:szCs w:val="28"/>
        </w:rPr>
        <w:t>5</w:t>
      </w:r>
      <w:r w:rsidRPr="003D5E50">
        <w:rPr>
          <w:rFonts w:hint="eastAsia"/>
          <w:color w:val="FF0000"/>
          <w:sz w:val="28"/>
          <w:szCs w:val="28"/>
        </w:rPr>
        <w:t>月</w:t>
      </w:r>
      <w:r w:rsidR="00803632">
        <w:rPr>
          <w:color w:val="FF0000"/>
          <w:sz w:val="28"/>
          <w:szCs w:val="28"/>
        </w:rPr>
        <w:t>20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750FB">
        <w:rPr>
          <w:rFonts w:hint="eastAsia"/>
          <w:sz w:val="28"/>
          <w:szCs w:val="28"/>
        </w:rPr>
        <w:t>曾</w:t>
      </w:r>
      <w:r>
        <w:rPr>
          <w:rFonts w:hint="eastAsia"/>
          <w:sz w:val="28"/>
          <w:szCs w:val="28"/>
        </w:rPr>
        <w:t>老师</w:t>
      </w:r>
      <w:r>
        <w:rPr>
          <w:sz w:val="28"/>
          <w:szCs w:val="28"/>
        </w:rPr>
        <w:t>/</w:t>
      </w:r>
      <w:r w:rsidRPr="003D5E50">
        <w:rPr>
          <w:rFonts w:hint="eastAsia"/>
          <w:sz w:val="28"/>
          <w:szCs w:val="28"/>
        </w:rPr>
        <w:t>周老师</w:t>
      </w:r>
    </w:p>
    <w:p w:rsidR="007750FB" w:rsidRDefault="005A7EA2" w:rsidP="005A7EA2">
      <w:pPr>
        <w:pStyle w:val="a5"/>
        <w:shd w:val="clear" w:color="auto" w:fill="FFFFFF"/>
        <w:spacing w:before="0" w:beforeAutospacing="0" w:after="0" w:afterAutospacing="0"/>
        <w:ind w:firstLineChars="200" w:firstLine="560"/>
        <w:rPr>
          <w:sz w:val="28"/>
          <w:szCs w:val="28"/>
        </w:rPr>
        <w:sectPr w:rsidR="007750FB"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7750FB">
        <w:rPr>
          <w:sz w:val="28"/>
          <w:szCs w:val="28"/>
        </w:rPr>
        <w:t>3506</w:t>
      </w:r>
      <w:r w:rsidRPr="00BD5A18">
        <w:rPr>
          <w:sz w:val="28"/>
          <w:szCs w:val="28"/>
        </w:rPr>
        <w:t xml:space="preserve"> </w:t>
      </w:r>
      <w:r w:rsidR="007750FB">
        <w:rPr>
          <w:sz w:val="28"/>
          <w:szCs w:val="28"/>
        </w:rPr>
        <w:t>15072525358</w:t>
      </w:r>
      <w:r w:rsidRPr="00BD5A18">
        <w:rPr>
          <w:sz w:val="28"/>
          <w:szCs w:val="28"/>
        </w:rPr>
        <w:t>/0717-6486583 13872605679</w:t>
      </w:r>
    </w:p>
    <w:p w:rsidR="007750FB" w:rsidRDefault="007750FB" w:rsidP="007750F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50FB" w:rsidRDefault="007750FB" w:rsidP="007750FB">
      <w:pPr>
        <w:jc w:val="center"/>
        <w:rPr>
          <w:rFonts w:ascii="黑体" w:eastAsia="黑体" w:cs="Times New Roman"/>
          <w:sz w:val="44"/>
          <w:szCs w:val="44"/>
        </w:rPr>
      </w:pPr>
      <w:r>
        <w:rPr>
          <w:rFonts w:ascii="黑体" w:eastAsia="黑体" w:cs="黑体" w:hint="eastAsia"/>
          <w:sz w:val="44"/>
          <w:szCs w:val="44"/>
        </w:rPr>
        <w:t>采购文件</w:t>
      </w:r>
    </w:p>
    <w:p w:rsidR="007750FB" w:rsidRDefault="007750FB" w:rsidP="007750FB">
      <w:pPr>
        <w:rPr>
          <w:rFonts w:ascii="宋体" w:cs="Times New Roman"/>
          <w:b/>
          <w:bCs/>
          <w:sz w:val="28"/>
          <w:szCs w:val="28"/>
        </w:rPr>
      </w:pPr>
      <w:r>
        <w:rPr>
          <w:rFonts w:ascii="宋体" w:hAnsi="宋体" w:cs="宋体" w:hint="eastAsia"/>
          <w:b/>
          <w:bCs/>
          <w:sz w:val="28"/>
          <w:szCs w:val="28"/>
        </w:rPr>
        <w:t>一、采购内容</w:t>
      </w:r>
    </w:p>
    <w:p w:rsidR="007750FB" w:rsidRDefault="007750FB" w:rsidP="007750F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YCZXYYZB-YN-2019-19</w:t>
      </w:r>
      <w:r w:rsidR="00006A88">
        <w:rPr>
          <w:rFonts w:ascii="宋体" w:hAnsi="宋体" w:cs="宋体" w:hint="eastAsia"/>
          <w:sz w:val="28"/>
          <w:szCs w:val="28"/>
        </w:rPr>
        <w:t>（</w:t>
      </w:r>
      <w:r w:rsidR="00803632">
        <w:rPr>
          <w:rFonts w:ascii="宋体" w:hAnsi="宋体" w:cs="宋体"/>
          <w:sz w:val="28"/>
          <w:szCs w:val="28"/>
        </w:rPr>
        <w:t>4</w:t>
      </w:r>
      <w:r w:rsidR="00006A88">
        <w:rPr>
          <w:rFonts w:ascii="宋体" w:hAnsi="宋体" w:cs="宋体"/>
          <w:sz w:val="28"/>
          <w:szCs w:val="28"/>
        </w:rPr>
        <w:t>）</w:t>
      </w:r>
    </w:p>
    <w:p w:rsidR="007750FB" w:rsidRDefault="007750FB" w:rsidP="007750F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复印机维保服务</w:t>
      </w:r>
      <w:r w:rsidRPr="00687A6E">
        <w:rPr>
          <w:rFonts w:hint="eastAsia"/>
          <w:sz w:val="28"/>
          <w:szCs w:val="28"/>
        </w:rPr>
        <w:t>项目</w:t>
      </w:r>
      <w:r w:rsidR="00006A88">
        <w:rPr>
          <w:rFonts w:hint="eastAsia"/>
          <w:sz w:val="28"/>
          <w:szCs w:val="28"/>
        </w:rPr>
        <w:t>（第</w:t>
      </w:r>
      <w:r w:rsidR="00803632">
        <w:rPr>
          <w:sz w:val="28"/>
          <w:szCs w:val="28"/>
        </w:rPr>
        <w:t>4</w:t>
      </w:r>
      <w:r w:rsidR="00006A88">
        <w:rPr>
          <w:rFonts w:hint="eastAsia"/>
          <w:sz w:val="28"/>
          <w:szCs w:val="28"/>
        </w:rPr>
        <w:t>次</w:t>
      </w:r>
      <w:r w:rsidR="00006A88">
        <w:rPr>
          <w:sz w:val="28"/>
          <w:szCs w:val="28"/>
        </w:rPr>
        <w:t>采购）</w:t>
      </w:r>
    </w:p>
    <w:p w:rsidR="00803632" w:rsidRPr="00116FC5" w:rsidRDefault="00803632" w:rsidP="00803632">
      <w:pPr>
        <w:widowControl/>
        <w:spacing w:line="500" w:lineRule="exact"/>
        <w:ind w:firstLineChars="200" w:firstLine="560"/>
        <w:jc w:val="left"/>
        <w:rPr>
          <w:rFonts w:ascii="宋体" w:hAnsi="宋体" w:cs="宋体"/>
          <w:kern w:val="0"/>
          <w:sz w:val="28"/>
          <w:szCs w:val="28"/>
        </w:rPr>
      </w:pPr>
      <w:bookmarkStart w:id="0" w:name="_Toc510521050"/>
      <w:r w:rsidRPr="00803632">
        <w:rPr>
          <w:rFonts w:ascii="宋体" w:hAnsi="宋体" w:cs="宋体"/>
          <w:kern w:val="0"/>
          <w:sz w:val="28"/>
          <w:szCs w:val="28"/>
          <w:highlight w:val="yellow"/>
        </w:rPr>
        <w:t>3</w:t>
      </w:r>
      <w:r w:rsidRPr="00803632">
        <w:rPr>
          <w:rFonts w:ascii="宋体" w:hAnsi="宋体" w:cs="宋体" w:hint="eastAsia"/>
          <w:kern w:val="0"/>
          <w:sz w:val="28"/>
          <w:szCs w:val="28"/>
          <w:highlight w:val="yellow"/>
        </w:rPr>
        <w:t>、项目预算： 8万元，超过此价格为无效投标。根据历年印量，预计下一年度印量为120万张。投标公司投标价格应为单张价格，不应存在阶梯报价。下一年度印量根据单张价格结算不超过8万元的，据实结算。超过8万元的，以8万元结算。资格性和符合性审查合格后，根据</w:t>
      </w:r>
      <w:r w:rsidRPr="00803632">
        <w:rPr>
          <w:rFonts w:ascii="宋体" w:hAnsi="宋体" w:cs="宋体"/>
          <w:kern w:val="0"/>
          <w:sz w:val="28"/>
          <w:szCs w:val="28"/>
          <w:highlight w:val="yellow"/>
        </w:rPr>
        <w:t>投标人的商务、技术、价格</w:t>
      </w:r>
      <w:r w:rsidRPr="00803632">
        <w:rPr>
          <w:rFonts w:ascii="宋体" w:hAnsi="宋体" w:cs="宋体" w:hint="eastAsia"/>
          <w:kern w:val="0"/>
          <w:sz w:val="28"/>
          <w:szCs w:val="28"/>
          <w:highlight w:val="yellow"/>
        </w:rPr>
        <w:t>条件</w:t>
      </w:r>
      <w:r w:rsidRPr="00803632">
        <w:rPr>
          <w:rFonts w:ascii="宋体" w:hAnsi="宋体" w:cs="宋体"/>
          <w:kern w:val="0"/>
          <w:sz w:val="28"/>
          <w:szCs w:val="28"/>
          <w:highlight w:val="yellow"/>
        </w:rPr>
        <w:t>综合评审确定</w:t>
      </w:r>
      <w:r w:rsidRPr="00803632">
        <w:rPr>
          <w:rFonts w:ascii="宋体" w:hAnsi="宋体" w:cs="宋体" w:hint="eastAsia"/>
          <w:kern w:val="0"/>
          <w:sz w:val="28"/>
          <w:szCs w:val="28"/>
          <w:highlight w:val="yellow"/>
        </w:rPr>
        <w:t>中标人</w:t>
      </w:r>
      <w:r w:rsidRPr="00803632">
        <w:rPr>
          <w:rFonts w:ascii="宋体" w:hAnsi="宋体" w:cs="宋体"/>
          <w:kern w:val="0"/>
          <w:sz w:val="28"/>
          <w:szCs w:val="28"/>
          <w:highlight w:val="yellow"/>
        </w:rPr>
        <w:t>。</w:t>
      </w:r>
      <w:r w:rsidRPr="00803632">
        <w:rPr>
          <w:rFonts w:ascii="宋体" w:hAnsi="宋体" w:cs="宋体" w:hint="eastAsia"/>
          <w:kern w:val="0"/>
          <w:sz w:val="28"/>
          <w:szCs w:val="28"/>
          <w:highlight w:val="yellow"/>
        </w:rPr>
        <w:t>投标人报价为合同包干价，</w:t>
      </w:r>
      <w:r w:rsidRPr="00803632">
        <w:rPr>
          <w:rFonts w:ascii="宋体" w:hAnsi="宋体" w:cs="宋体"/>
          <w:kern w:val="0"/>
          <w:sz w:val="28"/>
          <w:szCs w:val="28"/>
          <w:highlight w:val="yellow"/>
        </w:rPr>
        <w:t>需考虑项目执行中</w:t>
      </w:r>
      <w:r w:rsidRPr="00803632">
        <w:rPr>
          <w:rFonts w:ascii="宋体" w:hAnsi="宋体" w:cs="宋体" w:hint="eastAsia"/>
          <w:kern w:val="0"/>
          <w:sz w:val="28"/>
          <w:szCs w:val="28"/>
          <w:highlight w:val="yellow"/>
        </w:rPr>
        <w:t>可能发生</w:t>
      </w:r>
      <w:r w:rsidRPr="00803632">
        <w:rPr>
          <w:rFonts w:ascii="宋体" w:hAnsi="宋体" w:cs="宋体"/>
          <w:kern w:val="0"/>
          <w:sz w:val="28"/>
          <w:szCs w:val="28"/>
          <w:highlight w:val="yellow"/>
        </w:rPr>
        <w:t>事宜</w:t>
      </w:r>
      <w:r w:rsidRPr="00803632">
        <w:rPr>
          <w:rFonts w:ascii="宋体" w:hAnsi="宋体" w:cs="宋体" w:hint="eastAsia"/>
          <w:kern w:val="0"/>
          <w:sz w:val="28"/>
          <w:szCs w:val="28"/>
          <w:highlight w:val="yellow"/>
        </w:rPr>
        <w:t>的费用</w:t>
      </w:r>
      <w:r w:rsidRPr="00803632">
        <w:rPr>
          <w:rFonts w:ascii="宋体" w:hAnsi="宋体" w:cs="宋体"/>
          <w:kern w:val="0"/>
          <w:sz w:val="28"/>
          <w:szCs w:val="28"/>
          <w:highlight w:val="yellow"/>
        </w:rPr>
        <w:t>，</w:t>
      </w:r>
      <w:r w:rsidRPr="00803632">
        <w:rPr>
          <w:rFonts w:ascii="宋体" w:hAnsi="宋体" w:cs="宋体" w:hint="eastAsia"/>
          <w:kern w:val="0"/>
          <w:sz w:val="28"/>
          <w:szCs w:val="28"/>
          <w:highlight w:val="yellow"/>
        </w:rPr>
        <w:t>项目执行过程中不再增加任何费用。</w:t>
      </w:r>
    </w:p>
    <w:p w:rsidR="00803632" w:rsidRDefault="00803632" w:rsidP="0080363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03632" w:rsidRPr="00D479E8" w:rsidRDefault="00803632" w:rsidP="0080363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803632" w:rsidRPr="004519BE" w:rsidRDefault="00803632" w:rsidP="0080363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803632" w:rsidRPr="00803632" w:rsidRDefault="00803632" w:rsidP="00803632">
      <w:pPr>
        <w:widowControl/>
        <w:shd w:val="clear" w:color="auto" w:fill="FFFFFF"/>
        <w:spacing w:line="420" w:lineRule="atLeast"/>
        <w:ind w:firstLine="560"/>
        <w:rPr>
          <w:rFonts w:ascii="宋体" w:hAnsi="宋体" w:cs="宋体"/>
          <w:kern w:val="0"/>
          <w:sz w:val="28"/>
          <w:szCs w:val="28"/>
        </w:rPr>
      </w:pPr>
      <w:r w:rsidRPr="00803632">
        <w:rPr>
          <w:rFonts w:ascii="宋体" w:hAnsi="宋体" w:cs="宋体" w:hint="eastAsia"/>
          <w:kern w:val="0"/>
          <w:sz w:val="28"/>
          <w:szCs w:val="28"/>
        </w:rPr>
        <w:t>3、投标人有理光公司授权的服务资质证书或理光公司出具的售后服务承诺函；</w:t>
      </w:r>
    </w:p>
    <w:p w:rsidR="00803632" w:rsidRDefault="00803632" w:rsidP="0080363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803632" w:rsidRDefault="00803632" w:rsidP="0080363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03632" w:rsidRDefault="00803632" w:rsidP="0080363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03632" w:rsidRPr="00DF328A" w:rsidRDefault="00803632" w:rsidP="0080363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我院文印室、档案室、病案室等科室配有复印机，因使用量大，故障出现后，非专业运</w:t>
      </w:r>
      <w:proofErr w:type="gramStart"/>
      <w:r>
        <w:rPr>
          <w:rFonts w:ascii="宋体" w:hAnsi="宋体" w:cs="宋体" w:hint="eastAsia"/>
          <w:bCs/>
          <w:kern w:val="0"/>
          <w:sz w:val="28"/>
          <w:szCs w:val="28"/>
        </w:rPr>
        <w:t>维人员</w:t>
      </w:r>
      <w:proofErr w:type="gramEnd"/>
      <w:r>
        <w:rPr>
          <w:rFonts w:ascii="宋体" w:hAnsi="宋体" w:cs="宋体" w:hint="eastAsia"/>
          <w:bCs/>
          <w:kern w:val="0"/>
          <w:sz w:val="28"/>
          <w:szCs w:val="28"/>
        </w:rPr>
        <w:t>难以及时解决问题，影响科室正常工作</w:t>
      </w:r>
      <w:r w:rsidRPr="00DF328A">
        <w:rPr>
          <w:rFonts w:ascii="宋体" w:hAnsi="宋体" w:cs="宋体"/>
          <w:bCs/>
          <w:kern w:val="0"/>
          <w:sz w:val="28"/>
          <w:szCs w:val="28"/>
        </w:rPr>
        <w:t>。</w:t>
      </w:r>
      <w:r>
        <w:rPr>
          <w:rFonts w:ascii="宋体" w:hAnsi="宋体" w:cs="宋体" w:hint="eastAsia"/>
          <w:bCs/>
          <w:kern w:val="0"/>
          <w:sz w:val="28"/>
          <w:szCs w:val="28"/>
        </w:rPr>
        <w:t>为提高工作效率，特将以上科室的复印机维保进行服务外包。</w:t>
      </w:r>
    </w:p>
    <w:p w:rsidR="00803632" w:rsidRDefault="00803632" w:rsidP="0080363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803632" w:rsidRPr="007238B1" w:rsidRDefault="00803632" w:rsidP="00803632">
      <w:pPr>
        <w:autoSpaceDE w:val="0"/>
        <w:autoSpaceDN w:val="0"/>
        <w:adjustRightInd w:val="0"/>
        <w:contextualSpacing/>
        <w:outlineLvl w:val="0"/>
        <w:rPr>
          <w:rFonts w:ascii="宋体" w:hAnsi="宋体"/>
          <w:b/>
          <w:sz w:val="28"/>
          <w:szCs w:val="28"/>
        </w:rPr>
      </w:pPr>
      <w:bookmarkStart w:id="1" w:name="_GoBack"/>
      <w:bookmarkEnd w:id="1"/>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03632" w:rsidRPr="007238B1" w:rsidTr="0090402E">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备注</w:t>
            </w:r>
          </w:p>
        </w:tc>
      </w:tr>
      <w:tr w:rsidR="00803632" w:rsidRPr="007238B1" w:rsidTr="0090402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tbl>
            <w:tblPr>
              <w:tblW w:w="1476" w:type="dxa"/>
              <w:jc w:val="center"/>
              <w:tblLook w:val="04A0" w:firstRow="1" w:lastRow="0" w:firstColumn="1" w:lastColumn="0" w:noHBand="0" w:noVBand="1"/>
            </w:tblPr>
            <w:tblGrid>
              <w:gridCol w:w="1476"/>
            </w:tblGrid>
            <w:tr w:rsidR="00803632" w:rsidRPr="00923C7B" w:rsidTr="0090402E">
              <w:trPr>
                <w:trHeight w:val="312"/>
                <w:jc w:val="center"/>
              </w:trPr>
              <w:tc>
                <w:tcPr>
                  <w:tcW w:w="1476" w:type="dxa"/>
                  <w:tcBorders>
                    <w:top w:val="nil"/>
                    <w:left w:val="nil"/>
                    <w:bottom w:val="nil"/>
                    <w:right w:val="nil"/>
                  </w:tcBorders>
                  <w:shd w:val="clear" w:color="auto" w:fill="auto"/>
                  <w:noWrap/>
                  <w:vAlign w:val="center"/>
                </w:tcPr>
                <w:p w:rsidR="00803632" w:rsidRPr="00923C7B" w:rsidRDefault="00803632" w:rsidP="0090402E">
                  <w:pPr>
                    <w:widowControl/>
                    <w:jc w:val="left"/>
                    <w:rPr>
                      <w:rFonts w:ascii="宋体" w:hAnsi="宋体" w:cs="宋体"/>
                      <w:kern w:val="0"/>
                      <w:sz w:val="24"/>
                      <w:szCs w:val="24"/>
                    </w:rPr>
                  </w:pPr>
                  <w:r w:rsidRPr="00923C7B">
                    <w:rPr>
                      <w:rFonts w:ascii="宋体" w:hAnsi="宋体" w:cs="宋体" w:hint="eastAsia"/>
                      <w:kern w:val="0"/>
                      <w:sz w:val="24"/>
                      <w:szCs w:val="24"/>
                    </w:rPr>
                    <w:t>MP6503SP</w:t>
                  </w:r>
                </w:p>
              </w:tc>
            </w:tr>
            <w:tr w:rsidR="00803632" w:rsidRPr="00923C7B" w:rsidTr="0090402E">
              <w:trPr>
                <w:trHeight w:val="312"/>
                <w:jc w:val="center"/>
              </w:trPr>
              <w:tc>
                <w:tcPr>
                  <w:tcW w:w="1476" w:type="dxa"/>
                  <w:tcBorders>
                    <w:top w:val="nil"/>
                    <w:left w:val="nil"/>
                    <w:bottom w:val="nil"/>
                    <w:right w:val="nil"/>
                  </w:tcBorders>
                  <w:shd w:val="clear" w:color="auto" w:fill="auto"/>
                  <w:noWrap/>
                  <w:vAlign w:val="center"/>
                </w:tcPr>
                <w:p w:rsidR="00803632" w:rsidRPr="00923C7B" w:rsidRDefault="00803632" w:rsidP="0090402E">
                  <w:pPr>
                    <w:widowControl/>
                    <w:jc w:val="left"/>
                    <w:rPr>
                      <w:rFonts w:ascii="宋体" w:hAnsi="宋体" w:cs="宋体"/>
                      <w:kern w:val="0"/>
                      <w:sz w:val="24"/>
                      <w:szCs w:val="24"/>
                    </w:rPr>
                  </w:pPr>
                  <w:r w:rsidRPr="00923C7B">
                    <w:rPr>
                      <w:rFonts w:ascii="宋体" w:hAnsi="宋体" w:cs="宋体" w:hint="eastAsia"/>
                      <w:kern w:val="0"/>
                      <w:sz w:val="24"/>
                      <w:szCs w:val="24"/>
                    </w:rPr>
                    <w:t>MP4000BSP</w:t>
                  </w:r>
                </w:p>
              </w:tc>
            </w:tr>
            <w:tr w:rsidR="00803632" w:rsidRPr="00923C7B" w:rsidTr="0090402E">
              <w:trPr>
                <w:trHeight w:val="312"/>
                <w:jc w:val="center"/>
              </w:trPr>
              <w:tc>
                <w:tcPr>
                  <w:tcW w:w="1476" w:type="dxa"/>
                  <w:tcBorders>
                    <w:top w:val="nil"/>
                    <w:left w:val="nil"/>
                    <w:bottom w:val="nil"/>
                    <w:right w:val="nil"/>
                  </w:tcBorders>
                  <w:shd w:val="clear" w:color="auto" w:fill="auto"/>
                  <w:noWrap/>
                  <w:vAlign w:val="center"/>
                </w:tcPr>
                <w:p w:rsidR="00803632" w:rsidRPr="00923C7B" w:rsidRDefault="00803632" w:rsidP="0090402E">
                  <w:pPr>
                    <w:widowControl/>
                    <w:jc w:val="left"/>
                    <w:rPr>
                      <w:rFonts w:ascii="宋体" w:hAnsi="宋体" w:cs="宋体"/>
                      <w:kern w:val="0"/>
                      <w:sz w:val="24"/>
                      <w:szCs w:val="24"/>
                    </w:rPr>
                  </w:pPr>
                  <w:r w:rsidRPr="00923C7B">
                    <w:rPr>
                      <w:rFonts w:ascii="宋体" w:hAnsi="宋体" w:cs="宋体" w:hint="eastAsia"/>
                      <w:kern w:val="0"/>
                      <w:sz w:val="24"/>
                      <w:szCs w:val="24"/>
                    </w:rPr>
                    <w:t>MP5054SP</w:t>
                  </w:r>
                </w:p>
              </w:tc>
            </w:tr>
            <w:tr w:rsidR="00803632" w:rsidRPr="00923C7B" w:rsidTr="0090402E">
              <w:trPr>
                <w:trHeight w:val="312"/>
                <w:jc w:val="center"/>
              </w:trPr>
              <w:tc>
                <w:tcPr>
                  <w:tcW w:w="1476" w:type="dxa"/>
                  <w:tcBorders>
                    <w:top w:val="nil"/>
                    <w:left w:val="nil"/>
                    <w:bottom w:val="nil"/>
                    <w:right w:val="nil"/>
                  </w:tcBorders>
                  <w:shd w:val="clear" w:color="auto" w:fill="auto"/>
                  <w:noWrap/>
                  <w:vAlign w:val="center"/>
                </w:tcPr>
                <w:p w:rsidR="00803632" w:rsidRPr="00923C7B" w:rsidRDefault="00803632" w:rsidP="0090402E">
                  <w:pPr>
                    <w:widowControl/>
                    <w:jc w:val="left"/>
                    <w:rPr>
                      <w:rFonts w:ascii="宋体" w:hAnsi="宋体" w:cs="宋体"/>
                      <w:kern w:val="0"/>
                      <w:sz w:val="24"/>
                      <w:szCs w:val="24"/>
                    </w:rPr>
                  </w:pPr>
                  <w:r w:rsidRPr="00923C7B">
                    <w:rPr>
                      <w:rFonts w:ascii="宋体" w:hAnsi="宋体" w:cs="宋体" w:hint="eastAsia"/>
                      <w:kern w:val="0"/>
                      <w:sz w:val="24"/>
                      <w:szCs w:val="24"/>
                    </w:rPr>
                    <w:t>MP3352SP</w:t>
                  </w:r>
                </w:p>
              </w:tc>
            </w:tr>
            <w:tr w:rsidR="00803632" w:rsidRPr="00923C7B" w:rsidTr="0090402E">
              <w:trPr>
                <w:trHeight w:val="312"/>
                <w:jc w:val="center"/>
              </w:trPr>
              <w:tc>
                <w:tcPr>
                  <w:tcW w:w="1476" w:type="dxa"/>
                  <w:tcBorders>
                    <w:top w:val="nil"/>
                    <w:left w:val="nil"/>
                    <w:bottom w:val="nil"/>
                    <w:right w:val="nil"/>
                  </w:tcBorders>
                  <w:shd w:val="clear" w:color="auto" w:fill="auto"/>
                  <w:noWrap/>
                  <w:vAlign w:val="center"/>
                </w:tcPr>
                <w:p w:rsidR="00803632" w:rsidRPr="00923C7B" w:rsidRDefault="00803632" w:rsidP="0090402E">
                  <w:pPr>
                    <w:widowControl/>
                    <w:jc w:val="left"/>
                    <w:rPr>
                      <w:rFonts w:ascii="宋体" w:hAnsi="宋体" w:cs="宋体"/>
                      <w:kern w:val="0"/>
                      <w:sz w:val="24"/>
                      <w:szCs w:val="24"/>
                    </w:rPr>
                  </w:pPr>
                  <w:r w:rsidRPr="00923C7B">
                    <w:rPr>
                      <w:rFonts w:ascii="宋体" w:hAnsi="宋体" w:cs="宋体" w:hint="eastAsia"/>
                      <w:kern w:val="0"/>
                      <w:sz w:val="24"/>
                      <w:szCs w:val="24"/>
                    </w:rPr>
                    <w:t>MP3350SP</w:t>
                  </w:r>
                </w:p>
              </w:tc>
            </w:tr>
          </w:tbl>
          <w:p w:rsidR="00803632" w:rsidRPr="006541E5" w:rsidRDefault="00803632" w:rsidP="0090402E">
            <w:pPr>
              <w:pStyle w:val="aa"/>
              <w:tabs>
                <w:tab w:val="left" w:pos="3300"/>
                <w:tab w:val="left" w:pos="3630"/>
              </w:tabs>
              <w:contextualSpacing/>
              <w:jc w:val="center"/>
              <w:rPr>
                <w:rFonts w:hAnsi="宋体" w:cs="Courier New"/>
                <w:spacing w:val="2"/>
                <w:sz w:val="28"/>
                <w:szCs w:val="28"/>
              </w:rPr>
            </w:pPr>
          </w:p>
        </w:tc>
        <w:tc>
          <w:tcPr>
            <w:tcW w:w="1659" w:type="dxa"/>
            <w:tcBorders>
              <w:top w:val="nil"/>
              <w:left w:val="nil"/>
              <w:bottom w:val="single" w:sz="4" w:space="0" w:color="auto"/>
              <w:right w:val="single" w:sz="4" w:space="0" w:color="auto"/>
            </w:tcBorders>
            <w:shd w:val="clear" w:color="000000" w:fill="FFFFFF"/>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tbl>
            <w:tblPr>
              <w:tblW w:w="516" w:type="dxa"/>
              <w:jc w:val="center"/>
              <w:tblLook w:val="04A0" w:firstRow="1" w:lastRow="0" w:firstColumn="1" w:lastColumn="0" w:noHBand="0" w:noVBand="1"/>
            </w:tblPr>
            <w:tblGrid>
              <w:gridCol w:w="516"/>
            </w:tblGrid>
            <w:tr w:rsidR="00803632" w:rsidRPr="00923C7B" w:rsidTr="0090402E">
              <w:trPr>
                <w:trHeight w:val="289"/>
                <w:jc w:val="center"/>
              </w:trPr>
              <w:tc>
                <w:tcPr>
                  <w:tcW w:w="516" w:type="dxa"/>
                  <w:tcBorders>
                    <w:top w:val="nil"/>
                    <w:left w:val="nil"/>
                    <w:bottom w:val="nil"/>
                    <w:right w:val="nil"/>
                  </w:tcBorders>
                  <w:shd w:val="clear" w:color="auto" w:fill="auto"/>
                  <w:noWrap/>
                  <w:vAlign w:val="center"/>
                </w:tcPr>
                <w:p w:rsidR="00803632" w:rsidRPr="00923C7B" w:rsidRDefault="00803632" w:rsidP="0090402E">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803632" w:rsidRPr="00923C7B" w:rsidTr="0090402E">
              <w:trPr>
                <w:trHeight w:val="289"/>
                <w:jc w:val="center"/>
              </w:trPr>
              <w:tc>
                <w:tcPr>
                  <w:tcW w:w="516" w:type="dxa"/>
                  <w:tcBorders>
                    <w:top w:val="nil"/>
                    <w:left w:val="nil"/>
                    <w:bottom w:val="nil"/>
                    <w:right w:val="nil"/>
                  </w:tcBorders>
                  <w:shd w:val="clear" w:color="auto" w:fill="auto"/>
                  <w:noWrap/>
                  <w:vAlign w:val="center"/>
                </w:tcPr>
                <w:p w:rsidR="00803632" w:rsidRPr="00923C7B" w:rsidRDefault="00803632" w:rsidP="0090402E">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803632" w:rsidRPr="00923C7B" w:rsidTr="0090402E">
              <w:trPr>
                <w:trHeight w:val="289"/>
                <w:jc w:val="center"/>
              </w:trPr>
              <w:tc>
                <w:tcPr>
                  <w:tcW w:w="516" w:type="dxa"/>
                  <w:tcBorders>
                    <w:top w:val="nil"/>
                    <w:left w:val="nil"/>
                    <w:bottom w:val="nil"/>
                    <w:right w:val="nil"/>
                  </w:tcBorders>
                  <w:shd w:val="clear" w:color="auto" w:fill="auto"/>
                  <w:noWrap/>
                  <w:vAlign w:val="center"/>
                </w:tcPr>
                <w:p w:rsidR="00803632" w:rsidRPr="00923C7B" w:rsidRDefault="00803632" w:rsidP="0090402E">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803632" w:rsidRPr="00923C7B" w:rsidTr="0090402E">
              <w:trPr>
                <w:trHeight w:val="289"/>
                <w:jc w:val="center"/>
              </w:trPr>
              <w:tc>
                <w:tcPr>
                  <w:tcW w:w="516" w:type="dxa"/>
                  <w:tcBorders>
                    <w:top w:val="nil"/>
                    <w:left w:val="nil"/>
                    <w:bottom w:val="nil"/>
                    <w:right w:val="nil"/>
                  </w:tcBorders>
                  <w:shd w:val="clear" w:color="auto" w:fill="auto"/>
                  <w:noWrap/>
                  <w:vAlign w:val="center"/>
                </w:tcPr>
                <w:p w:rsidR="00803632" w:rsidRPr="00923C7B" w:rsidRDefault="00803632" w:rsidP="0090402E">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803632" w:rsidRPr="00923C7B" w:rsidTr="0090402E">
              <w:trPr>
                <w:trHeight w:val="289"/>
                <w:jc w:val="center"/>
              </w:trPr>
              <w:tc>
                <w:tcPr>
                  <w:tcW w:w="516" w:type="dxa"/>
                  <w:tcBorders>
                    <w:top w:val="nil"/>
                    <w:left w:val="nil"/>
                    <w:bottom w:val="nil"/>
                    <w:right w:val="nil"/>
                  </w:tcBorders>
                  <w:shd w:val="clear" w:color="auto" w:fill="auto"/>
                  <w:noWrap/>
                  <w:vAlign w:val="center"/>
                </w:tcPr>
                <w:p w:rsidR="00803632" w:rsidRPr="00923C7B" w:rsidRDefault="00803632" w:rsidP="0090402E">
                  <w:pPr>
                    <w:widowControl/>
                    <w:jc w:val="right"/>
                    <w:rPr>
                      <w:rFonts w:ascii="宋体" w:hAnsi="宋体" w:cs="宋体"/>
                      <w:kern w:val="0"/>
                      <w:sz w:val="24"/>
                      <w:szCs w:val="24"/>
                    </w:rPr>
                  </w:pPr>
                  <w:r w:rsidRPr="00923C7B">
                    <w:rPr>
                      <w:rFonts w:ascii="宋体" w:hAnsi="宋体" w:cs="宋体" w:hint="eastAsia"/>
                      <w:kern w:val="0"/>
                      <w:sz w:val="24"/>
                      <w:szCs w:val="24"/>
                    </w:rPr>
                    <w:t>1</w:t>
                  </w:r>
                </w:p>
              </w:tc>
            </w:tr>
          </w:tbl>
          <w:p w:rsidR="00803632" w:rsidRPr="006541E5" w:rsidRDefault="00803632" w:rsidP="0090402E">
            <w:pPr>
              <w:pStyle w:val="aa"/>
              <w:tabs>
                <w:tab w:val="left" w:pos="3300"/>
                <w:tab w:val="left" w:pos="3630"/>
              </w:tabs>
              <w:contextualSpacing/>
              <w:jc w:val="center"/>
              <w:rPr>
                <w:rFonts w:hAnsi="宋体" w:cs="Courier New"/>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p>
        </w:tc>
      </w:tr>
      <w:tr w:rsidR="00803632" w:rsidRPr="007238B1" w:rsidTr="0090402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合计</w:t>
            </w:r>
          </w:p>
        </w:tc>
        <w:tc>
          <w:tcPr>
            <w:tcW w:w="4899" w:type="dxa"/>
            <w:gridSpan w:val="3"/>
            <w:tcBorders>
              <w:top w:val="nil"/>
              <w:left w:val="nil"/>
              <w:bottom w:val="single" w:sz="4" w:space="0" w:color="auto"/>
              <w:right w:val="single" w:sz="4" w:space="0" w:color="auto"/>
            </w:tcBorders>
            <w:shd w:val="clear" w:color="000000" w:fill="FFFFFF"/>
            <w:vAlign w:val="center"/>
          </w:tcPr>
          <w:p w:rsidR="00803632" w:rsidRPr="006541E5" w:rsidRDefault="00803632" w:rsidP="0090402E">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r>
              <w:rPr>
                <w:rFonts w:hAnsi="宋体" w:cs="Courier New" w:hint="eastAsia"/>
                <w:spacing w:val="2"/>
                <w:sz w:val="28"/>
                <w:szCs w:val="28"/>
              </w:rPr>
              <w:t>7台</w:t>
            </w:r>
          </w:p>
        </w:tc>
      </w:tr>
    </w:tbl>
    <w:p w:rsidR="00803632" w:rsidRDefault="00803632" w:rsidP="00803632">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803632" w:rsidRPr="00803632" w:rsidRDefault="00803632" w:rsidP="00803632">
      <w:pPr>
        <w:rPr>
          <w:rFonts w:ascii="宋体" w:hAnsi="宋体" w:cs="宋体"/>
          <w:kern w:val="0"/>
          <w:sz w:val="28"/>
          <w:szCs w:val="28"/>
        </w:rPr>
      </w:pPr>
      <w:r w:rsidRPr="00803632">
        <w:rPr>
          <w:rFonts w:ascii="宋体" w:hAnsi="宋体" w:cs="宋体" w:hint="eastAsia"/>
          <w:kern w:val="0"/>
          <w:sz w:val="28"/>
          <w:szCs w:val="28"/>
        </w:rPr>
        <w:t>（1）、如上明细内复印机做全包服务，除复印纸外复印机所需的配件及耗材由投标方承担并且所提供的配件及耗材均为原装正品。</w:t>
      </w:r>
    </w:p>
    <w:p w:rsidR="00803632" w:rsidRPr="00803632" w:rsidRDefault="00803632" w:rsidP="00803632">
      <w:pPr>
        <w:rPr>
          <w:rFonts w:ascii="宋体" w:hAnsi="宋体" w:cs="宋体"/>
          <w:kern w:val="0"/>
          <w:sz w:val="28"/>
          <w:szCs w:val="28"/>
        </w:rPr>
      </w:pPr>
      <w:r w:rsidRPr="00803632">
        <w:rPr>
          <w:rFonts w:ascii="宋体" w:hAnsi="宋体" w:cs="宋体" w:hint="eastAsia"/>
          <w:kern w:val="0"/>
          <w:sz w:val="28"/>
          <w:szCs w:val="28"/>
        </w:rPr>
        <w:t>（2）、投标方还需提供无偿维修和保养，并在2小时内到达维修现场，复印机出现故障，投标</w:t>
      </w:r>
      <w:proofErr w:type="gramStart"/>
      <w:r w:rsidRPr="00803632">
        <w:rPr>
          <w:rFonts w:ascii="宋体" w:hAnsi="宋体" w:cs="宋体" w:hint="eastAsia"/>
          <w:kern w:val="0"/>
          <w:sz w:val="28"/>
          <w:szCs w:val="28"/>
        </w:rPr>
        <w:t>方预测</w:t>
      </w:r>
      <w:proofErr w:type="gramEnd"/>
      <w:r w:rsidRPr="00803632">
        <w:rPr>
          <w:rFonts w:ascii="宋体" w:hAnsi="宋体" w:cs="宋体" w:hint="eastAsia"/>
          <w:kern w:val="0"/>
          <w:sz w:val="28"/>
          <w:szCs w:val="28"/>
        </w:rPr>
        <w:t>在贰个工作日内未能排除，需要提供另一台能正常使用的复印机交我方使用。</w:t>
      </w:r>
    </w:p>
    <w:p w:rsidR="00803632" w:rsidRPr="00803632" w:rsidRDefault="00803632" w:rsidP="00803632">
      <w:pPr>
        <w:rPr>
          <w:rFonts w:ascii="宋体" w:hAnsi="宋体" w:cs="宋体"/>
          <w:kern w:val="0"/>
          <w:sz w:val="28"/>
          <w:szCs w:val="28"/>
        </w:rPr>
      </w:pPr>
      <w:r w:rsidRPr="00803632">
        <w:rPr>
          <w:rFonts w:ascii="宋体" w:hAnsi="宋体" w:cs="宋体" w:hint="eastAsia"/>
          <w:kern w:val="0"/>
          <w:sz w:val="28"/>
          <w:szCs w:val="28"/>
        </w:rPr>
        <w:t>（3）、投标方需指定专业维修工程师负责我院维保工作，并定期免费培训我方正确使用机器及简单故障，提供技术咨询。</w:t>
      </w:r>
    </w:p>
    <w:p w:rsidR="00803632" w:rsidRPr="00803632" w:rsidRDefault="00803632" w:rsidP="00803632">
      <w:pPr>
        <w:rPr>
          <w:rFonts w:ascii="宋体" w:hAnsi="宋体" w:cs="宋体"/>
          <w:kern w:val="0"/>
          <w:sz w:val="28"/>
          <w:szCs w:val="28"/>
        </w:rPr>
      </w:pPr>
      <w:r w:rsidRPr="00803632">
        <w:rPr>
          <w:rFonts w:ascii="宋体" w:hAnsi="宋体" w:cs="宋体" w:hint="eastAsia"/>
          <w:kern w:val="0"/>
          <w:sz w:val="28"/>
          <w:szCs w:val="28"/>
        </w:rPr>
        <w:t>（4）、建立保养，维修档案，减小故障率，延长机器使用寿命,每月定期上门对机器进行一次检修保养。</w:t>
      </w:r>
    </w:p>
    <w:p w:rsidR="00803632" w:rsidRPr="00803632" w:rsidRDefault="00803632" w:rsidP="00803632">
      <w:pPr>
        <w:rPr>
          <w:rFonts w:ascii="宋体" w:hAnsi="宋体" w:cs="宋体"/>
          <w:kern w:val="0"/>
          <w:sz w:val="28"/>
          <w:szCs w:val="28"/>
        </w:rPr>
      </w:pPr>
      <w:r w:rsidRPr="00803632">
        <w:rPr>
          <w:rFonts w:ascii="宋体" w:hAnsi="宋体" w:cs="宋体" w:hint="eastAsia"/>
          <w:kern w:val="0"/>
          <w:sz w:val="28"/>
          <w:szCs w:val="28"/>
        </w:rPr>
        <w:t>（5）、新购复印机，从第一次更换耗材开始计算，如新购产品出现硬件质量问题，</w:t>
      </w:r>
      <w:proofErr w:type="gramStart"/>
      <w:r w:rsidRPr="00803632">
        <w:rPr>
          <w:rFonts w:ascii="宋体" w:hAnsi="宋体" w:cs="宋体" w:hint="eastAsia"/>
          <w:kern w:val="0"/>
          <w:sz w:val="28"/>
          <w:szCs w:val="28"/>
        </w:rPr>
        <w:t>属品牌</w:t>
      </w:r>
      <w:proofErr w:type="gramEnd"/>
      <w:r w:rsidRPr="00803632">
        <w:rPr>
          <w:rFonts w:ascii="宋体" w:hAnsi="宋体" w:cs="宋体" w:hint="eastAsia"/>
          <w:kern w:val="0"/>
          <w:sz w:val="28"/>
          <w:szCs w:val="28"/>
        </w:rPr>
        <w:t>厂商质</w:t>
      </w:r>
      <w:proofErr w:type="gramStart"/>
      <w:r w:rsidRPr="00803632">
        <w:rPr>
          <w:rFonts w:ascii="宋体" w:hAnsi="宋体" w:cs="宋体" w:hint="eastAsia"/>
          <w:kern w:val="0"/>
          <w:sz w:val="28"/>
          <w:szCs w:val="28"/>
        </w:rPr>
        <w:t>保范围</w:t>
      </w:r>
      <w:proofErr w:type="gramEnd"/>
      <w:r w:rsidRPr="00803632">
        <w:rPr>
          <w:rFonts w:ascii="宋体" w:hAnsi="宋体" w:cs="宋体" w:hint="eastAsia"/>
          <w:kern w:val="0"/>
          <w:sz w:val="28"/>
          <w:szCs w:val="28"/>
        </w:rPr>
        <w:t>内的，应免费更换，由新购复印机中标公司跟进处理。</w:t>
      </w:r>
    </w:p>
    <w:p w:rsidR="00803632" w:rsidRDefault="00803632" w:rsidP="00803632">
      <w:pPr>
        <w:rPr>
          <w:rFonts w:ascii="宋体" w:hAnsi="宋体" w:cs="宋体"/>
          <w:color w:val="333333"/>
          <w:kern w:val="0"/>
          <w:sz w:val="28"/>
          <w:szCs w:val="28"/>
        </w:rPr>
      </w:pPr>
      <w:r w:rsidRPr="00803632">
        <w:rPr>
          <w:rFonts w:ascii="宋体" w:hAnsi="宋体" w:cs="宋体" w:hint="eastAsia"/>
          <w:kern w:val="0"/>
          <w:sz w:val="28"/>
          <w:szCs w:val="28"/>
        </w:rPr>
        <w:lastRenderedPageBreak/>
        <w:t>（6）、结算方式：按月抄张并开具发票结算。</w:t>
      </w:r>
    </w:p>
    <w:p w:rsidR="00803632" w:rsidRDefault="00803632" w:rsidP="0080363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03632" w:rsidRPr="00BD0A1A" w:rsidRDefault="00803632" w:rsidP="00803632">
      <w:pPr>
        <w:ind w:firstLineChars="200" w:firstLine="560"/>
        <w:jc w:val="left"/>
        <w:rPr>
          <w:rFonts w:ascii="宋体" w:cs="宋体"/>
          <w:kern w:val="0"/>
          <w:sz w:val="28"/>
          <w:szCs w:val="28"/>
        </w:rPr>
      </w:pPr>
      <w:r>
        <w:rPr>
          <w:rFonts w:ascii="宋体" w:hAnsi="宋体" w:cs="宋体" w:hint="eastAsia"/>
          <w:kern w:val="0"/>
          <w:sz w:val="28"/>
          <w:szCs w:val="28"/>
        </w:rPr>
        <w:t>1</w:t>
      </w:r>
      <w:r w:rsidRPr="00BD0A1A">
        <w:rPr>
          <w:rFonts w:ascii="宋体" w:hAnsi="宋体" w:cs="宋体" w:hint="eastAsia"/>
          <w:kern w:val="0"/>
          <w:sz w:val="28"/>
          <w:szCs w:val="28"/>
        </w:rPr>
        <w:t>、</w:t>
      </w:r>
      <w:r>
        <w:rPr>
          <w:rFonts w:ascii="宋体" w:hAnsi="宋体" w:cs="宋体" w:hint="eastAsia"/>
          <w:kern w:val="0"/>
          <w:sz w:val="28"/>
          <w:szCs w:val="28"/>
        </w:rPr>
        <w:t>维保服务</w:t>
      </w:r>
      <w:r w:rsidRPr="00BD0A1A">
        <w:rPr>
          <w:rFonts w:ascii="宋体" w:hAnsi="宋体" w:cs="宋体" w:hint="eastAsia"/>
          <w:kern w:val="0"/>
          <w:sz w:val="28"/>
          <w:szCs w:val="28"/>
        </w:rPr>
        <w:t>地点：宜昌市中心人民医院江北院区和江南院区。</w:t>
      </w:r>
    </w:p>
    <w:p w:rsidR="00803632" w:rsidRPr="00BD0A1A" w:rsidRDefault="00803632" w:rsidP="00803632">
      <w:pPr>
        <w:ind w:firstLineChars="200" w:firstLine="560"/>
        <w:jc w:val="left"/>
        <w:rPr>
          <w:rFonts w:ascii="宋体" w:cs="宋体"/>
          <w:kern w:val="0"/>
          <w:sz w:val="28"/>
          <w:szCs w:val="28"/>
        </w:rPr>
      </w:pPr>
      <w:r>
        <w:rPr>
          <w:rFonts w:ascii="宋体" w:hAnsi="宋体" w:cs="宋体" w:hint="eastAsia"/>
          <w:kern w:val="0"/>
          <w:sz w:val="28"/>
          <w:szCs w:val="28"/>
        </w:rPr>
        <w:t>2</w:t>
      </w:r>
      <w:r w:rsidRPr="00BD0A1A">
        <w:rPr>
          <w:rFonts w:ascii="宋体" w:hAnsi="宋体" w:cs="宋体" w:hint="eastAsia"/>
          <w:kern w:val="0"/>
          <w:sz w:val="28"/>
          <w:szCs w:val="28"/>
        </w:rPr>
        <w:t>、付款方式：中标服务商每月</w:t>
      </w:r>
      <w:r w:rsidRPr="00BD0A1A">
        <w:rPr>
          <w:rFonts w:ascii="宋体" w:hAnsi="宋体" w:cs="宋体"/>
          <w:kern w:val="0"/>
          <w:sz w:val="28"/>
          <w:szCs w:val="28"/>
        </w:rPr>
        <w:t>25</w:t>
      </w:r>
      <w:r w:rsidRPr="00BD0A1A">
        <w:rPr>
          <w:rFonts w:ascii="宋体" w:hAnsi="宋体" w:cs="宋体" w:hint="eastAsia"/>
          <w:kern w:val="0"/>
          <w:sz w:val="28"/>
          <w:szCs w:val="28"/>
        </w:rPr>
        <w:t>日根据维</w:t>
      </w:r>
      <w:r>
        <w:rPr>
          <w:rFonts w:ascii="宋体" w:hAnsi="宋体" w:cs="宋体" w:hint="eastAsia"/>
          <w:kern w:val="0"/>
          <w:sz w:val="28"/>
          <w:szCs w:val="28"/>
        </w:rPr>
        <w:t>保</w:t>
      </w:r>
      <w:r w:rsidRPr="00BD0A1A">
        <w:rPr>
          <w:rFonts w:ascii="宋体" w:hAnsi="宋体" w:cs="宋体" w:hint="eastAsia"/>
          <w:kern w:val="0"/>
          <w:sz w:val="28"/>
          <w:szCs w:val="28"/>
        </w:rPr>
        <w:t>签单、到</w:t>
      </w:r>
      <w:r>
        <w:rPr>
          <w:rFonts w:ascii="宋体" w:hAnsi="宋体" w:cs="宋体" w:hint="eastAsia"/>
          <w:kern w:val="0"/>
          <w:sz w:val="28"/>
          <w:szCs w:val="28"/>
        </w:rPr>
        <w:t>各部门</w:t>
      </w:r>
      <w:r w:rsidRPr="00BD0A1A">
        <w:rPr>
          <w:rFonts w:ascii="宋体" w:hAnsi="宋体" w:cs="宋体" w:hint="eastAsia"/>
          <w:kern w:val="0"/>
          <w:sz w:val="28"/>
          <w:szCs w:val="28"/>
        </w:rPr>
        <w:t>签字确认后，</w:t>
      </w:r>
      <w:r>
        <w:rPr>
          <w:rFonts w:ascii="宋体" w:hAnsi="宋体" w:cs="宋体" w:hint="eastAsia"/>
          <w:kern w:val="0"/>
          <w:sz w:val="28"/>
          <w:szCs w:val="28"/>
        </w:rPr>
        <w:t>每月按印量乘以单张价格的95%</w:t>
      </w:r>
      <w:r w:rsidRPr="00BD0A1A">
        <w:rPr>
          <w:rFonts w:ascii="宋体" w:hAnsi="宋体" w:cs="宋体" w:hint="eastAsia"/>
          <w:kern w:val="0"/>
          <w:sz w:val="28"/>
          <w:szCs w:val="28"/>
        </w:rPr>
        <w:t>开具正规发票。</w:t>
      </w:r>
    </w:p>
    <w:p w:rsidR="00803632" w:rsidRPr="002B2D81" w:rsidRDefault="00803632" w:rsidP="00803632">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803632" w:rsidRDefault="00803632" w:rsidP="0080363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03632" w:rsidRPr="00504696" w:rsidTr="0090402E">
        <w:tc>
          <w:tcPr>
            <w:tcW w:w="3936" w:type="dxa"/>
            <w:gridSpan w:val="2"/>
            <w:tcBorders>
              <w:top w:val="single" w:sz="4" w:space="0" w:color="auto"/>
              <w:left w:val="single" w:sz="4" w:space="0" w:color="auto"/>
              <w:right w:val="single" w:sz="4" w:space="0" w:color="auto"/>
            </w:tcBorders>
            <w:vAlign w:val="center"/>
          </w:tcPr>
          <w:p w:rsidR="00803632" w:rsidRPr="00210978" w:rsidRDefault="00803632" w:rsidP="0090402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03632" w:rsidRPr="00210978" w:rsidRDefault="00803632" w:rsidP="0090402E">
            <w:pPr>
              <w:spacing w:line="460" w:lineRule="exact"/>
              <w:jc w:val="center"/>
              <w:rPr>
                <w:rFonts w:ascii="宋体" w:hAnsi="宋体"/>
                <w:b/>
                <w:sz w:val="24"/>
                <w:szCs w:val="24"/>
              </w:rPr>
            </w:pPr>
            <w:r w:rsidRPr="00210978">
              <w:rPr>
                <w:rFonts w:ascii="宋体" w:hAnsi="宋体" w:hint="eastAsia"/>
                <w:b/>
                <w:sz w:val="24"/>
                <w:szCs w:val="24"/>
              </w:rPr>
              <w:t>评审因素</w:t>
            </w:r>
          </w:p>
        </w:tc>
      </w:tr>
      <w:tr w:rsidR="00803632" w:rsidRPr="00504696" w:rsidTr="0090402E">
        <w:tc>
          <w:tcPr>
            <w:tcW w:w="534" w:type="dxa"/>
            <w:vMerge w:val="restart"/>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03632" w:rsidRDefault="00803632" w:rsidP="0090402E">
            <w:pPr>
              <w:spacing w:line="460" w:lineRule="exact"/>
              <w:rPr>
                <w:rFonts w:ascii="宋体" w:hAnsi="宋体"/>
                <w:sz w:val="24"/>
                <w:szCs w:val="24"/>
              </w:rPr>
            </w:pPr>
            <w:r w:rsidRPr="00803632">
              <w:rPr>
                <w:rFonts w:ascii="宋体" w:hAnsi="宋体" w:hint="eastAsia"/>
                <w:sz w:val="24"/>
                <w:szCs w:val="24"/>
              </w:rPr>
              <w:t>授权证书</w:t>
            </w:r>
          </w:p>
        </w:tc>
        <w:tc>
          <w:tcPr>
            <w:tcW w:w="4586" w:type="dxa"/>
            <w:tcBorders>
              <w:left w:val="single" w:sz="4" w:space="0" w:color="auto"/>
            </w:tcBorders>
            <w:vAlign w:val="center"/>
          </w:tcPr>
          <w:p w:rsidR="00803632" w:rsidRPr="00803632" w:rsidRDefault="00803632" w:rsidP="0090402E">
            <w:pPr>
              <w:widowControl/>
              <w:shd w:val="clear" w:color="auto" w:fill="FFFFFF"/>
              <w:spacing w:line="420" w:lineRule="atLeast"/>
              <w:rPr>
                <w:rFonts w:ascii="宋体" w:hAnsi="宋体" w:cs="宋体"/>
                <w:kern w:val="0"/>
                <w:sz w:val="24"/>
                <w:szCs w:val="24"/>
              </w:rPr>
            </w:pPr>
            <w:r w:rsidRPr="00803632">
              <w:rPr>
                <w:rFonts w:ascii="宋体" w:hAnsi="宋体" w:cs="宋体" w:hint="eastAsia"/>
                <w:kern w:val="0"/>
                <w:sz w:val="24"/>
                <w:szCs w:val="24"/>
              </w:rPr>
              <w:t>有理光公司授权的服务资质证书或理光公司出具的售后服务承诺函；</w:t>
            </w:r>
          </w:p>
        </w:tc>
      </w:tr>
      <w:tr w:rsidR="00803632" w:rsidRPr="00504696" w:rsidTr="0090402E">
        <w:tc>
          <w:tcPr>
            <w:tcW w:w="534" w:type="dxa"/>
            <w:vMerge/>
            <w:tcBorders>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本项目不接受联合体投标</w:t>
            </w:r>
          </w:p>
        </w:tc>
      </w:tr>
      <w:tr w:rsidR="00803632" w:rsidRPr="00504696" w:rsidTr="0090402E">
        <w:tc>
          <w:tcPr>
            <w:tcW w:w="534" w:type="dxa"/>
            <w:vMerge w:val="restart"/>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803632" w:rsidRPr="00504696" w:rsidTr="0090402E">
        <w:tc>
          <w:tcPr>
            <w:tcW w:w="534" w:type="dxa"/>
            <w:vMerge/>
            <w:tcBorders>
              <w:left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D90F1E" w:rsidRDefault="00803632" w:rsidP="0090402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D90F1E" w:rsidRDefault="00803632" w:rsidP="0090402E">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803632" w:rsidRPr="00504696" w:rsidTr="0090402E">
        <w:tc>
          <w:tcPr>
            <w:tcW w:w="534" w:type="dxa"/>
            <w:vMerge/>
            <w:tcBorders>
              <w:left w:val="single" w:sz="4" w:space="0" w:color="auto"/>
              <w:bottom w:val="single" w:sz="4" w:space="0" w:color="auto"/>
              <w:right w:val="single" w:sz="4" w:space="0" w:color="auto"/>
            </w:tcBorders>
            <w:vAlign w:val="center"/>
          </w:tcPr>
          <w:p w:rsidR="00803632" w:rsidRPr="008A1747" w:rsidRDefault="00803632" w:rsidP="009040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3632" w:rsidRPr="00D90F1E" w:rsidRDefault="00803632" w:rsidP="0090402E">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03632" w:rsidRPr="00D90F1E" w:rsidRDefault="00803632" w:rsidP="0090402E">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803632" w:rsidRPr="00127E31" w:rsidRDefault="00803632" w:rsidP="00803632">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709"/>
        <w:gridCol w:w="7207"/>
      </w:tblGrid>
      <w:tr w:rsidR="00803632" w:rsidTr="0090402E">
        <w:trPr>
          <w:trHeight w:val="532"/>
          <w:jc w:val="center"/>
        </w:trPr>
        <w:tc>
          <w:tcPr>
            <w:tcW w:w="745" w:type="dxa"/>
            <w:vAlign w:val="center"/>
          </w:tcPr>
          <w:p w:rsidR="00803632" w:rsidRDefault="00803632" w:rsidP="0090402E">
            <w:pPr>
              <w:snapToGrid w:val="0"/>
              <w:spacing w:line="400" w:lineRule="exact"/>
              <w:jc w:val="center"/>
              <w:rPr>
                <w:rFonts w:hAnsi="宋体" w:cs="宋体"/>
                <w:szCs w:val="28"/>
              </w:rPr>
            </w:pPr>
            <w:r>
              <w:rPr>
                <w:rFonts w:hAnsi="宋体" w:cs="宋体" w:hint="eastAsia"/>
                <w:szCs w:val="28"/>
              </w:rPr>
              <w:lastRenderedPageBreak/>
              <w:t>内容</w:t>
            </w:r>
          </w:p>
        </w:tc>
        <w:tc>
          <w:tcPr>
            <w:tcW w:w="1134" w:type="dxa"/>
            <w:vAlign w:val="center"/>
          </w:tcPr>
          <w:p w:rsidR="00803632" w:rsidRDefault="00803632" w:rsidP="0090402E">
            <w:pPr>
              <w:snapToGrid w:val="0"/>
              <w:spacing w:line="400" w:lineRule="exact"/>
              <w:jc w:val="center"/>
              <w:rPr>
                <w:rFonts w:hAnsi="宋体" w:cs="宋体"/>
                <w:szCs w:val="28"/>
              </w:rPr>
            </w:pPr>
            <w:r>
              <w:rPr>
                <w:rFonts w:hAnsi="宋体" w:cs="宋体" w:hint="eastAsia"/>
                <w:szCs w:val="28"/>
              </w:rPr>
              <w:t>评审因素</w:t>
            </w:r>
          </w:p>
        </w:tc>
        <w:tc>
          <w:tcPr>
            <w:tcW w:w="709" w:type="dxa"/>
            <w:vAlign w:val="center"/>
          </w:tcPr>
          <w:p w:rsidR="00803632" w:rsidRDefault="00803632" w:rsidP="0090402E">
            <w:pPr>
              <w:snapToGrid w:val="0"/>
              <w:spacing w:line="400" w:lineRule="exact"/>
              <w:jc w:val="center"/>
              <w:rPr>
                <w:rFonts w:hAnsi="宋体" w:cs="宋体"/>
                <w:szCs w:val="28"/>
              </w:rPr>
            </w:pPr>
            <w:r>
              <w:rPr>
                <w:rFonts w:hAnsi="宋体" w:cs="宋体" w:hint="eastAsia"/>
                <w:szCs w:val="28"/>
              </w:rPr>
              <w:t>分值</w:t>
            </w:r>
          </w:p>
        </w:tc>
        <w:tc>
          <w:tcPr>
            <w:tcW w:w="7207" w:type="dxa"/>
            <w:vAlign w:val="center"/>
          </w:tcPr>
          <w:p w:rsidR="00803632" w:rsidRDefault="00803632" w:rsidP="0090402E">
            <w:pPr>
              <w:snapToGrid w:val="0"/>
              <w:spacing w:line="400" w:lineRule="exact"/>
              <w:jc w:val="center"/>
              <w:rPr>
                <w:rFonts w:hAnsi="宋体" w:cs="宋体"/>
                <w:szCs w:val="28"/>
              </w:rPr>
            </w:pPr>
            <w:r>
              <w:rPr>
                <w:rFonts w:hAnsi="宋体" w:cs="宋体" w:hint="eastAsia"/>
                <w:szCs w:val="28"/>
              </w:rPr>
              <w:t>评审标准</w:t>
            </w:r>
          </w:p>
        </w:tc>
      </w:tr>
      <w:tr w:rsidR="00803632" w:rsidTr="0090402E">
        <w:trPr>
          <w:trHeight w:val="1415"/>
          <w:jc w:val="center"/>
        </w:trPr>
        <w:tc>
          <w:tcPr>
            <w:tcW w:w="745" w:type="dxa"/>
            <w:vMerge w:val="restart"/>
            <w:vAlign w:val="center"/>
          </w:tcPr>
          <w:p w:rsidR="00803632" w:rsidRPr="00BC3BE7" w:rsidRDefault="00803632" w:rsidP="0090402E">
            <w:pPr>
              <w:snapToGrid w:val="0"/>
              <w:spacing w:line="400" w:lineRule="exact"/>
              <w:jc w:val="center"/>
              <w:rPr>
                <w:rFonts w:ascii="宋体" w:hAnsi="宋体" w:cs="宋体"/>
                <w:kern w:val="0"/>
                <w:sz w:val="24"/>
                <w:szCs w:val="28"/>
              </w:rPr>
            </w:pPr>
            <w:proofErr w:type="gramStart"/>
            <w:r w:rsidRPr="00BC3BE7">
              <w:rPr>
                <w:rFonts w:ascii="宋体" w:hAnsi="宋体" w:cs="宋体" w:hint="eastAsia"/>
                <w:kern w:val="0"/>
                <w:sz w:val="24"/>
                <w:szCs w:val="28"/>
              </w:rPr>
              <w:t>综</w:t>
            </w:r>
            <w:proofErr w:type="gramEnd"/>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合</w:t>
            </w:r>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评</w:t>
            </w:r>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服务承诺</w:t>
            </w:r>
          </w:p>
        </w:tc>
        <w:tc>
          <w:tcPr>
            <w:tcW w:w="709"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35</w:t>
            </w:r>
          </w:p>
        </w:tc>
        <w:tc>
          <w:tcPr>
            <w:tcW w:w="7207" w:type="dxa"/>
            <w:vAlign w:val="center"/>
          </w:tcPr>
          <w:p w:rsidR="00803632" w:rsidRDefault="00803632" w:rsidP="0090402E">
            <w:pPr>
              <w:pStyle w:val="a5"/>
              <w:rPr>
                <w:szCs w:val="28"/>
              </w:rPr>
            </w:pPr>
            <w:r>
              <w:rPr>
                <w:rFonts w:hint="eastAsia"/>
                <w:szCs w:val="28"/>
              </w:rPr>
              <w:t>提供详细服务方案，提供产品和技术的保障。经评委综合评议后第一名得35分，第二名25，第三名15分，其余不得分。</w:t>
            </w:r>
          </w:p>
        </w:tc>
      </w:tr>
      <w:tr w:rsidR="00803632" w:rsidTr="0090402E">
        <w:trPr>
          <w:trHeight w:val="1415"/>
          <w:jc w:val="center"/>
        </w:trPr>
        <w:tc>
          <w:tcPr>
            <w:tcW w:w="745" w:type="dxa"/>
            <w:vMerge/>
            <w:vAlign w:val="center"/>
          </w:tcPr>
          <w:p w:rsidR="00803632" w:rsidRPr="00BC3BE7" w:rsidRDefault="00803632" w:rsidP="0090402E">
            <w:pPr>
              <w:snapToGrid w:val="0"/>
              <w:spacing w:line="400" w:lineRule="exact"/>
              <w:jc w:val="center"/>
              <w:rPr>
                <w:rFonts w:ascii="宋体" w:hAnsi="宋体" w:cs="宋体"/>
                <w:kern w:val="0"/>
                <w:sz w:val="24"/>
                <w:szCs w:val="28"/>
              </w:rPr>
            </w:pPr>
          </w:p>
        </w:tc>
        <w:tc>
          <w:tcPr>
            <w:tcW w:w="1134"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理光网络区域销售</w:t>
            </w:r>
          </w:p>
        </w:tc>
        <w:tc>
          <w:tcPr>
            <w:tcW w:w="709"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15</w:t>
            </w:r>
          </w:p>
        </w:tc>
        <w:tc>
          <w:tcPr>
            <w:tcW w:w="7207" w:type="dxa"/>
            <w:vAlign w:val="center"/>
          </w:tcPr>
          <w:p w:rsidR="00803632" w:rsidRDefault="00803632" w:rsidP="0090402E">
            <w:pPr>
              <w:pStyle w:val="a5"/>
              <w:rPr>
                <w:szCs w:val="28"/>
              </w:rPr>
            </w:pPr>
            <w:r>
              <w:rPr>
                <w:rFonts w:hint="eastAsia"/>
                <w:szCs w:val="28"/>
              </w:rPr>
              <w:t>理光公司授权的网络经销商（连续三年）加1</w:t>
            </w:r>
            <w:r>
              <w:rPr>
                <w:szCs w:val="28"/>
              </w:rPr>
              <w:t>5</w:t>
            </w:r>
            <w:r>
              <w:rPr>
                <w:rFonts w:hint="eastAsia"/>
                <w:szCs w:val="28"/>
              </w:rPr>
              <w:t>分</w:t>
            </w:r>
          </w:p>
        </w:tc>
      </w:tr>
      <w:tr w:rsidR="00803632" w:rsidTr="0090402E">
        <w:trPr>
          <w:trHeight w:val="410"/>
          <w:jc w:val="center"/>
        </w:trPr>
        <w:tc>
          <w:tcPr>
            <w:tcW w:w="745" w:type="dxa"/>
            <w:vMerge w:val="restart"/>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技</w:t>
            </w:r>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术</w:t>
            </w:r>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评</w:t>
            </w:r>
          </w:p>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803632" w:rsidRPr="00BC3BE7" w:rsidRDefault="00803632" w:rsidP="0090402E">
            <w:pPr>
              <w:pStyle w:val="a5"/>
              <w:jc w:val="center"/>
              <w:rPr>
                <w:szCs w:val="28"/>
              </w:rPr>
            </w:pPr>
            <w:r w:rsidRPr="00BC3BE7">
              <w:rPr>
                <w:rFonts w:hint="eastAsia"/>
                <w:szCs w:val="28"/>
              </w:rPr>
              <w:t>维修人员配置</w:t>
            </w:r>
          </w:p>
        </w:tc>
        <w:tc>
          <w:tcPr>
            <w:tcW w:w="709"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5分</w:t>
            </w:r>
          </w:p>
        </w:tc>
        <w:tc>
          <w:tcPr>
            <w:tcW w:w="7207" w:type="dxa"/>
            <w:vAlign w:val="center"/>
          </w:tcPr>
          <w:p w:rsidR="00803632" w:rsidRPr="00BC3BE7" w:rsidRDefault="00803632" w:rsidP="0090402E">
            <w:pPr>
              <w:pStyle w:val="a5"/>
              <w:rPr>
                <w:szCs w:val="28"/>
              </w:rPr>
            </w:pPr>
            <w:r w:rsidRPr="00BC3BE7">
              <w:rPr>
                <w:rFonts w:hint="eastAsia"/>
                <w:szCs w:val="28"/>
              </w:rPr>
              <w:t>必须有技术资格证书或相关资格证明，需提供身份证复印件和承诺书。</w:t>
            </w:r>
          </w:p>
        </w:tc>
      </w:tr>
      <w:tr w:rsidR="00803632" w:rsidTr="0090402E">
        <w:trPr>
          <w:trHeight w:val="410"/>
          <w:jc w:val="center"/>
        </w:trPr>
        <w:tc>
          <w:tcPr>
            <w:tcW w:w="745" w:type="dxa"/>
            <w:vMerge/>
            <w:vAlign w:val="center"/>
          </w:tcPr>
          <w:p w:rsidR="00803632" w:rsidRPr="00BC3BE7" w:rsidRDefault="00803632" w:rsidP="0090402E">
            <w:pPr>
              <w:snapToGrid w:val="0"/>
              <w:spacing w:line="400" w:lineRule="exact"/>
              <w:jc w:val="center"/>
              <w:rPr>
                <w:rFonts w:ascii="宋体" w:hAnsi="宋体" w:cs="宋体"/>
                <w:kern w:val="0"/>
                <w:sz w:val="24"/>
                <w:szCs w:val="28"/>
              </w:rPr>
            </w:pPr>
          </w:p>
        </w:tc>
        <w:tc>
          <w:tcPr>
            <w:tcW w:w="1134" w:type="dxa"/>
            <w:vAlign w:val="center"/>
          </w:tcPr>
          <w:p w:rsidR="00803632" w:rsidRPr="00BC3BE7" w:rsidRDefault="00803632" w:rsidP="0090402E">
            <w:pPr>
              <w:pStyle w:val="a5"/>
              <w:jc w:val="center"/>
              <w:rPr>
                <w:szCs w:val="28"/>
              </w:rPr>
            </w:pPr>
            <w:r w:rsidRPr="00BC3BE7">
              <w:rPr>
                <w:rFonts w:hint="eastAsia"/>
                <w:szCs w:val="28"/>
              </w:rPr>
              <w:t>良好评价</w:t>
            </w:r>
          </w:p>
        </w:tc>
        <w:tc>
          <w:tcPr>
            <w:tcW w:w="709"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15分</w:t>
            </w:r>
          </w:p>
        </w:tc>
        <w:tc>
          <w:tcPr>
            <w:tcW w:w="7207" w:type="dxa"/>
            <w:vAlign w:val="center"/>
          </w:tcPr>
          <w:p w:rsidR="00803632" w:rsidRPr="00BC3BE7" w:rsidRDefault="00803632" w:rsidP="0090402E">
            <w:pPr>
              <w:pStyle w:val="a5"/>
              <w:rPr>
                <w:szCs w:val="28"/>
              </w:rPr>
            </w:pPr>
            <w:r w:rsidRPr="00BC3BE7">
              <w:rPr>
                <w:rFonts w:hint="eastAsia"/>
                <w:szCs w:val="28"/>
              </w:rPr>
              <w:t>提供用户良好评价函或证明，材料记载的单位必须是该投标人且用户盖章，提供1份得5分，最高15分，无不得分。</w:t>
            </w:r>
          </w:p>
        </w:tc>
      </w:tr>
      <w:tr w:rsidR="00803632" w:rsidTr="0090402E">
        <w:trPr>
          <w:trHeight w:val="2048"/>
          <w:jc w:val="center"/>
        </w:trPr>
        <w:tc>
          <w:tcPr>
            <w:tcW w:w="745" w:type="dxa"/>
            <w:vAlign w:val="center"/>
          </w:tcPr>
          <w:p w:rsidR="00803632" w:rsidRPr="00BC3BE7" w:rsidRDefault="00803632" w:rsidP="0090402E">
            <w:pPr>
              <w:jc w:val="center"/>
              <w:rPr>
                <w:rFonts w:ascii="宋体" w:hAnsi="宋体" w:cs="宋体"/>
                <w:kern w:val="0"/>
                <w:sz w:val="24"/>
                <w:szCs w:val="28"/>
              </w:rPr>
            </w:pPr>
            <w:r w:rsidRPr="00BC3BE7">
              <w:rPr>
                <w:rFonts w:ascii="宋体" w:hAnsi="宋体" w:cs="宋体" w:hint="eastAsia"/>
                <w:kern w:val="0"/>
                <w:sz w:val="24"/>
                <w:szCs w:val="28"/>
              </w:rPr>
              <w:t>价</w:t>
            </w:r>
          </w:p>
          <w:p w:rsidR="00803632" w:rsidRPr="00BC3BE7" w:rsidRDefault="00803632" w:rsidP="0090402E">
            <w:pPr>
              <w:jc w:val="center"/>
              <w:rPr>
                <w:rFonts w:ascii="宋体" w:hAnsi="宋体" w:cs="宋体"/>
                <w:kern w:val="0"/>
                <w:sz w:val="24"/>
                <w:szCs w:val="28"/>
              </w:rPr>
            </w:pPr>
            <w:r w:rsidRPr="00BC3BE7">
              <w:rPr>
                <w:rFonts w:ascii="宋体" w:hAnsi="宋体" w:cs="宋体" w:hint="eastAsia"/>
                <w:kern w:val="0"/>
                <w:sz w:val="24"/>
                <w:szCs w:val="28"/>
              </w:rPr>
              <w:t>格</w:t>
            </w:r>
          </w:p>
          <w:p w:rsidR="00803632" w:rsidRPr="00BC3BE7" w:rsidRDefault="00803632" w:rsidP="0090402E">
            <w:pPr>
              <w:jc w:val="center"/>
              <w:rPr>
                <w:rFonts w:ascii="宋体" w:hAnsi="宋体" w:cs="宋体"/>
                <w:kern w:val="0"/>
                <w:sz w:val="24"/>
                <w:szCs w:val="28"/>
              </w:rPr>
            </w:pPr>
            <w:r w:rsidRPr="00BC3BE7">
              <w:rPr>
                <w:rFonts w:ascii="宋体" w:hAnsi="宋体" w:cs="宋体" w:hint="eastAsia"/>
                <w:kern w:val="0"/>
                <w:sz w:val="24"/>
                <w:szCs w:val="28"/>
              </w:rPr>
              <w:t>评</w:t>
            </w:r>
          </w:p>
          <w:p w:rsidR="00803632" w:rsidRPr="00BC3BE7" w:rsidRDefault="00803632" w:rsidP="0090402E">
            <w:pPr>
              <w:jc w:val="center"/>
              <w:rPr>
                <w:rFonts w:ascii="宋体" w:hAnsi="宋体" w:cs="宋体"/>
                <w:kern w:val="0"/>
                <w:sz w:val="24"/>
                <w:szCs w:val="28"/>
              </w:rPr>
            </w:pPr>
            <w:r w:rsidRPr="00BC3BE7">
              <w:rPr>
                <w:rFonts w:ascii="宋体" w:hAnsi="宋体" w:cs="宋体" w:hint="eastAsia"/>
                <w:kern w:val="0"/>
                <w:sz w:val="24"/>
                <w:szCs w:val="28"/>
              </w:rPr>
              <w:t>审</w:t>
            </w:r>
          </w:p>
        </w:tc>
        <w:tc>
          <w:tcPr>
            <w:tcW w:w="1134"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hint="eastAsia"/>
                <w:kern w:val="0"/>
                <w:sz w:val="24"/>
                <w:szCs w:val="28"/>
              </w:rPr>
              <w:t>报价</w:t>
            </w:r>
          </w:p>
        </w:tc>
        <w:tc>
          <w:tcPr>
            <w:tcW w:w="709" w:type="dxa"/>
            <w:vAlign w:val="center"/>
          </w:tcPr>
          <w:p w:rsidR="00803632" w:rsidRPr="00BC3BE7" w:rsidRDefault="00803632" w:rsidP="0090402E">
            <w:pPr>
              <w:snapToGrid w:val="0"/>
              <w:spacing w:line="400" w:lineRule="exact"/>
              <w:jc w:val="center"/>
              <w:rPr>
                <w:rFonts w:ascii="宋体" w:hAnsi="宋体" w:cs="宋体"/>
                <w:kern w:val="0"/>
                <w:sz w:val="24"/>
                <w:szCs w:val="28"/>
              </w:rPr>
            </w:pPr>
            <w:r w:rsidRPr="00BC3BE7">
              <w:rPr>
                <w:rFonts w:ascii="宋体" w:hAnsi="宋体" w:cs="宋体"/>
                <w:kern w:val="0"/>
                <w:sz w:val="24"/>
                <w:szCs w:val="28"/>
              </w:rPr>
              <w:t>30</w:t>
            </w:r>
            <w:r w:rsidRPr="00BC3BE7">
              <w:rPr>
                <w:rFonts w:ascii="宋体" w:hAnsi="宋体" w:cs="宋体" w:hint="eastAsia"/>
                <w:kern w:val="0"/>
                <w:sz w:val="24"/>
                <w:szCs w:val="28"/>
              </w:rPr>
              <w:t>分</w:t>
            </w:r>
          </w:p>
        </w:tc>
        <w:tc>
          <w:tcPr>
            <w:tcW w:w="7207" w:type="dxa"/>
            <w:vAlign w:val="center"/>
          </w:tcPr>
          <w:p w:rsidR="00803632" w:rsidRPr="00BC3BE7" w:rsidRDefault="00803632" w:rsidP="0090402E">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报价分采用低价优先法计算，即满足招标文件要求且最终报价最低的投标报价为评标基准价，其报价得分为</w:t>
            </w:r>
            <w:r w:rsidRPr="00BC3BE7">
              <w:rPr>
                <w:rFonts w:ascii="宋体" w:hAnsi="宋体" w:cs="宋体"/>
                <w:kern w:val="0"/>
                <w:sz w:val="24"/>
                <w:szCs w:val="28"/>
              </w:rPr>
              <w:t>30</w:t>
            </w:r>
            <w:r w:rsidRPr="00BC3BE7">
              <w:rPr>
                <w:rFonts w:ascii="宋体" w:hAnsi="宋体" w:cs="宋体" w:hint="eastAsia"/>
                <w:kern w:val="0"/>
                <w:sz w:val="24"/>
                <w:szCs w:val="28"/>
              </w:rPr>
              <w:t>。</w:t>
            </w:r>
          </w:p>
          <w:p w:rsidR="00803632" w:rsidRPr="00BC3BE7" w:rsidRDefault="00803632" w:rsidP="0090402E">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其他投标人的报价得分按照下列公式计算：</w:t>
            </w:r>
          </w:p>
          <w:p w:rsidR="00803632" w:rsidRPr="00BC3BE7" w:rsidRDefault="00803632" w:rsidP="0090402E">
            <w:pPr>
              <w:snapToGrid w:val="0"/>
              <w:ind w:firstLineChars="196" w:firstLine="470"/>
              <w:rPr>
                <w:rFonts w:ascii="宋体" w:hAnsi="宋体" w:cs="宋体"/>
                <w:kern w:val="0"/>
                <w:sz w:val="24"/>
                <w:szCs w:val="28"/>
              </w:rPr>
            </w:pPr>
            <w:r w:rsidRPr="00BC3BE7">
              <w:rPr>
                <w:rFonts w:ascii="宋体" w:hAnsi="宋体" w:cs="宋体" w:hint="eastAsia"/>
                <w:kern w:val="0"/>
                <w:sz w:val="24"/>
                <w:szCs w:val="28"/>
              </w:rPr>
              <w:t>投标报价得分=(评标基准价／投标报价)×</w:t>
            </w:r>
            <w:proofErr w:type="gramStart"/>
            <w:r w:rsidRPr="00BC3BE7">
              <w:rPr>
                <w:rFonts w:ascii="宋体" w:hAnsi="宋体" w:cs="宋体" w:hint="eastAsia"/>
                <w:kern w:val="0"/>
                <w:sz w:val="24"/>
                <w:szCs w:val="28"/>
              </w:rPr>
              <w:t>价格权</w:t>
            </w:r>
            <w:proofErr w:type="gramEnd"/>
            <w:r w:rsidRPr="00BC3BE7">
              <w:rPr>
                <w:rFonts w:ascii="宋体" w:hAnsi="宋体" w:cs="宋体" w:hint="eastAsia"/>
                <w:kern w:val="0"/>
                <w:sz w:val="24"/>
                <w:szCs w:val="28"/>
              </w:rPr>
              <w:t>值（</w:t>
            </w:r>
            <w:r w:rsidRPr="00BC3BE7">
              <w:rPr>
                <w:rFonts w:ascii="宋体" w:hAnsi="宋体" w:cs="宋体"/>
                <w:kern w:val="0"/>
                <w:sz w:val="24"/>
                <w:szCs w:val="28"/>
              </w:rPr>
              <w:t>30</w:t>
            </w:r>
            <w:r w:rsidRPr="00BC3BE7">
              <w:rPr>
                <w:rFonts w:ascii="宋体" w:hAnsi="宋体" w:cs="宋体" w:hint="eastAsia"/>
                <w:kern w:val="0"/>
                <w:sz w:val="24"/>
                <w:szCs w:val="28"/>
              </w:rPr>
              <w:t>）</w:t>
            </w:r>
          </w:p>
        </w:tc>
      </w:tr>
    </w:tbl>
    <w:p w:rsidR="00803632" w:rsidRPr="00127E31" w:rsidRDefault="00803632" w:rsidP="00803632">
      <w:pPr>
        <w:jc w:val="center"/>
        <w:rPr>
          <w:rFonts w:ascii="宋体" w:hAnsi="宋体" w:cs="宋体"/>
          <w:b/>
          <w:bCs/>
          <w:kern w:val="0"/>
          <w:sz w:val="28"/>
          <w:szCs w:val="28"/>
        </w:rPr>
      </w:pPr>
    </w:p>
    <w:p w:rsidR="00803632" w:rsidRDefault="00803632" w:rsidP="0080363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803632" w:rsidRDefault="00803632" w:rsidP="0080363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803632" w:rsidRDefault="00803632" w:rsidP="0080363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803632" w:rsidRDefault="00803632" w:rsidP="0080363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803632" w:rsidRDefault="00803632" w:rsidP="0080363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803632" w:rsidRDefault="00803632" w:rsidP="0080363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、投标人认为需要提供的其他资料。</w:t>
      </w:r>
    </w:p>
    <w:p w:rsidR="00803632" w:rsidRDefault="00803632" w:rsidP="0080363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7750FB" w:rsidRDefault="00803632" w:rsidP="0080363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7750FB" w:rsidRDefault="007750FB" w:rsidP="007750FB">
      <w:pPr>
        <w:spacing w:line="340" w:lineRule="exact"/>
        <w:ind w:rightChars="-94" w:right="-197"/>
        <w:rPr>
          <w:rFonts w:ascii="宋体" w:hAnsi="宋体" w:cs="宋体"/>
          <w:color w:val="FF0000"/>
          <w:kern w:val="0"/>
          <w:sz w:val="28"/>
          <w:szCs w:val="28"/>
        </w:rPr>
        <w:sectPr w:rsidR="007750FB">
          <w:headerReference w:type="default" r:id="rId8"/>
          <w:pgSz w:w="11906" w:h="16838"/>
          <w:pgMar w:top="1440" w:right="1800" w:bottom="1440" w:left="1800" w:header="851" w:footer="992" w:gutter="0"/>
          <w:cols w:space="720"/>
          <w:docGrid w:type="lines" w:linePitch="312"/>
        </w:sectPr>
      </w:pPr>
    </w:p>
    <w:p w:rsidR="00803632" w:rsidRPr="00A71A57" w:rsidRDefault="00803632" w:rsidP="0080363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803632" w:rsidRPr="00A71A57" w:rsidRDefault="00803632" w:rsidP="00803632">
      <w:pPr>
        <w:rPr>
          <w:rFonts w:ascii="宋体" w:hAnsi="宋体"/>
        </w:rPr>
      </w:pPr>
    </w:p>
    <w:p w:rsidR="00803632" w:rsidRPr="00A71A57" w:rsidRDefault="00803632" w:rsidP="00803632">
      <w:pPr>
        <w:pStyle w:val="4"/>
        <w:jc w:val="center"/>
        <w:rPr>
          <w:rFonts w:ascii="黑体" w:eastAsia="黑体" w:hAnsi="黑体"/>
          <w:b/>
          <w:bCs/>
          <w:sz w:val="44"/>
          <w:szCs w:val="44"/>
        </w:rPr>
      </w:pPr>
    </w:p>
    <w:p w:rsidR="00803632" w:rsidRPr="00A71A57" w:rsidRDefault="00803632" w:rsidP="00803632">
      <w:pPr>
        <w:pStyle w:val="4"/>
        <w:jc w:val="center"/>
        <w:rPr>
          <w:rFonts w:ascii="黑体" w:eastAsia="黑体" w:hAnsi="黑体"/>
          <w:b/>
          <w:bCs/>
          <w:sz w:val="44"/>
          <w:szCs w:val="44"/>
        </w:rPr>
      </w:pPr>
    </w:p>
    <w:p w:rsidR="00803632" w:rsidRPr="00A71A57" w:rsidRDefault="00803632" w:rsidP="00803632">
      <w:pPr>
        <w:pStyle w:val="4"/>
        <w:rPr>
          <w:rFonts w:ascii="楷体_GB2312" w:eastAsia="楷体_GB2312"/>
          <w:b/>
          <w:bCs/>
          <w:sz w:val="54"/>
        </w:rPr>
      </w:pPr>
    </w:p>
    <w:p w:rsidR="00803632" w:rsidRPr="00A71A57" w:rsidRDefault="00803632" w:rsidP="0080363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803632" w:rsidRPr="00A71A57" w:rsidRDefault="00803632" w:rsidP="00803632">
      <w:pPr>
        <w:pStyle w:val="4"/>
        <w:spacing w:line="500" w:lineRule="exact"/>
        <w:rPr>
          <w:rFonts w:ascii="楷体_GB2312" w:eastAsia="楷体_GB2312"/>
          <w:b/>
          <w:sz w:val="32"/>
          <w:szCs w:val="32"/>
        </w:rPr>
      </w:pPr>
    </w:p>
    <w:p w:rsidR="00803632" w:rsidRPr="00A71A57" w:rsidRDefault="00803632" w:rsidP="00803632">
      <w:pPr>
        <w:pStyle w:val="4"/>
        <w:spacing w:line="500" w:lineRule="exact"/>
        <w:ind w:firstLineChars="200" w:firstLine="562"/>
        <w:rPr>
          <w:rFonts w:ascii="楷体_GB2312" w:eastAsia="楷体_GB2312"/>
          <w:b/>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500" w:lineRule="exact"/>
        <w:ind w:firstLineChars="200" w:firstLine="560"/>
        <w:rPr>
          <w:rFonts w:ascii="楷体_GB2312" w:eastAsia="楷体_GB2312"/>
          <w:sz w:val="28"/>
        </w:rPr>
      </w:pPr>
    </w:p>
    <w:p w:rsidR="00803632" w:rsidRPr="00A71A57" w:rsidRDefault="00803632" w:rsidP="0080363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803632" w:rsidRPr="00A71A57" w:rsidRDefault="00803632" w:rsidP="0080363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803632" w:rsidRPr="00A71A57" w:rsidRDefault="00803632" w:rsidP="0080363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803632" w:rsidRPr="00A71A57" w:rsidRDefault="00803632" w:rsidP="0080363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803632" w:rsidRDefault="00803632" w:rsidP="00803632">
      <w:pPr>
        <w:ind w:leftChars="-67" w:left="-141" w:rightChars="-94" w:right="-197" w:firstLineChars="200" w:firstLine="883"/>
        <w:jc w:val="center"/>
        <w:rPr>
          <w:rFonts w:ascii="宋体" w:hAnsi="宋体"/>
          <w:b/>
          <w:sz w:val="44"/>
        </w:rPr>
      </w:pPr>
    </w:p>
    <w:p w:rsidR="00803632" w:rsidRDefault="00803632" w:rsidP="00803632">
      <w:pPr>
        <w:ind w:leftChars="-67" w:left="-141" w:rightChars="-94" w:right="-197" w:firstLineChars="200" w:firstLine="883"/>
        <w:jc w:val="center"/>
        <w:rPr>
          <w:rFonts w:ascii="宋体" w:hAnsi="宋体"/>
          <w:b/>
          <w:sz w:val="44"/>
        </w:rPr>
      </w:pPr>
    </w:p>
    <w:p w:rsidR="00803632" w:rsidRDefault="00803632" w:rsidP="00803632">
      <w:pPr>
        <w:ind w:leftChars="-67" w:left="-141" w:rightChars="-94" w:right="-197" w:firstLineChars="200" w:firstLine="883"/>
        <w:jc w:val="center"/>
        <w:rPr>
          <w:rFonts w:ascii="宋体" w:hAnsi="宋体"/>
          <w:b/>
          <w:sz w:val="44"/>
        </w:rPr>
      </w:pPr>
    </w:p>
    <w:p w:rsidR="00803632" w:rsidRDefault="00803632" w:rsidP="0080363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803632" w:rsidRDefault="00803632" w:rsidP="0080363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803632" w:rsidRDefault="00803632" w:rsidP="0080363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803632" w:rsidRDefault="00803632" w:rsidP="0080363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803632" w:rsidRDefault="00803632" w:rsidP="0080363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803632" w:rsidRDefault="00803632" w:rsidP="0080363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803632" w:rsidRDefault="00803632" w:rsidP="0080363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w:t>
      </w:r>
      <w:proofErr w:type="gramStart"/>
      <w:r>
        <w:rPr>
          <w:rFonts w:ascii="宋体" w:hAnsi="宋体" w:hint="eastAsia"/>
          <w:sz w:val="28"/>
          <w:szCs w:val="28"/>
        </w:rPr>
        <w:t>作出</w:t>
      </w:r>
      <w:proofErr w:type="gramEnd"/>
      <w:r>
        <w:rPr>
          <w:rFonts w:ascii="宋体" w:hAnsi="宋体" w:hint="eastAsia"/>
          <w:sz w:val="28"/>
          <w:szCs w:val="28"/>
        </w:rPr>
        <w:t>的一切承诺的证明材料。</w:t>
      </w:r>
    </w:p>
    <w:p w:rsidR="00803632" w:rsidRDefault="00803632" w:rsidP="00803632">
      <w:pPr>
        <w:spacing w:line="360" w:lineRule="auto"/>
        <w:rPr>
          <w:rFonts w:ascii="宋体" w:hAnsi="宋体"/>
          <w:sz w:val="28"/>
          <w:szCs w:val="28"/>
        </w:rPr>
      </w:pPr>
      <w:r>
        <w:rPr>
          <w:rFonts w:ascii="宋体" w:hAnsi="宋体" w:hint="eastAsia"/>
          <w:sz w:val="28"/>
          <w:szCs w:val="28"/>
        </w:rPr>
        <w:t xml:space="preserve">                        </w:t>
      </w:r>
    </w:p>
    <w:p w:rsidR="00803632" w:rsidRDefault="00803632" w:rsidP="0080363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803632" w:rsidRDefault="00803632" w:rsidP="0080363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803632" w:rsidRDefault="00803632" w:rsidP="0080363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803632" w:rsidRDefault="00803632" w:rsidP="0080363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803632" w:rsidRDefault="00803632" w:rsidP="0080363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803632" w:rsidRDefault="00803632" w:rsidP="00803632">
      <w:pPr>
        <w:snapToGrid w:val="0"/>
        <w:spacing w:line="360" w:lineRule="auto"/>
        <w:rPr>
          <w:rFonts w:ascii="宋体" w:hAnsi="宋体"/>
          <w:color w:val="000000"/>
          <w:spacing w:val="20"/>
          <w:sz w:val="28"/>
          <w:szCs w:val="28"/>
        </w:rPr>
      </w:pPr>
    </w:p>
    <w:p w:rsidR="00803632" w:rsidRDefault="00803632" w:rsidP="00803632">
      <w:pPr>
        <w:snapToGrid w:val="0"/>
        <w:spacing w:line="360" w:lineRule="auto"/>
        <w:rPr>
          <w:rFonts w:ascii="宋体" w:hAnsi="宋体"/>
          <w:color w:val="000000"/>
          <w:spacing w:val="20"/>
          <w:sz w:val="28"/>
          <w:szCs w:val="28"/>
        </w:rPr>
      </w:pPr>
    </w:p>
    <w:p w:rsidR="00803632" w:rsidRDefault="00803632" w:rsidP="00803632">
      <w:pPr>
        <w:snapToGrid w:val="0"/>
        <w:spacing w:line="360" w:lineRule="auto"/>
        <w:rPr>
          <w:rFonts w:ascii="宋体" w:hAnsi="宋体"/>
          <w:color w:val="000000"/>
          <w:spacing w:val="20"/>
          <w:sz w:val="28"/>
          <w:szCs w:val="28"/>
        </w:rPr>
      </w:pPr>
    </w:p>
    <w:p w:rsidR="00803632" w:rsidRDefault="00803632" w:rsidP="00803632">
      <w:pPr>
        <w:snapToGrid w:val="0"/>
        <w:spacing w:line="360" w:lineRule="auto"/>
        <w:rPr>
          <w:rFonts w:ascii="宋体" w:hAnsi="宋体"/>
          <w:color w:val="000000"/>
          <w:spacing w:val="20"/>
          <w:sz w:val="28"/>
          <w:szCs w:val="28"/>
        </w:rPr>
      </w:pPr>
    </w:p>
    <w:p w:rsidR="00803632" w:rsidRDefault="00803632" w:rsidP="00803632">
      <w:pPr>
        <w:snapToGrid w:val="0"/>
        <w:spacing w:line="360" w:lineRule="auto"/>
        <w:rPr>
          <w:rFonts w:ascii="宋体" w:hAnsi="宋体"/>
          <w:color w:val="000000"/>
          <w:spacing w:val="20"/>
          <w:sz w:val="28"/>
          <w:szCs w:val="28"/>
        </w:rPr>
      </w:pPr>
    </w:p>
    <w:p w:rsidR="00803632" w:rsidRDefault="00803632" w:rsidP="00803632">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803632" w:rsidRDefault="00803632" w:rsidP="00803632">
      <w:pPr>
        <w:spacing w:line="360" w:lineRule="auto"/>
        <w:rPr>
          <w:rFonts w:ascii="宋体" w:hAnsi="宋体"/>
          <w:sz w:val="24"/>
          <w:szCs w:val="24"/>
        </w:rPr>
      </w:pPr>
    </w:p>
    <w:p w:rsidR="00803632" w:rsidRDefault="00803632" w:rsidP="0080363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803632" w:rsidRDefault="00803632" w:rsidP="0080363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803632" w:rsidTr="0090402E">
        <w:trPr>
          <w:trHeight w:val="4406"/>
        </w:trPr>
        <w:tc>
          <w:tcPr>
            <w:tcW w:w="8296" w:type="dxa"/>
          </w:tcPr>
          <w:p w:rsidR="00803632" w:rsidRDefault="00803632" w:rsidP="0090402E">
            <w:pPr>
              <w:spacing w:line="360" w:lineRule="auto"/>
              <w:rPr>
                <w:rFonts w:ascii="宋体" w:hAnsi="宋体"/>
                <w:sz w:val="24"/>
                <w:szCs w:val="24"/>
              </w:rPr>
            </w:pPr>
            <w:r>
              <w:rPr>
                <w:rFonts w:ascii="宋体" w:hAnsi="宋体" w:hint="eastAsia"/>
                <w:sz w:val="24"/>
                <w:szCs w:val="24"/>
              </w:rPr>
              <w:t>附法人身份证扫描件：</w:t>
            </w:r>
          </w:p>
        </w:tc>
      </w:tr>
    </w:tbl>
    <w:p w:rsidR="00803632" w:rsidRDefault="00803632" w:rsidP="00803632">
      <w:pPr>
        <w:spacing w:line="360" w:lineRule="auto"/>
        <w:rPr>
          <w:rFonts w:ascii="宋体" w:hAnsi="宋体"/>
          <w:sz w:val="24"/>
          <w:szCs w:val="24"/>
        </w:rPr>
      </w:pPr>
    </w:p>
    <w:p w:rsidR="00803632" w:rsidRDefault="00803632" w:rsidP="0080363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803632" w:rsidRDefault="00803632" w:rsidP="00803632">
      <w:pPr>
        <w:spacing w:line="360" w:lineRule="auto"/>
        <w:rPr>
          <w:rFonts w:ascii="宋体" w:hAnsi="宋体"/>
          <w:sz w:val="24"/>
          <w:szCs w:val="24"/>
        </w:rPr>
      </w:pPr>
    </w:p>
    <w:p w:rsidR="00803632" w:rsidRDefault="00803632" w:rsidP="00803632">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803632" w:rsidRDefault="00803632" w:rsidP="00803632">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803632" w:rsidRDefault="00803632" w:rsidP="00803632">
      <w:pPr>
        <w:spacing w:line="360" w:lineRule="auto"/>
        <w:rPr>
          <w:rFonts w:ascii="宋体" w:hAnsi="宋体"/>
          <w:sz w:val="24"/>
          <w:szCs w:val="24"/>
        </w:rPr>
      </w:pPr>
    </w:p>
    <w:p w:rsidR="00803632" w:rsidRDefault="00803632" w:rsidP="0080363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803632" w:rsidRDefault="00803632" w:rsidP="0080363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803632" w:rsidRDefault="00803632" w:rsidP="0080363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803632" w:rsidRDefault="00803632" w:rsidP="00803632">
      <w:pPr>
        <w:spacing w:line="360" w:lineRule="auto"/>
        <w:rPr>
          <w:rFonts w:ascii="宋体" w:hAnsi="宋体"/>
          <w:sz w:val="24"/>
          <w:szCs w:val="24"/>
        </w:rPr>
      </w:pPr>
    </w:p>
    <w:p w:rsidR="00803632" w:rsidRDefault="00803632" w:rsidP="0080363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803632" w:rsidRDefault="00803632" w:rsidP="0080363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803632" w:rsidRDefault="00803632" w:rsidP="0080363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803632" w:rsidRDefault="00803632" w:rsidP="0080363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803632" w:rsidRDefault="00803632" w:rsidP="0080363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803632" w:rsidRDefault="00803632" w:rsidP="0080363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803632" w:rsidTr="0090402E">
        <w:trPr>
          <w:trHeight w:val="4923"/>
        </w:trPr>
        <w:tc>
          <w:tcPr>
            <w:tcW w:w="8296" w:type="dxa"/>
          </w:tcPr>
          <w:p w:rsidR="00803632" w:rsidRDefault="00803632" w:rsidP="0090402E">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803632" w:rsidRDefault="00803632" w:rsidP="0090402E">
            <w:pPr>
              <w:spacing w:line="360" w:lineRule="auto"/>
              <w:rPr>
                <w:rFonts w:ascii="宋体" w:hAnsi="宋体"/>
                <w:sz w:val="24"/>
                <w:szCs w:val="24"/>
              </w:rPr>
            </w:pPr>
          </w:p>
          <w:p w:rsidR="00803632" w:rsidRDefault="00803632" w:rsidP="0090402E">
            <w:pPr>
              <w:spacing w:line="360" w:lineRule="auto"/>
              <w:rPr>
                <w:rFonts w:ascii="宋体" w:hAnsi="宋体"/>
                <w:sz w:val="24"/>
                <w:szCs w:val="24"/>
              </w:rPr>
            </w:pPr>
          </w:p>
          <w:p w:rsidR="00803632" w:rsidRDefault="00803632" w:rsidP="0090402E">
            <w:pPr>
              <w:spacing w:line="360" w:lineRule="auto"/>
              <w:rPr>
                <w:rFonts w:ascii="宋体" w:hAnsi="宋体"/>
                <w:sz w:val="24"/>
                <w:szCs w:val="24"/>
              </w:rPr>
            </w:pPr>
          </w:p>
          <w:p w:rsidR="00803632" w:rsidRDefault="00803632" w:rsidP="0090402E">
            <w:pPr>
              <w:spacing w:line="360" w:lineRule="auto"/>
              <w:rPr>
                <w:rFonts w:ascii="宋体" w:hAnsi="宋体"/>
                <w:sz w:val="24"/>
                <w:szCs w:val="24"/>
              </w:rPr>
            </w:pPr>
          </w:p>
          <w:p w:rsidR="00803632" w:rsidRDefault="00803632" w:rsidP="0090402E">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803632" w:rsidRDefault="005A7EA2" w:rsidP="00803632">
      <w:pPr>
        <w:pStyle w:val="1"/>
        <w:rPr>
          <w:sz w:val="28"/>
          <w:szCs w:val="28"/>
        </w:rPr>
      </w:pPr>
    </w:p>
    <w:sectPr w:rsidR="005A7EA2" w:rsidRPr="0080363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51" w:rsidRDefault="00960B51" w:rsidP="00D3588F">
      <w:pPr>
        <w:rPr>
          <w:rFonts w:cs="Times New Roman"/>
        </w:rPr>
      </w:pPr>
      <w:r>
        <w:rPr>
          <w:rFonts w:cs="Times New Roman"/>
        </w:rPr>
        <w:separator/>
      </w:r>
    </w:p>
  </w:endnote>
  <w:endnote w:type="continuationSeparator" w:id="0">
    <w:p w:rsidR="00960B51" w:rsidRDefault="00960B5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51" w:rsidRDefault="00960B51" w:rsidP="00D3588F">
      <w:pPr>
        <w:rPr>
          <w:rFonts w:cs="Times New Roman"/>
        </w:rPr>
      </w:pPr>
      <w:r>
        <w:rPr>
          <w:rFonts w:cs="Times New Roman"/>
        </w:rPr>
        <w:separator/>
      </w:r>
    </w:p>
  </w:footnote>
  <w:footnote w:type="continuationSeparator" w:id="0">
    <w:p w:rsidR="00960B51" w:rsidRDefault="00960B51" w:rsidP="00D3588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FB" w:rsidRDefault="007750FB" w:rsidP="00314E0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6A88"/>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2DBC"/>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3463B"/>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3F52"/>
    <w:rsid w:val="006B6C0E"/>
    <w:rsid w:val="006C50FE"/>
    <w:rsid w:val="006D52F7"/>
    <w:rsid w:val="006D72F8"/>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50FB"/>
    <w:rsid w:val="00776B46"/>
    <w:rsid w:val="00787212"/>
    <w:rsid w:val="00794ED0"/>
    <w:rsid w:val="0079554E"/>
    <w:rsid w:val="007955B4"/>
    <w:rsid w:val="007A3475"/>
    <w:rsid w:val="007B56C1"/>
    <w:rsid w:val="007C2535"/>
    <w:rsid w:val="007C5950"/>
    <w:rsid w:val="007C614F"/>
    <w:rsid w:val="007C70E7"/>
    <w:rsid w:val="007C75D5"/>
    <w:rsid w:val="007D49B3"/>
    <w:rsid w:val="007D6174"/>
    <w:rsid w:val="007D66CA"/>
    <w:rsid w:val="007E6599"/>
    <w:rsid w:val="007F5628"/>
    <w:rsid w:val="008018D1"/>
    <w:rsid w:val="00803632"/>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0B51"/>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67A16"/>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character" w:customStyle="1" w:styleId="ac">
    <w:name w:val="纯文本 字符"/>
    <w:rsid w:val="007C2535"/>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CB5F8-B5E8-4528-9991-55F58083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18</cp:revision>
  <cp:lastPrinted>2019-01-17T03:05:00Z</cp:lastPrinted>
  <dcterms:created xsi:type="dcterms:W3CDTF">2019-01-17T03:10:00Z</dcterms:created>
  <dcterms:modified xsi:type="dcterms:W3CDTF">2019-05-09T02:15:00Z</dcterms:modified>
</cp:coreProperties>
</file>